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25" w:rsidRDefault="0088163C">
      <w:bookmarkStart w:id="0" w:name="_Toc336839050"/>
      <w:bookmarkStart w:id="1" w:name="_Toc337451747"/>
      <w:bookmarkStart w:id="2" w:name="_Toc337456735"/>
      <w:bookmarkStart w:id="3" w:name="_Toc337458620"/>
      <w:bookmarkStart w:id="4" w:name="_Toc478659191"/>
      <w:bookmarkStart w:id="5" w:name="_GoBack"/>
      <w:bookmarkEnd w:id="5"/>
      <w:r>
        <w:rPr>
          <w:noProof/>
        </w:rPr>
        <mc:AlternateContent>
          <mc:Choice Requires="wps">
            <w:drawing>
              <wp:anchor distT="0" distB="0" distL="114300" distR="114300" simplePos="0" relativeHeight="251686912" behindDoc="0" locked="0" layoutInCell="1" allowOverlap="1">
                <wp:simplePos x="0" y="0"/>
                <wp:positionH relativeFrom="column">
                  <wp:posOffset>2385697</wp:posOffset>
                </wp:positionH>
                <wp:positionV relativeFrom="paragraph">
                  <wp:posOffset>6204588</wp:posOffset>
                </wp:positionV>
                <wp:extent cx="721361" cy="514350"/>
                <wp:effectExtent l="0" t="0" r="21589" b="19050"/>
                <wp:wrapSquare wrapText="bothSides"/>
                <wp:docPr id="6" name="文字方塊 2"/>
                <wp:cNvGraphicFramePr/>
                <a:graphic xmlns:a="http://schemas.openxmlformats.org/drawingml/2006/main">
                  <a:graphicData uri="http://schemas.microsoft.com/office/word/2010/wordprocessingShape">
                    <wps:wsp>
                      <wps:cNvSpPr txBox="1"/>
                      <wps:spPr>
                        <a:xfrm>
                          <a:off x="0" y="0"/>
                          <a:ext cx="721361" cy="514350"/>
                        </a:xfrm>
                        <a:prstGeom prst="rect">
                          <a:avLst/>
                        </a:prstGeom>
                        <a:solidFill>
                          <a:srgbClr val="FFFFFF"/>
                        </a:solidFill>
                        <a:ln w="0">
                          <a:solidFill>
                            <a:srgbClr val="FFFFFF"/>
                          </a:solidFill>
                          <a:prstDash val="solid"/>
                        </a:ln>
                      </wps:spPr>
                      <wps:txbx>
                        <w:txbxContent>
                          <w:p w:rsidR="00811D25" w:rsidRDefault="0088163C">
                            <w:pPr>
                              <w:rPr>
                                <w:sz w:val="48"/>
                                <w:szCs w:val="48"/>
                              </w:rPr>
                            </w:pPr>
                            <w:r>
                              <w:rPr>
                                <w:sz w:val="48"/>
                                <w:szCs w:val="48"/>
                              </w:rPr>
                              <w:t>109</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87.85pt;margin-top:488.55pt;width:56.8pt;height:4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" strokecolor="white" strokeweight="0">
                <v:textbox>
                  <w:txbxContent>
                    <w:p w:rsidR="00811D25" w:rsidRDefault="0088163C">
                      <w:pPr>
                        <w:rPr>
                          <w:sz w:val="48"/>
                          <w:szCs w:val="48"/>
                        </w:rPr>
                      </w:pPr>
                      <w:r>
                        <w:rPr>
                          <w:sz w:val="48"/>
                          <w:szCs w:val="48"/>
                        </w:rPr>
                        <w:t>109</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2359023</wp:posOffset>
                </wp:positionH>
                <wp:positionV relativeFrom="paragraph">
                  <wp:posOffset>7185656</wp:posOffset>
                </wp:positionV>
                <wp:extent cx="742950" cy="342900"/>
                <wp:effectExtent l="0" t="0" r="19050" b="19050"/>
                <wp:wrapSquare wrapText="bothSides"/>
                <wp:docPr id="7" name="文字方塊 2"/>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rgbClr val="FFFFFF"/>
                        </a:solidFill>
                        <a:ln w="0">
                          <a:solidFill>
                            <a:srgbClr val="FFFFFF"/>
                          </a:solidFill>
                          <a:prstDash val="solid"/>
                        </a:ln>
                      </wps:spPr>
                      <wps:txbx>
                        <w:txbxContent>
                          <w:p w:rsidR="00811D25" w:rsidRDefault="0088163C">
                            <w:pPr>
                              <w:spacing w:after="0" w:line="400" w:lineRule="exact"/>
                              <w:jc w:val="center"/>
                              <w:rPr>
                                <w:sz w:val="40"/>
                                <w:szCs w:val="40"/>
                              </w:rPr>
                            </w:pPr>
                            <w:r>
                              <w:rPr>
                                <w:sz w:val="40"/>
                                <w:szCs w:val="40"/>
                              </w:rPr>
                              <w:t>10</w:t>
                            </w:r>
                          </w:p>
                        </w:txbxContent>
                      </wps:txbx>
                      <wps:bodyPr vert="horz" wrap="square" lIns="91440" tIns="45720" rIns="91440" bIns="45720" anchor="t" anchorCtr="0" compatLnSpc="0"/>
                    </wps:wsp>
                  </a:graphicData>
                </a:graphic>
              </wp:anchor>
            </w:drawing>
          </mc:Choice>
          <mc:Fallback>
            <w:pict>
              <v:shape id="_x0000_s1027" type="#_x0000_t202" style="position:absolute;margin-left:185.75pt;margin-top:565.8pt;width:58.5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" strokecolor="white" strokeweight="0">
                <v:textbox>
                  <w:txbxContent>
                    <w:p w:rsidR="00811D25" w:rsidRDefault="0088163C">
                      <w:pPr>
                        <w:spacing w:after="0" w:line="400" w:lineRule="exact"/>
                        <w:jc w:val="center"/>
                        <w:rPr>
                          <w:sz w:val="40"/>
                          <w:szCs w:val="40"/>
                        </w:rPr>
                      </w:pPr>
                      <w:r>
                        <w:rPr>
                          <w:sz w:val="40"/>
                          <w:szCs w:val="40"/>
                        </w:rPr>
                        <w:t>10</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187964</wp:posOffset>
                </wp:positionV>
                <wp:extent cx="2426973" cy="9090022"/>
                <wp:effectExtent l="0" t="0" r="11427" b="15878"/>
                <wp:wrapSquare wrapText="bothSides"/>
                <wp:docPr id="8" name="文字方塊 2"/>
                <wp:cNvGraphicFramePr/>
                <a:graphic xmlns:a="http://schemas.openxmlformats.org/drawingml/2006/main">
                  <a:graphicData uri="http://schemas.microsoft.com/office/word/2010/wordprocessingShape">
                    <wps:wsp>
                      <wps:cNvSpPr txBox="1"/>
                      <wps:spPr>
                        <a:xfrm>
                          <a:off x="0" y="0"/>
                          <a:ext cx="2426973" cy="9090022"/>
                        </a:xfrm>
                        <a:prstGeom prst="rect">
                          <a:avLst/>
                        </a:prstGeom>
                        <a:solidFill>
                          <a:srgbClr val="FFFFFF"/>
                        </a:solidFill>
                        <a:ln w="0">
                          <a:solidFill>
                            <a:srgbClr val="FFFFFF"/>
                          </a:solidFill>
                          <a:prstDash val="solid"/>
                        </a:ln>
                      </wps:spPr>
                      <wps:txbx>
                        <w:txbxContent>
                          <w:p w:rsidR="00811D25" w:rsidRDefault="0088163C">
                            <w:pPr>
                              <w:jc w:val="center"/>
                              <w:rPr>
                                <w:rFonts w:ascii="標楷體" w:eastAsia="標楷體" w:hAnsi="標楷體"/>
                                <w:sz w:val="120"/>
                                <w:szCs w:val="120"/>
                              </w:rPr>
                            </w:pPr>
                            <w:r>
                              <w:rPr>
                                <w:rFonts w:ascii="標楷體" w:eastAsia="標楷體" w:hAnsi="標楷體"/>
                                <w:sz w:val="120"/>
                                <w:szCs w:val="120"/>
                              </w:rPr>
                              <w:t>高雄市學校午餐工作手冊</w:t>
                            </w:r>
                          </w:p>
                          <w:p w:rsidR="00811D25" w:rsidRDefault="0088163C">
                            <w:pPr>
                              <w:jc w:val="right"/>
                              <w:rPr>
                                <w:rFonts w:ascii="標楷體" w:eastAsia="標楷體" w:hAnsi="標楷體"/>
                                <w:sz w:val="52"/>
                                <w:szCs w:val="52"/>
                              </w:rPr>
                            </w:pPr>
                            <w:r>
                              <w:rPr>
                                <w:rFonts w:ascii="標楷體" w:eastAsia="標楷體" w:hAnsi="標楷體"/>
                                <w:sz w:val="52"/>
                                <w:szCs w:val="52"/>
                              </w:rPr>
                              <w:t>年</w:t>
                            </w:r>
                            <w:r>
                              <w:rPr>
                                <w:rFonts w:ascii="標楷體" w:eastAsia="標楷體" w:hAnsi="標楷體"/>
                                <w:sz w:val="52"/>
                                <w:szCs w:val="52"/>
                              </w:rPr>
                              <w:t>10</w:t>
                            </w:r>
                            <w:r>
                              <w:rPr>
                                <w:rFonts w:ascii="標楷體" w:eastAsia="標楷體" w:hAnsi="標楷體"/>
                                <w:sz w:val="52"/>
                                <w:szCs w:val="52"/>
                              </w:rPr>
                              <w:t>月修訂版本</w:t>
                            </w:r>
                          </w:p>
                          <w:p w:rsidR="00811D25" w:rsidRDefault="00811D25"/>
                        </w:txbxContent>
                      </wps:txbx>
                      <wps:bodyPr vert="eaVert" wrap="square" lIns="91440" tIns="45720" rIns="91440" bIns="45720" anchor="t" anchorCtr="0" compatLnSpc="0">
                        <a:spAutoFit/>
                      </wps:bodyPr>
                    </wps:wsp>
                  </a:graphicData>
                </a:graphic>
              </wp:anchor>
            </w:drawing>
          </mc:Choice>
          <mc:Fallback>
            <w:pict>
              <v:shape id="_x0000_s1028" type="#_x0000_t202" style="position:absolute;margin-left:0;margin-top:14.8pt;width:191.1pt;height:715.75pt;z-index:25168588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" strokecolor="white" strokeweight="0">
                <v:textbox style="layout-flow:vertical-ideographic;mso-fit-shape-to-text:t">
                  <w:txbxContent>
                    <w:p w:rsidR="00811D25" w:rsidRDefault="0088163C">
                      <w:pPr>
                        <w:jc w:val="center"/>
                        <w:rPr>
                          <w:rFonts w:ascii="標楷體" w:eastAsia="標楷體" w:hAnsi="標楷體"/>
                          <w:sz w:val="120"/>
                          <w:szCs w:val="120"/>
                        </w:rPr>
                      </w:pPr>
                      <w:r>
                        <w:rPr>
                          <w:rFonts w:ascii="標楷體" w:eastAsia="標楷體" w:hAnsi="標楷體"/>
                          <w:sz w:val="120"/>
                          <w:szCs w:val="120"/>
                        </w:rPr>
                        <w:t>高雄市學校午餐工作手冊</w:t>
                      </w:r>
                    </w:p>
                    <w:p w:rsidR="00811D25" w:rsidRDefault="0088163C">
                      <w:pPr>
                        <w:jc w:val="right"/>
                        <w:rPr>
                          <w:rFonts w:ascii="標楷體" w:eastAsia="標楷體" w:hAnsi="標楷體"/>
                          <w:sz w:val="52"/>
                          <w:szCs w:val="52"/>
                        </w:rPr>
                      </w:pPr>
                      <w:r>
                        <w:rPr>
                          <w:rFonts w:ascii="標楷體" w:eastAsia="標楷體" w:hAnsi="標楷體"/>
                          <w:sz w:val="52"/>
                          <w:szCs w:val="52"/>
                        </w:rPr>
                        <w:t>年</w:t>
                      </w:r>
                      <w:r>
                        <w:rPr>
                          <w:rFonts w:ascii="標楷體" w:eastAsia="標楷體" w:hAnsi="標楷體"/>
                          <w:sz w:val="52"/>
                          <w:szCs w:val="52"/>
                        </w:rPr>
                        <w:t>10</w:t>
                      </w:r>
                      <w:r>
                        <w:rPr>
                          <w:rFonts w:ascii="標楷體" w:eastAsia="標楷體" w:hAnsi="標楷體"/>
                          <w:sz w:val="52"/>
                          <w:szCs w:val="52"/>
                        </w:rPr>
                        <w:t>月修訂版本</w:t>
                      </w:r>
                    </w:p>
                    <w:p w:rsidR="00811D25" w:rsidRDefault="00811D25"/>
                  </w:txbxContent>
                </v:textbox>
                <w10:wrap type="square"/>
              </v:shape>
            </w:pict>
          </mc:Fallback>
        </mc:AlternateContent>
      </w:r>
    </w:p>
    <w:p w:rsidR="00811D25" w:rsidRDefault="0088163C">
      <w:pPr>
        <w:pageBreakBefore/>
      </w:pPr>
      <w:r>
        <w:rPr>
          <w:rFonts w:eastAsia="標楷體"/>
          <w:b/>
          <w:sz w:val="52"/>
          <w:szCs w:val="52"/>
        </w:rPr>
        <w:lastRenderedPageBreak/>
        <w:t>高雄市學校午餐工作手冊</w:t>
      </w:r>
    </w:p>
    <w:p w:rsidR="00811D25" w:rsidRDefault="0088163C">
      <w:pPr>
        <w:pStyle w:val="24"/>
        <w:outlineLvl w:val="9"/>
      </w:pPr>
      <w:hyperlink r:id="rId8" w:history="1">
        <w:r>
          <w:rPr>
            <w:rStyle w:val="aff1"/>
            <w:color w:val="000000"/>
            <w:u w:val="none"/>
          </w:rPr>
          <w:t>壹、學校午餐推行現況</w:t>
        </w:r>
        <w:r>
          <w:tab/>
        </w:r>
      </w:hyperlink>
      <w:r>
        <w:rPr>
          <w:rStyle w:val="aff1"/>
          <w:color w:val="000000"/>
          <w:u w:val="none"/>
        </w:rPr>
        <w:t>5</w:t>
      </w:r>
    </w:p>
    <w:p w:rsidR="00811D25" w:rsidRDefault="0088163C">
      <w:pPr>
        <w:pStyle w:val="32"/>
        <w:outlineLvl w:val="9"/>
      </w:pPr>
      <w:r>
        <w:rPr>
          <w:rFonts w:cs="Calibri"/>
          <w:color w:val="0000FF"/>
          <w:sz w:val="28"/>
          <w:szCs w:val="28"/>
          <w:u w:val="single"/>
        </w:rPr>
        <w:fldChar w:fldCharType="begin"/>
      </w:r>
      <w:r>
        <w:instrText xml:space="preserve"> TOC \t "</w:instrText>
      </w:r>
      <w:r>
        <w:instrText>壹、</w:instrText>
      </w:r>
      <w:r>
        <w:instrText>Style1,1,</w:instrText>
      </w:r>
      <w:r>
        <w:instrText>一、</w:instrText>
      </w:r>
      <w:r>
        <w:instrText>Style2,2,</w:instrText>
      </w:r>
      <w:r>
        <w:instrText>樣式</w:instrText>
      </w:r>
      <w:r>
        <w:instrText xml:space="preserve"> table01,3" \h </w:instrText>
      </w:r>
      <w:r>
        <w:rPr>
          <w:rFonts w:cs="Calibri"/>
          <w:color w:val="0000FF"/>
          <w:sz w:val="28"/>
          <w:szCs w:val="28"/>
          <w:u w:val="single"/>
        </w:rPr>
        <w:fldChar w:fldCharType="separate"/>
      </w:r>
      <w:hyperlink r:id="rId9" w:history="1">
        <w:r>
          <w:rPr>
            <w:rStyle w:val="aff1"/>
            <w:color w:val="000000"/>
            <w:sz w:val="28"/>
            <w:szCs w:val="28"/>
            <w:u w:val="none"/>
          </w:rPr>
          <w:t>貳、學校午餐工作組織、職掌及作業規範</w:t>
        </w:r>
        <w:r>
          <w:rPr>
            <w:rStyle w:val="aff1"/>
            <w:color w:val="000000"/>
            <w:sz w:val="28"/>
            <w:szCs w:val="28"/>
            <w:u w:val="none"/>
          </w:rPr>
          <w:tab/>
          <w:t>6</w:t>
        </w:r>
      </w:hyperlink>
    </w:p>
    <w:p w:rsidR="00811D25" w:rsidRDefault="0088163C">
      <w:pPr>
        <w:pStyle w:val="32"/>
        <w:outlineLvl w:val="9"/>
      </w:pPr>
      <w:hyperlink r:id="rId10" w:history="1">
        <w:r>
          <w:rPr>
            <w:rStyle w:val="aff1"/>
            <w:b w:val="0"/>
            <w:color w:val="000000"/>
            <w:u w:val="none"/>
          </w:rPr>
          <w:t>一、學校午餐工作組織</w:t>
        </w:r>
        <w:r>
          <w:rPr>
            <w:rStyle w:val="aff1"/>
            <w:b w:val="0"/>
            <w:color w:val="000000"/>
            <w:u w:val="none"/>
          </w:rPr>
          <w:tab/>
          <w:t>6</w:t>
        </w:r>
      </w:hyperlink>
    </w:p>
    <w:p w:rsidR="00811D25" w:rsidRDefault="0088163C">
      <w:pPr>
        <w:pStyle w:val="32"/>
        <w:outlineLvl w:val="9"/>
      </w:pPr>
      <w:hyperlink r:id="rId11" w:history="1">
        <w:r>
          <w:rPr>
            <w:rStyle w:val="aff1"/>
            <w:b w:val="0"/>
            <w:color w:val="000000"/>
            <w:u w:val="none"/>
          </w:rPr>
          <w:t>二、學校午餐工作職掌及人員規範</w:t>
        </w:r>
        <w:r>
          <w:rPr>
            <w:rStyle w:val="aff1"/>
            <w:b w:val="0"/>
            <w:color w:val="000000"/>
            <w:u w:val="none"/>
          </w:rPr>
          <w:tab/>
        </w:r>
      </w:hyperlink>
      <w:r>
        <w:rPr>
          <w:rStyle w:val="aff1"/>
          <w:b w:val="0"/>
          <w:color w:val="000000"/>
          <w:u w:val="none"/>
        </w:rPr>
        <w:t>6</w:t>
      </w:r>
    </w:p>
    <w:p w:rsidR="00811D25" w:rsidRDefault="0088163C">
      <w:pPr>
        <w:pStyle w:val="32"/>
        <w:outlineLvl w:val="9"/>
      </w:pPr>
      <w:hyperlink r:id="rId12" w:history="1">
        <w:r>
          <w:rPr>
            <w:rStyle w:val="aff1"/>
            <w:b w:val="0"/>
            <w:color w:val="000000"/>
            <w:u w:val="none"/>
          </w:rPr>
          <w:t>表【貳</w:t>
        </w:r>
        <w:r>
          <w:rPr>
            <w:rStyle w:val="aff1"/>
            <w:b w:val="0"/>
            <w:color w:val="000000"/>
            <w:u w:val="none"/>
          </w:rPr>
          <w:t>-1</w:t>
        </w:r>
        <w:r>
          <w:rPr>
            <w:rStyle w:val="aff1"/>
            <w:b w:val="0"/>
            <w:color w:val="000000"/>
            <w:u w:val="none"/>
          </w:rPr>
          <w:t>】學校午餐供應委員會組職架構圖</w:t>
        </w:r>
        <w:r>
          <w:rPr>
            <w:rStyle w:val="aff1"/>
            <w:b w:val="0"/>
            <w:color w:val="000000"/>
            <w:u w:val="none"/>
          </w:rPr>
          <w:tab/>
          <w:t>7</w:t>
        </w:r>
      </w:hyperlink>
    </w:p>
    <w:p w:rsidR="00811D25" w:rsidRDefault="0088163C">
      <w:pPr>
        <w:pStyle w:val="32"/>
        <w:outlineLvl w:val="9"/>
      </w:pPr>
      <w:hyperlink r:id="rId13" w:history="1">
        <w:r>
          <w:rPr>
            <w:rStyle w:val="aff1"/>
            <w:b w:val="0"/>
            <w:color w:val="000000"/>
            <w:u w:val="none"/>
          </w:rPr>
          <w:t>表【貳</w:t>
        </w:r>
        <w:r>
          <w:rPr>
            <w:rStyle w:val="aff1"/>
            <w:b w:val="0"/>
            <w:color w:val="000000"/>
            <w:u w:val="none"/>
          </w:rPr>
          <w:t>-2-1</w:t>
        </w:r>
        <w:r>
          <w:rPr>
            <w:rStyle w:val="aff1"/>
            <w:b w:val="0"/>
            <w:color w:val="000000"/>
            <w:u w:val="none"/>
          </w:rPr>
          <w:t>】學校採自辦午餐型態</w:t>
        </w:r>
        <w:r>
          <w:rPr>
            <w:rStyle w:val="aff1"/>
            <w:b w:val="0"/>
            <w:color w:val="000000"/>
            <w:u w:val="none"/>
          </w:rPr>
          <w:t>—</w:t>
        </w:r>
        <w:r>
          <w:rPr>
            <w:rStyle w:val="aff1"/>
            <w:b w:val="0"/>
            <w:color w:val="000000"/>
            <w:u w:val="none"/>
          </w:rPr>
          <w:t>公辦公營、有營養師</w:t>
        </w:r>
        <w:r>
          <w:rPr>
            <w:rStyle w:val="aff1"/>
            <w:b w:val="0"/>
            <w:color w:val="000000"/>
            <w:u w:val="none"/>
          </w:rPr>
          <w:tab/>
          <w:t>8</w:t>
        </w:r>
      </w:hyperlink>
    </w:p>
    <w:p w:rsidR="00811D25" w:rsidRDefault="0088163C">
      <w:pPr>
        <w:pStyle w:val="32"/>
        <w:outlineLvl w:val="9"/>
      </w:pPr>
      <w:hyperlink r:id="rId14" w:history="1">
        <w:r>
          <w:rPr>
            <w:rStyle w:val="aff1"/>
            <w:b w:val="0"/>
            <w:color w:val="000000"/>
            <w:u w:val="none"/>
          </w:rPr>
          <w:t>表【貳</w:t>
        </w:r>
        <w:r>
          <w:rPr>
            <w:rStyle w:val="aff1"/>
            <w:b w:val="0"/>
            <w:color w:val="000000"/>
            <w:u w:val="none"/>
          </w:rPr>
          <w:t>-2-2</w:t>
        </w:r>
        <w:r>
          <w:rPr>
            <w:rStyle w:val="aff1"/>
            <w:b w:val="0"/>
            <w:color w:val="000000"/>
            <w:u w:val="none"/>
          </w:rPr>
          <w:t>】學校採自辦午餐型態</w:t>
        </w:r>
        <w:r>
          <w:rPr>
            <w:rStyle w:val="aff1"/>
            <w:b w:val="0"/>
            <w:color w:val="000000"/>
            <w:u w:val="none"/>
          </w:rPr>
          <w:t>—</w:t>
        </w:r>
        <w:r>
          <w:rPr>
            <w:rStyle w:val="aff1"/>
            <w:b w:val="0"/>
            <w:color w:val="000000"/>
            <w:u w:val="none"/>
          </w:rPr>
          <w:t>公辦公營、無營養師</w:t>
        </w:r>
        <w:r>
          <w:rPr>
            <w:rStyle w:val="aff1"/>
            <w:b w:val="0"/>
            <w:color w:val="000000"/>
            <w:u w:val="none"/>
          </w:rPr>
          <w:tab/>
          <w:t>9</w:t>
        </w:r>
      </w:hyperlink>
    </w:p>
    <w:p w:rsidR="00811D25" w:rsidRDefault="0088163C">
      <w:pPr>
        <w:pStyle w:val="32"/>
        <w:outlineLvl w:val="9"/>
      </w:pPr>
      <w:hyperlink r:id="rId15" w:history="1">
        <w:r>
          <w:rPr>
            <w:rStyle w:val="aff1"/>
            <w:b w:val="0"/>
            <w:color w:val="000000"/>
            <w:u w:val="none"/>
          </w:rPr>
          <w:t>表【貳</w:t>
        </w:r>
        <w:r>
          <w:rPr>
            <w:rStyle w:val="aff1"/>
            <w:b w:val="0"/>
            <w:color w:val="000000"/>
            <w:u w:val="none"/>
          </w:rPr>
          <w:t>-2-3</w:t>
        </w:r>
        <w:r>
          <w:rPr>
            <w:rStyle w:val="aff1"/>
            <w:b w:val="0"/>
            <w:color w:val="000000"/>
            <w:u w:val="none"/>
          </w:rPr>
          <w:t>】學校採自辦午餐型態</w:t>
        </w:r>
        <w:r>
          <w:rPr>
            <w:rStyle w:val="aff1"/>
            <w:b w:val="0"/>
            <w:color w:val="000000"/>
            <w:u w:val="none"/>
          </w:rPr>
          <w:t>—</w:t>
        </w:r>
        <w:r>
          <w:rPr>
            <w:rStyle w:val="aff1"/>
            <w:b w:val="0"/>
            <w:color w:val="000000"/>
            <w:u w:val="none"/>
          </w:rPr>
          <w:t>公辦民營、有營養師</w:t>
        </w:r>
        <w:r>
          <w:rPr>
            <w:rStyle w:val="aff1"/>
            <w:b w:val="0"/>
            <w:color w:val="000000"/>
            <w:u w:val="none"/>
          </w:rPr>
          <w:tab/>
          <w:t>11</w:t>
        </w:r>
      </w:hyperlink>
    </w:p>
    <w:p w:rsidR="00811D25" w:rsidRDefault="0088163C">
      <w:pPr>
        <w:pStyle w:val="32"/>
        <w:outlineLvl w:val="9"/>
      </w:pPr>
      <w:hyperlink r:id="rId16" w:history="1">
        <w:r>
          <w:rPr>
            <w:rStyle w:val="aff1"/>
            <w:b w:val="0"/>
            <w:color w:val="000000"/>
            <w:u w:val="none"/>
          </w:rPr>
          <w:t>表【貳</w:t>
        </w:r>
        <w:r>
          <w:rPr>
            <w:rStyle w:val="aff1"/>
            <w:b w:val="0"/>
            <w:color w:val="000000"/>
            <w:u w:val="none"/>
          </w:rPr>
          <w:t>-3-1</w:t>
        </w:r>
        <w:r>
          <w:rPr>
            <w:rStyle w:val="aff1"/>
            <w:b w:val="0"/>
            <w:color w:val="000000"/>
            <w:u w:val="none"/>
          </w:rPr>
          <w:t>】採委辦午餐型態</w:t>
        </w:r>
        <w:r>
          <w:rPr>
            <w:rStyle w:val="aff1"/>
            <w:b w:val="0"/>
            <w:color w:val="000000"/>
            <w:u w:val="none"/>
          </w:rPr>
          <w:t>—</w:t>
        </w:r>
        <w:r>
          <w:rPr>
            <w:rStyle w:val="aff1"/>
            <w:b w:val="0"/>
            <w:color w:val="000000"/>
            <w:u w:val="none"/>
          </w:rPr>
          <w:t>含公辦公營</w:t>
        </w:r>
        <w:r>
          <w:rPr>
            <w:rStyle w:val="aff1"/>
            <w:b w:val="0"/>
            <w:color w:val="000000"/>
            <w:u w:val="none"/>
          </w:rPr>
          <w:t>(</w:t>
        </w:r>
        <w:r>
          <w:rPr>
            <w:rStyle w:val="aff1"/>
            <w:b w:val="0"/>
            <w:color w:val="000000"/>
            <w:u w:val="none"/>
          </w:rPr>
          <w:t>被供應</w:t>
        </w:r>
        <w:r>
          <w:rPr>
            <w:rStyle w:val="aff1"/>
            <w:b w:val="0"/>
            <w:color w:val="000000"/>
            <w:u w:val="none"/>
          </w:rPr>
          <w:t>)</w:t>
        </w:r>
        <w:r>
          <w:rPr>
            <w:rStyle w:val="aff1"/>
            <w:b w:val="0"/>
            <w:color w:val="000000"/>
            <w:u w:val="none"/>
          </w:rPr>
          <w:t>、公辦民營</w:t>
        </w:r>
        <w:r>
          <w:rPr>
            <w:rStyle w:val="aff1"/>
            <w:b w:val="0"/>
            <w:color w:val="000000"/>
            <w:u w:val="none"/>
          </w:rPr>
          <w:t>(</w:t>
        </w:r>
        <w:r>
          <w:rPr>
            <w:rStyle w:val="aff1"/>
            <w:b w:val="0"/>
            <w:color w:val="000000"/>
            <w:u w:val="none"/>
          </w:rPr>
          <w:t>被供應</w:t>
        </w:r>
        <w:r>
          <w:rPr>
            <w:rStyle w:val="aff1"/>
            <w:b w:val="0"/>
            <w:color w:val="000000"/>
            <w:u w:val="none"/>
          </w:rPr>
          <w:t>)</w:t>
        </w:r>
        <w:r>
          <w:rPr>
            <w:rStyle w:val="aff1"/>
            <w:b w:val="0"/>
            <w:color w:val="000000"/>
            <w:u w:val="none"/>
          </w:rPr>
          <w:tab/>
          <w:t>13</w:t>
        </w:r>
      </w:hyperlink>
    </w:p>
    <w:p w:rsidR="00811D25" w:rsidRDefault="0088163C">
      <w:pPr>
        <w:pStyle w:val="32"/>
        <w:outlineLvl w:val="9"/>
      </w:pPr>
      <w:hyperlink r:id="rId17" w:history="1">
        <w:r>
          <w:rPr>
            <w:rStyle w:val="aff1"/>
            <w:b w:val="0"/>
            <w:color w:val="000000"/>
            <w:u w:val="none"/>
          </w:rPr>
          <w:t>表【貳</w:t>
        </w:r>
        <w:r>
          <w:rPr>
            <w:rStyle w:val="aff1"/>
            <w:b w:val="0"/>
            <w:color w:val="000000"/>
            <w:u w:val="none"/>
          </w:rPr>
          <w:t>-3-2</w:t>
        </w:r>
        <w:r>
          <w:rPr>
            <w:rStyle w:val="aff1"/>
            <w:b w:val="0"/>
            <w:color w:val="000000"/>
            <w:u w:val="none"/>
          </w:rPr>
          <w:t>】學校採委辦午餐型態</w:t>
        </w:r>
        <w:r>
          <w:rPr>
            <w:rStyle w:val="aff1"/>
            <w:b w:val="0"/>
            <w:color w:val="000000"/>
            <w:u w:val="none"/>
          </w:rPr>
          <w:t>-----</w:t>
        </w:r>
        <w:r>
          <w:rPr>
            <w:rStyle w:val="aff1"/>
            <w:b w:val="0"/>
            <w:color w:val="000000"/>
            <w:u w:val="none"/>
          </w:rPr>
          <w:t>民辦民營方式</w:t>
        </w:r>
        <w:r>
          <w:rPr>
            <w:rStyle w:val="aff1"/>
            <w:b w:val="0"/>
            <w:color w:val="000000"/>
            <w:u w:val="none"/>
          </w:rPr>
          <w:tab/>
        </w:r>
        <w:r>
          <w:rPr>
            <w:rStyle w:val="aff1"/>
            <w:b w:val="0"/>
            <w:color w:val="000000"/>
            <w:u w:val="none"/>
          </w:rPr>
          <w:t>14</w:t>
        </w:r>
      </w:hyperlink>
      <w:r>
        <w:rPr>
          <w:rStyle w:val="aff1"/>
          <w:b w:val="0"/>
          <w:color w:val="000000"/>
          <w:u w:val="none"/>
        </w:rPr>
        <w:t xml:space="preserve"> </w:t>
      </w:r>
    </w:p>
    <w:p w:rsidR="00811D25" w:rsidRDefault="0088163C">
      <w:pPr>
        <w:pStyle w:val="32"/>
        <w:outlineLvl w:val="9"/>
      </w:pPr>
      <w:r>
        <w:rPr>
          <w:rStyle w:val="aff1"/>
          <w:color w:val="000000"/>
          <w:sz w:val="28"/>
          <w:szCs w:val="28"/>
          <w:u w:val="none"/>
        </w:rPr>
        <w:t>參、學校午餐衛生安全管理原則</w:t>
      </w:r>
      <w:r>
        <w:rPr>
          <w:rStyle w:val="aff1"/>
          <w:color w:val="000000"/>
          <w:sz w:val="28"/>
          <w:szCs w:val="28"/>
          <w:u w:val="none"/>
        </w:rPr>
        <w:tab/>
        <w:t>13</w:t>
      </w:r>
    </w:p>
    <w:p w:rsidR="00811D25" w:rsidRDefault="0088163C">
      <w:pPr>
        <w:pStyle w:val="32"/>
        <w:outlineLvl w:val="9"/>
      </w:pPr>
      <w:hyperlink r:id="rId18" w:history="1">
        <w:r>
          <w:rPr>
            <w:rStyle w:val="aff1"/>
            <w:b w:val="0"/>
            <w:color w:val="000000"/>
            <w:u w:val="none"/>
          </w:rPr>
          <w:t>一、人員衛生管理</w:t>
        </w:r>
        <w:r>
          <w:rPr>
            <w:rStyle w:val="aff1"/>
            <w:b w:val="0"/>
            <w:color w:val="000000"/>
            <w:u w:val="none"/>
          </w:rPr>
          <w:tab/>
          <w:t>15</w:t>
        </w:r>
      </w:hyperlink>
    </w:p>
    <w:p w:rsidR="00811D25" w:rsidRDefault="0088163C">
      <w:pPr>
        <w:pStyle w:val="32"/>
        <w:outlineLvl w:val="9"/>
      </w:pPr>
      <w:hyperlink r:id="rId19" w:history="1">
        <w:r>
          <w:rPr>
            <w:rStyle w:val="aff1"/>
            <w:b w:val="0"/>
            <w:color w:val="000000"/>
            <w:u w:val="none"/>
          </w:rPr>
          <w:t>二、餐點供應、製程安全管理</w:t>
        </w:r>
        <w:r>
          <w:rPr>
            <w:rStyle w:val="aff1"/>
            <w:b w:val="0"/>
            <w:color w:val="000000"/>
            <w:u w:val="none"/>
          </w:rPr>
          <w:tab/>
          <w:t>15</w:t>
        </w:r>
      </w:hyperlink>
    </w:p>
    <w:p w:rsidR="00811D25" w:rsidRDefault="0088163C">
      <w:pPr>
        <w:pStyle w:val="32"/>
        <w:outlineLvl w:val="9"/>
      </w:pPr>
      <w:hyperlink r:id="rId20" w:history="1">
        <w:r>
          <w:rPr>
            <w:rStyle w:val="aff1"/>
            <w:b w:val="0"/>
            <w:color w:val="000000"/>
            <w:u w:val="none"/>
          </w:rPr>
          <w:t>三、飲用水衛生管理</w:t>
        </w:r>
        <w:r>
          <w:rPr>
            <w:rStyle w:val="aff1"/>
            <w:b w:val="0"/>
            <w:color w:val="000000"/>
            <w:u w:val="none"/>
          </w:rPr>
          <w:tab/>
          <w:t>16</w:t>
        </w:r>
      </w:hyperlink>
    </w:p>
    <w:p w:rsidR="00811D25" w:rsidRDefault="0088163C">
      <w:pPr>
        <w:pStyle w:val="32"/>
        <w:outlineLvl w:val="9"/>
      </w:pPr>
      <w:hyperlink r:id="rId21" w:history="1">
        <w:r>
          <w:rPr>
            <w:rStyle w:val="aff1"/>
            <w:b w:val="0"/>
            <w:color w:val="000000"/>
            <w:u w:val="none"/>
          </w:rPr>
          <w:t>四、場地及設施衛生管理</w:t>
        </w:r>
        <w:r>
          <w:rPr>
            <w:rStyle w:val="aff1"/>
            <w:b w:val="0"/>
            <w:color w:val="000000"/>
            <w:u w:val="none"/>
          </w:rPr>
          <w:tab/>
          <w:t>16</w:t>
        </w:r>
      </w:hyperlink>
    </w:p>
    <w:p w:rsidR="00811D25" w:rsidRDefault="0088163C">
      <w:pPr>
        <w:pStyle w:val="32"/>
        <w:outlineLvl w:val="9"/>
      </w:pPr>
      <w:hyperlink r:id="rId22" w:history="1">
        <w:r>
          <w:rPr>
            <w:rStyle w:val="aff1"/>
            <w:b w:val="0"/>
            <w:color w:val="000000"/>
            <w:u w:val="none"/>
          </w:rPr>
          <w:t>五、化學性清潔及消毒藥劑管理</w:t>
        </w:r>
        <w:r>
          <w:rPr>
            <w:rStyle w:val="aff1"/>
            <w:b w:val="0"/>
            <w:color w:val="000000"/>
            <w:u w:val="none"/>
          </w:rPr>
          <w:tab/>
          <w:t>18</w:t>
        </w:r>
      </w:hyperlink>
    </w:p>
    <w:p w:rsidR="00811D25" w:rsidRDefault="0088163C">
      <w:pPr>
        <w:pStyle w:val="32"/>
        <w:outlineLvl w:val="9"/>
      </w:pPr>
      <w:hyperlink r:id="rId23" w:history="1">
        <w:r>
          <w:rPr>
            <w:rStyle w:val="aff1"/>
            <w:b w:val="0"/>
            <w:color w:val="000000"/>
            <w:u w:val="none"/>
          </w:rPr>
          <w:t>六、庫存物資安全衛生</w:t>
        </w:r>
        <w:r>
          <w:rPr>
            <w:rStyle w:val="aff1"/>
            <w:b w:val="0"/>
            <w:color w:val="000000"/>
            <w:u w:val="none"/>
          </w:rPr>
          <w:tab/>
          <w:t>18</w:t>
        </w:r>
      </w:hyperlink>
    </w:p>
    <w:p w:rsidR="00811D25" w:rsidRDefault="0088163C">
      <w:pPr>
        <w:pStyle w:val="32"/>
        <w:outlineLvl w:val="9"/>
      </w:pPr>
      <w:hyperlink r:id="rId24" w:history="1">
        <w:r>
          <w:rPr>
            <w:rStyle w:val="aff1"/>
            <w:b w:val="0"/>
            <w:color w:val="000000"/>
            <w:u w:val="none"/>
          </w:rPr>
          <w:t>七、廚餘管理</w:t>
        </w:r>
        <w:r>
          <w:rPr>
            <w:rStyle w:val="aff1"/>
            <w:b w:val="0"/>
            <w:color w:val="000000"/>
            <w:u w:val="none"/>
          </w:rPr>
          <w:tab/>
          <w:t>18</w:t>
        </w:r>
      </w:hyperlink>
    </w:p>
    <w:p w:rsidR="00811D25" w:rsidRDefault="0088163C">
      <w:pPr>
        <w:pStyle w:val="32"/>
        <w:outlineLvl w:val="9"/>
      </w:pPr>
      <w:hyperlink r:id="rId25" w:history="1">
        <w:r>
          <w:rPr>
            <w:rStyle w:val="aff1"/>
            <w:b w:val="0"/>
            <w:color w:val="000000"/>
            <w:u w:val="none"/>
          </w:rPr>
          <w:t>八、備註：</w:t>
        </w:r>
        <w:r>
          <w:rPr>
            <w:rStyle w:val="aff1"/>
            <w:b w:val="0"/>
            <w:color w:val="000000"/>
            <w:u w:val="none"/>
          </w:rPr>
          <w:tab/>
          <w:t>19</w:t>
        </w:r>
      </w:hyperlink>
    </w:p>
    <w:p w:rsidR="00811D25" w:rsidRDefault="0088163C">
      <w:pPr>
        <w:pStyle w:val="32"/>
        <w:outlineLvl w:val="9"/>
      </w:pPr>
      <w:hyperlink r:id="rId26" w:history="1">
        <w:r>
          <w:rPr>
            <w:rStyle w:val="aff1"/>
            <w:color w:val="000000"/>
            <w:sz w:val="28"/>
            <w:szCs w:val="28"/>
            <w:u w:val="none"/>
          </w:rPr>
          <w:t>肆、學校午餐廚房工作人員工作規則</w:t>
        </w:r>
        <w:r>
          <w:rPr>
            <w:rStyle w:val="aff1"/>
            <w:color w:val="000000"/>
            <w:sz w:val="28"/>
            <w:szCs w:val="28"/>
            <w:u w:val="none"/>
          </w:rPr>
          <w:tab/>
          <w:t>20</w:t>
        </w:r>
      </w:hyperlink>
    </w:p>
    <w:p w:rsidR="00811D25" w:rsidRDefault="0088163C">
      <w:pPr>
        <w:pStyle w:val="32"/>
        <w:outlineLvl w:val="9"/>
      </w:pPr>
      <w:hyperlink r:id="rId27" w:history="1">
        <w:r>
          <w:rPr>
            <w:rStyle w:val="aff1"/>
            <w:b w:val="0"/>
            <w:color w:val="000000"/>
            <w:u w:val="none"/>
          </w:rPr>
          <w:t>一、服務守則</w:t>
        </w:r>
        <w:r>
          <w:rPr>
            <w:rStyle w:val="aff1"/>
            <w:b w:val="0"/>
            <w:color w:val="000000"/>
            <w:u w:val="none"/>
          </w:rPr>
          <w:tab/>
          <w:t>20</w:t>
        </w:r>
      </w:hyperlink>
    </w:p>
    <w:p w:rsidR="00811D25" w:rsidRDefault="0088163C">
      <w:pPr>
        <w:pStyle w:val="32"/>
        <w:outlineLvl w:val="9"/>
      </w:pPr>
      <w:hyperlink r:id="rId28" w:history="1">
        <w:r>
          <w:rPr>
            <w:rStyle w:val="aff1"/>
            <w:b w:val="0"/>
            <w:color w:val="000000"/>
            <w:u w:val="none"/>
          </w:rPr>
          <w:t>二、人員配置及職責劃分</w:t>
        </w:r>
        <w:r>
          <w:rPr>
            <w:rStyle w:val="aff1"/>
            <w:b w:val="0"/>
            <w:color w:val="000000"/>
            <w:u w:val="none"/>
          </w:rPr>
          <w:tab/>
          <w:t>21</w:t>
        </w:r>
      </w:hyperlink>
    </w:p>
    <w:p w:rsidR="00811D25" w:rsidRDefault="0088163C">
      <w:pPr>
        <w:pStyle w:val="32"/>
        <w:outlineLvl w:val="9"/>
      </w:pPr>
      <w:hyperlink r:id="rId29" w:history="1">
        <w:r>
          <w:rPr>
            <w:rStyle w:val="aff1"/>
            <w:b w:val="0"/>
            <w:color w:val="000000"/>
            <w:u w:val="none"/>
          </w:rPr>
          <w:t>三、廚工僱用標準</w:t>
        </w:r>
        <w:r>
          <w:rPr>
            <w:rStyle w:val="aff1"/>
            <w:b w:val="0"/>
            <w:color w:val="000000"/>
            <w:u w:val="none"/>
          </w:rPr>
          <w:tab/>
          <w:t>22</w:t>
        </w:r>
      </w:hyperlink>
    </w:p>
    <w:p w:rsidR="00811D25" w:rsidRDefault="0088163C">
      <w:pPr>
        <w:pStyle w:val="32"/>
        <w:outlineLvl w:val="9"/>
      </w:pPr>
      <w:hyperlink r:id="rId30" w:history="1">
        <w:r>
          <w:rPr>
            <w:rStyle w:val="aff1"/>
            <w:b w:val="0"/>
            <w:color w:val="000000"/>
            <w:u w:val="none"/>
          </w:rPr>
          <w:t>四、工作時間、特別休假及薪資待遇</w:t>
        </w:r>
        <w:r>
          <w:rPr>
            <w:rStyle w:val="aff1"/>
            <w:b w:val="0"/>
            <w:color w:val="000000"/>
            <w:u w:val="none"/>
          </w:rPr>
          <w:tab/>
          <w:t>22</w:t>
        </w:r>
      </w:hyperlink>
    </w:p>
    <w:p w:rsidR="00811D25" w:rsidRDefault="0088163C">
      <w:pPr>
        <w:pStyle w:val="32"/>
        <w:outlineLvl w:val="9"/>
      </w:pPr>
      <w:hyperlink r:id="rId31" w:history="1">
        <w:r>
          <w:rPr>
            <w:rStyle w:val="aff1"/>
            <w:b w:val="0"/>
            <w:color w:val="000000"/>
            <w:u w:val="none"/>
          </w:rPr>
          <w:t>五、獎金福利</w:t>
        </w:r>
        <w:r>
          <w:rPr>
            <w:rStyle w:val="aff1"/>
            <w:b w:val="0"/>
            <w:color w:val="000000"/>
            <w:u w:val="none"/>
          </w:rPr>
          <w:tab/>
          <w:t>23</w:t>
        </w:r>
      </w:hyperlink>
    </w:p>
    <w:p w:rsidR="00811D25" w:rsidRDefault="0088163C">
      <w:pPr>
        <w:pStyle w:val="32"/>
        <w:outlineLvl w:val="9"/>
      </w:pPr>
      <w:hyperlink r:id="rId32" w:history="1">
        <w:r>
          <w:rPr>
            <w:rStyle w:val="aff1"/>
            <w:color w:val="000000"/>
            <w:sz w:val="28"/>
            <w:szCs w:val="28"/>
            <w:u w:val="none"/>
          </w:rPr>
          <w:t>伍、供應午餐方式</w:t>
        </w:r>
        <w:r>
          <w:rPr>
            <w:rStyle w:val="aff1"/>
            <w:color w:val="000000"/>
            <w:sz w:val="28"/>
            <w:szCs w:val="28"/>
            <w:u w:val="none"/>
          </w:rPr>
          <w:tab/>
          <w:t>24</w:t>
        </w:r>
      </w:hyperlink>
    </w:p>
    <w:p w:rsidR="00811D25" w:rsidRDefault="0088163C">
      <w:pPr>
        <w:pStyle w:val="32"/>
        <w:outlineLvl w:val="9"/>
      </w:pPr>
      <w:hyperlink r:id="rId33" w:history="1">
        <w:r>
          <w:rPr>
            <w:rStyle w:val="aff1"/>
            <w:b w:val="0"/>
            <w:color w:val="000000"/>
            <w:u w:val="none"/>
          </w:rPr>
          <w:t>一、學校午餐食譜設計及供應原則</w:t>
        </w:r>
        <w:r>
          <w:rPr>
            <w:rStyle w:val="aff1"/>
            <w:b w:val="0"/>
            <w:color w:val="000000"/>
            <w:u w:val="none"/>
          </w:rPr>
          <w:tab/>
          <w:t>24</w:t>
        </w:r>
      </w:hyperlink>
    </w:p>
    <w:p w:rsidR="00811D25" w:rsidRDefault="0088163C">
      <w:pPr>
        <w:pStyle w:val="32"/>
        <w:outlineLvl w:val="9"/>
      </w:pPr>
      <w:hyperlink r:id="rId34" w:history="1">
        <w:r>
          <w:rPr>
            <w:rStyle w:val="aff1"/>
            <w:b w:val="0"/>
            <w:color w:val="000000"/>
            <w:u w:val="none"/>
          </w:rPr>
          <w:t>二、學校有營養師配置</w:t>
        </w:r>
        <w:r>
          <w:rPr>
            <w:rStyle w:val="aff1"/>
            <w:b w:val="0"/>
            <w:color w:val="000000"/>
            <w:u w:val="none"/>
          </w:rPr>
          <w:tab/>
          <w:t>24</w:t>
        </w:r>
      </w:hyperlink>
    </w:p>
    <w:p w:rsidR="00811D25" w:rsidRDefault="0088163C">
      <w:pPr>
        <w:pStyle w:val="32"/>
        <w:outlineLvl w:val="9"/>
      </w:pPr>
      <w:hyperlink r:id="rId35" w:history="1">
        <w:r>
          <w:rPr>
            <w:rStyle w:val="aff1"/>
            <w:b w:val="0"/>
            <w:color w:val="000000"/>
            <w:u w:val="none"/>
          </w:rPr>
          <w:t>三、學校無營養師配置</w:t>
        </w:r>
        <w:r>
          <w:rPr>
            <w:rStyle w:val="aff1"/>
            <w:b w:val="0"/>
            <w:color w:val="000000"/>
            <w:u w:val="none"/>
          </w:rPr>
          <w:tab/>
          <w:t>24</w:t>
        </w:r>
      </w:hyperlink>
    </w:p>
    <w:p w:rsidR="00811D25" w:rsidRDefault="0088163C">
      <w:pPr>
        <w:pStyle w:val="32"/>
        <w:outlineLvl w:val="9"/>
      </w:pPr>
      <w:hyperlink r:id="rId36" w:history="1">
        <w:r>
          <w:rPr>
            <w:rStyle w:val="aff1"/>
            <w:b w:val="0"/>
            <w:color w:val="000000"/>
            <w:u w:val="none"/>
          </w:rPr>
          <w:t>四、標準作業流程及應行注意事宜</w:t>
        </w:r>
        <w:r>
          <w:rPr>
            <w:rStyle w:val="aff1"/>
            <w:b w:val="0"/>
            <w:color w:val="000000"/>
            <w:u w:val="none"/>
          </w:rPr>
          <w:tab/>
          <w:t>25</w:t>
        </w:r>
      </w:hyperlink>
    </w:p>
    <w:p w:rsidR="00811D25" w:rsidRDefault="0088163C">
      <w:pPr>
        <w:pStyle w:val="32"/>
        <w:outlineLvl w:val="9"/>
      </w:pPr>
      <w:hyperlink r:id="rId37" w:history="1">
        <w:r>
          <w:rPr>
            <w:rStyle w:val="aff1"/>
            <w:color w:val="000000"/>
            <w:sz w:val="28"/>
            <w:szCs w:val="28"/>
            <w:u w:val="none"/>
          </w:rPr>
          <w:t>陸</w:t>
        </w:r>
        <w:bookmarkStart w:id="6" w:name="_Hlt52898042"/>
        <w:bookmarkStart w:id="7" w:name="_Hlt52898043"/>
        <w:r>
          <w:rPr>
            <w:rStyle w:val="aff1"/>
            <w:color w:val="000000"/>
            <w:sz w:val="28"/>
            <w:szCs w:val="28"/>
            <w:u w:val="none"/>
          </w:rPr>
          <w:t>、</w:t>
        </w:r>
        <w:bookmarkEnd w:id="6"/>
        <w:bookmarkEnd w:id="7"/>
        <w:r>
          <w:rPr>
            <w:rStyle w:val="aff1"/>
            <w:color w:val="000000"/>
            <w:sz w:val="28"/>
            <w:szCs w:val="28"/>
            <w:u w:val="none"/>
          </w:rPr>
          <w:t>學校午餐教育</w:t>
        </w:r>
        <w:r>
          <w:rPr>
            <w:rStyle w:val="aff1"/>
            <w:color w:val="000000"/>
            <w:sz w:val="28"/>
            <w:szCs w:val="28"/>
            <w:u w:val="none"/>
          </w:rPr>
          <w:tab/>
          <w:t>28</w:t>
        </w:r>
      </w:hyperlink>
    </w:p>
    <w:p w:rsidR="00811D25" w:rsidRDefault="0088163C">
      <w:pPr>
        <w:pStyle w:val="32"/>
        <w:outlineLvl w:val="9"/>
      </w:pPr>
      <w:hyperlink r:id="rId38" w:history="1">
        <w:r>
          <w:rPr>
            <w:rStyle w:val="aff1"/>
            <w:b w:val="0"/>
            <w:color w:val="000000"/>
            <w:u w:val="none"/>
          </w:rPr>
          <w:t>一、目標</w:t>
        </w:r>
        <w:r>
          <w:rPr>
            <w:rStyle w:val="aff1"/>
            <w:b w:val="0"/>
            <w:color w:val="000000"/>
            <w:u w:val="none"/>
          </w:rPr>
          <w:tab/>
          <w:t>30</w:t>
        </w:r>
      </w:hyperlink>
    </w:p>
    <w:p w:rsidR="00811D25" w:rsidRDefault="0088163C">
      <w:pPr>
        <w:pStyle w:val="32"/>
        <w:outlineLvl w:val="9"/>
      </w:pPr>
      <w:hyperlink r:id="rId39" w:history="1">
        <w:r>
          <w:rPr>
            <w:rStyle w:val="aff1"/>
            <w:b w:val="0"/>
            <w:color w:val="000000"/>
            <w:u w:val="none"/>
          </w:rPr>
          <w:t>二、實施原</w:t>
        </w:r>
        <w:r>
          <w:rPr>
            <w:rStyle w:val="aff1"/>
            <w:b w:val="0"/>
            <w:color w:val="000000"/>
            <w:u w:val="none"/>
          </w:rPr>
          <w:t>則</w:t>
        </w:r>
        <w:r>
          <w:rPr>
            <w:rStyle w:val="aff1"/>
            <w:b w:val="0"/>
            <w:color w:val="000000"/>
            <w:u w:val="none"/>
          </w:rPr>
          <w:tab/>
          <w:t>30</w:t>
        </w:r>
      </w:hyperlink>
    </w:p>
    <w:p w:rsidR="00811D25" w:rsidRDefault="0088163C">
      <w:pPr>
        <w:pStyle w:val="32"/>
        <w:outlineLvl w:val="9"/>
      </w:pPr>
      <w:hyperlink r:id="rId40" w:history="1">
        <w:r>
          <w:rPr>
            <w:rStyle w:val="aff1"/>
            <w:b w:val="0"/>
            <w:color w:val="000000"/>
            <w:u w:val="none"/>
          </w:rPr>
          <w:t>三、指導重點</w:t>
        </w:r>
        <w:r>
          <w:rPr>
            <w:rStyle w:val="aff1"/>
            <w:b w:val="0"/>
            <w:color w:val="000000"/>
            <w:u w:val="none"/>
          </w:rPr>
          <w:tab/>
          <w:t>30</w:t>
        </w:r>
      </w:hyperlink>
    </w:p>
    <w:p w:rsidR="00811D25" w:rsidRDefault="0088163C">
      <w:pPr>
        <w:pStyle w:val="32"/>
        <w:outlineLvl w:val="9"/>
      </w:pPr>
      <w:hyperlink r:id="rId41" w:history="1">
        <w:r>
          <w:rPr>
            <w:rStyle w:val="aff1"/>
            <w:b w:val="0"/>
            <w:color w:val="000000"/>
            <w:u w:val="none"/>
          </w:rPr>
          <w:t>四、教育活動</w:t>
        </w:r>
        <w:r>
          <w:rPr>
            <w:rStyle w:val="aff1"/>
            <w:b w:val="0"/>
            <w:color w:val="000000"/>
            <w:u w:val="none"/>
          </w:rPr>
          <w:tab/>
          <w:t>30</w:t>
        </w:r>
      </w:hyperlink>
    </w:p>
    <w:p w:rsidR="00811D25" w:rsidRDefault="0088163C">
      <w:pPr>
        <w:pStyle w:val="32"/>
        <w:outlineLvl w:val="9"/>
      </w:pPr>
      <w:hyperlink r:id="rId42" w:history="1">
        <w:r>
          <w:rPr>
            <w:rStyle w:val="aff1"/>
            <w:b w:val="0"/>
            <w:color w:val="000000"/>
            <w:u w:val="none"/>
          </w:rPr>
          <w:t>五、評估方法</w:t>
        </w:r>
        <w:r>
          <w:rPr>
            <w:rStyle w:val="aff1"/>
            <w:b w:val="0"/>
            <w:color w:val="000000"/>
            <w:u w:val="none"/>
          </w:rPr>
          <w:tab/>
          <w:t>31</w:t>
        </w:r>
      </w:hyperlink>
    </w:p>
    <w:p w:rsidR="00811D25" w:rsidRDefault="0088163C">
      <w:pPr>
        <w:pStyle w:val="32"/>
        <w:outlineLvl w:val="9"/>
      </w:pPr>
      <w:hyperlink r:id="rId43" w:history="1">
        <w:r>
          <w:rPr>
            <w:rStyle w:val="aff1"/>
            <w:b w:val="0"/>
            <w:color w:val="000000"/>
            <w:u w:val="none"/>
          </w:rPr>
          <w:t>六、經費來源：</w:t>
        </w:r>
        <w:r>
          <w:rPr>
            <w:rStyle w:val="aff1"/>
            <w:b w:val="0"/>
            <w:color w:val="000000"/>
            <w:u w:val="none"/>
          </w:rPr>
          <w:tab/>
          <w:t>31</w:t>
        </w:r>
      </w:hyperlink>
    </w:p>
    <w:p w:rsidR="00811D25" w:rsidRDefault="0088163C">
      <w:pPr>
        <w:pStyle w:val="32"/>
        <w:outlineLvl w:val="9"/>
      </w:pPr>
      <w:hyperlink r:id="rId44" w:history="1">
        <w:r>
          <w:rPr>
            <w:rStyle w:val="aff1"/>
            <w:color w:val="000000"/>
            <w:sz w:val="28"/>
            <w:szCs w:val="28"/>
            <w:u w:val="none"/>
          </w:rPr>
          <w:t>柒、午餐採購</w:t>
        </w:r>
        <w:r>
          <w:rPr>
            <w:rStyle w:val="aff1"/>
            <w:color w:val="000000"/>
            <w:sz w:val="28"/>
            <w:szCs w:val="28"/>
            <w:u w:val="none"/>
          </w:rPr>
          <w:tab/>
          <w:t>32</w:t>
        </w:r>
      </w:hyperlink>
    </w:p>
    <w:p w:rsidR="00811D25" w:rsidRDefault="0088163C">
      <w:pPr>
        <w:pStyle w:val="32"/>
        <w:outlineLvl w:val="9"/>
      </w:pPr>
      <w:hyperlink r:id="rId45" w:history="1">
        <w:r>
          <w:rPr>
            <w:rStyle w:val="aff1"/>
            <w:b w:val="0"/>
            <w:color w:val="000000"/>
            <w:u w:val="none"/>
          </w:rPr>
          <w:t>一、食材採購</w:t>
        </w:r>
        <w:r>
          <w:rPr>
            <w:rStyle w:val="aff1"/>
            <w:b w:val="0"/>
            <w:color w:val="000000"/>
            <w:u w:val="none"/>
          </w:rPr>
          <w:tab/>
        </w:r>
        <w:r>
          <w:rPr>
            <w:rStyle w:val="aff1"/>
            <w:b w:val="0"/>
            <w:color w:val="000000"/>
            <w:u w:val="none"/>
          </w:rPr>
          <w:t>32</w:t>
        </w:r>
      </w:hyperlink>
    </w:p>
    <w:p w:rsidR="00811D25" w:rsidRDefault="0088163C">
      <w:pPr>
        <w:pStyle w:val="32"/>
        <w:outlineLvl w:val="9"/>
      </w:pPr>
      <w:hyperlink r:id="rId46" w:history="1">
        <w:r>
          <w:rPr>
            <w:rStyle w:val="aff1"/>
            <w:b w:val="0"/>
            <w:color w:val="000000"/>
            <w:u w:val="none"/>
          </w:rPr>
          <w:t>二、食材驗收</w:t>
        </w:r>
        <w:r>
          <w:rPr>
            <w:rStyle w:val="aff1"/>
            <w:b w:val="0"/>
            <w:color w:val="000000"/>
            <w:u w:val="none"/>
          </w:rPr>
          <w:tab/>
          <w:t>32</w:t>
        </w:r>
      </w:hyperlink>
    </w:p>
    <w:p w:rsidR="00811D25" w:rsidRDefault="0088163C">
      <w:pPr>
        <w:pStyle w:val="32"/>
        <w:outlineLvl w:val="9"/>
      </w:pPr>
      <w:hyperlink r:id="rId47" w:history="1">
        <w:r>
          <w:rPr>
            <w:rStyle w:val="aff1"/>
            <w:b w:val="0"/>
            <w:color w:val="000000"/>
            <w:u w:val="none"/>
          </w:rPr>
          <w:t>三、鼓勵在地食材採購</w:t>
        </w:r>
        <w:r>
          <w:rPr>
            <w:rStyle w:val="aff1"/>
            <w:b w:val="0"/>
            <w:color w:val="000000"/>
            <w:u w:val="none"/>
          </w:rPr>
          <w:tab/>
          <w:t>34</w:t>
        </w:r>
      </w:hyperlink>
    </w:p>
    <w:p w:rsidR="00811D25" w:rsidRDefault="0088163C">
      <w:pPr>
        <w:pStyle w:val="32"/>
        <w:outlineLvl w:val="9"/>
      </w:pPr>
      <w:r>
        <w:rPr>
          <w:rStyle w:val="aff1"/>
          <w:b w:val="0"/>
          <w:color w:val="000000"/>
          <w:u w:val="none"/>
        </w:rPr>
        <w:t>五、撥售學校用餐食米作業要點</w:t>
      </w:r>
      <w:r>
        <w:rPr>
          <w:rStyle w:val="aff1"/>
          <w:b w:val="0"/>
          <w:color w:val="000000"/>
          <w:u w:val="none"/>
        </w:rPr>
        <w:t>34</w:t>
      </w:r>
    </w:p>
    <w:p w:rsidR="00811D25" w:rsidRDefault="0088163C">
      <w:pPr>
        <w:pStyle w:val="32"/>
        <w:outlineLvl w:val="9"/>
      </w:pPr>
      <w:hyperlink r:id="rId48" w:history="1">
        <w:r>
          <w:rPr>
            <w:rStyle w:val="aff1"/>
            <w:b w:val="0"/>
            <w:color w:val="000000"/>
            <w:u w:val="none"/>
          </w:rPr>
          <w:t>四、採購契約範本</w:t>
        </w:r>
        <w:r>
          <w:rPr>
            <w:rStyle w:val="aff1"/>
            <w:b w:val="0"/>
            <w:color w:val="000000"/>
            <w:u w:val="none"/>
          </w:rPr>
          <w:tab/>
          <w:t>34</w:t>
        </w:r>
      </w:hyperlink>
    </w:p>
    <w:p w:rsidR="00811D25" w:rsidRDefault="0088163C">
      <w:pPr>
        <w:pStyle w:val="32"/>
        <w:outlineLvl w:val="9"/>
      </w:pPr>
      <w:hyperlink r:id="rId49" w:history="1">
        <w:r>
          <w:rPr>
            <w:rStyle w:val="aff1"/>
            <w:color w:val="000000"/>
            <w:sz w:val="28"/>
            <w:szCs w:val="28"/>
            <w:u w:val="none"/>
          </w:rPr>
          <w:t>捌、學校午餐收支帳務管理</w:t>
        </w:r>
        <w:r>
          <w:rPr>
            <w:rStyle w:val="aff1"/>
            <w:color w:val="000000"/>
            <w:sz w:val="28"/>
            <w:szCs w:val="28"/>
            <w:u w:val="none"/>
          </w:rPr>
          <w:tab/>
          <w:t>35</w:t>
        </w:r>
      </w:hyperlink>
    </w:p>
    <w:p w:rsidR="00811D25" w:rsidRDefault="0088163C">
      <w:pPr>
        <w:pStyle w:val="32"/>
        <w:outlineLvl w:val="9"/>
      </w:pPr>
      <w:hyperlink r:id="rId50" w:history="1">
        <w:r>
          <w:rPr>
            <w:rStyle w:val="aff1"/>
            <w:b w:val="0"/>
            <w:color w:val="000000"/>
            <w:u w:val="none"/>
          </w:rPr>
          <w:t>一、午餐收、退費原則</w:t>
        </w:r>
        <w:r>
          <w:rPr>
            <w:rStyle w:val="aff1"/>
            <w:b w:val="0"/>
            <w:color w:val="000000"/>
            <w:u w:val="none"/>
          </w:rPr>
          <w:tab/>
          <w:t>35</w:t>
        </w:r>
      </w:hyperlink>
    </w:p>
    <w:p w:rsidR="00811D25" w:rsidRDefault="0088163C">
      <w:pPr>
        <w:pStyle w:val="32"/>
        <w:outlineLvl w:val="9"/>
      </w:pPr>
      <w:hyperlink r:id="rId51" w:history="1">
        <w:r>
          <w:rPr>
            <w:rStyle w:val="aff1"/>
            <w:b w:val="0"/>
            <w:color w:val="000000"/>
            <w:u w:val="none"/>
          </w:rPr>
          <w:t>二、午餐費使用項目比例規範</w:t>
        </w:r>
        <w:r>
          <w:rPr>
            <w:rStyle w:val="aff1"/>
            <w:b w:val="0"/>
            <w:color w:val="000000"/>
            <w:u w:val="none"/>
          </w:rPr>
          <w:tab/>
          <w:t>35</w:t>
        </w:r>
      </w:hyperlink>
    </w:p>
    <w:p w:rsidR="00811D25" w:rsidRDefault="0088163C">
      <w:pPr>
        <w:pStyle w:val="32"/>
        <w:outlineLvl w:val="9"/>
      </w:pPr>
      <w:hyperlink r:id="rId52" w:history="1">
        <w:r>
          <w:rPr>
            <w:rStyle w:val="aff1"/>
            <w:b w:val="0"/>
            <w:color w:val="000000"/>
            <w:u w:val="none"/>
          </w:rPr>
          <w:t>三、午餐收支結算表</w:t>
        </w:r>
        <w:r>
          <w:rPr>
            <w:rStyle w:val="aff1"/>
            <w:b w:val="0"/>
            <w:color w:val="000000"/>
            <w:u w:val="none"/>
          </w:rPr>
          <w:tab/>
          <w:t>35</w:t>
        </w:r>
      </w:hyperlink>
    </w:p>
    <w:p w:rsidR="00811D25" w:rsidRDefault="0088163C">
      <w:pPr>
        <w:pStyle w:val="32"/>
        <w:outlineLvl w:val="9"/>
      </w:pPr>
      <w:hyperlink r:id="rId53" w:history="1">
        <w:r>
          <w:rPr>
            <w:rStyle w:val="aff1"/>
            <w:b w:val="0"/>
            <w:color w:val="000000"/>
            <w:u w:val="none"/>
          </w:rPr>
          <w:t>四、經濟弱勢學生免費營養午餐供應規定</w:t>
        </w:r>
        <w:r>
          <w:rPr>
            <w:rStyle w:val="aff1"/>
            <w:b w:val="0"/>
            <w:color w:val="000000"/>
            <w:u w:val="none"/>
          </w:rPr>
          <w:tab/>
          <w:t>35</w:t>
        </w:r>
      </w:hyperlink>
    </w:p>
    <w:p w:rsidR="00811D25" w:rsidRDefault="0088163C">
      <w:pPr>
        <w:pStyle w:val="32"/>
        <w:outlineLvl w:val="9"/>
      </w:pPr>
      <w:hyperlink r:id="rId54" w:history="1">
        <w:r>
          <w:rPr>
            <w:rStyle w:val="aff1"/>
            <w:b w:val="0"/>
            <w:color w:val="000000"/>
            <w:u w:val="none"/>
          </w:rPr>
          <w:t>五、學校接受民間團體或個人捐贈經濟弱勢學生午餐經費作業</w:t>
        </w:r>
        <w:r>
          <w:rPr>
            <w:rStyle w:val="aff1"/>
            <w:b w:val="0"/>
            <w:color w:val="000000"/>
            <w:u w:val="none"/>
          </w:rPr>
          <w:tab/>
          <w:t>36</w:t>
        </w:r>
      </w:hyperlink>
    </w:p>
    <w:p w:rsidR="00811D25" w:rsidRDefault="0088163C">
      <w:pPr>
        <w:pStyle w:val="32"/>
        <w:outlineLvl w:val="9"/>
      </w:pPr>
      <w:hyperlink r:id="rId55" w:history="1">
        <w:r>
          <w:rPr>
            <w:rStyle w:val="aff1"/>
            <w:b w:val="0"/>
            <w:color w:val="000000"/>
            <w:u w:val="none"/>
          </w:rPr>
          <w:t>六、學校午餐結餘款控管</w:t>
        </w:r>
        <w:r>
          <w:rPr>
            <w:rStyle w:val="aff1"/>
            <w:b w:val="0"/>
            <w:color w:val="000000"/>
            <w:u w:val="none"/>
          </w:rPr>
          <w:tab/>
          <w:t>36</w:t>
        </w:r>
      </w:hyperlink>
    </w:p>
    <w:p w:rsidR="00811D25" w:rsidRDefault="0088163C">
      <w:pPr>
        <w:pStyle w:val="32"/>
        <w:outlineLvl w:val="9"/>
      </w:pPr>
      <w:hyperlink r:id="rId56" w:history="1">
        <w:r>
          <w:rPr>
            <w:rStyle w:val="aff1"/>
            <w:b w:val="0"/>
            <w:color w:val="000000"/>
            <w:u w:val="none"/>
          </w:rPr>
          <w:t>七、每日午餐費收費價格訂定</w:t>
        </w:r>
        <w:r>
          <w:rPr>
            <w:rStyle w:val="aff1"/>
            <w:b w:val="0"/>
            <w:color w:val="000000"/>
            <w:u w:val="none"/>
          </w:rPr>
          <w:tab/>
          <w:t>36</w:t>
        </w:r>
      </w:hyperlink>
    </w:p>
    <w:p w:rsidR="00811D25" w:rsidRDefault="0088163C">
      <w:pPr>
        <w:pStyle w:val="32"/>
        <w:outlineLvl w:val="9"/>
      </w:pPr>
      <w:hyperlink r:id="rId57" w:history="1">
        <w:r>
          <w:rPr>
            <w:rStyle w:val="aff1"/>
            <w:b w:val="0"/>
            <w:color w:val="000000"/>
            <w:u w:val="none"/>
          </w:rPr>
          <w:t>八、學校午餐費應專款專用於下列項目</w:t>
        </w:r>
        <w:r>
          <w:rPr>
            <w:rStyle w:val="aff1"/>
            <w:b w:val="0"/>
            <w:color w:val="000000"/>
            <w:u w:val="none"/>
          </w:rPr>
          <w:tab/>
          <w:t>36</w:t>
        </w:r>
      </w:hyperlink>
    </w:p>
    <w:p w:rsidR="00811D25" w:rsidRDefault="0088163C">
      <w:pPr>
        <w:pStyle w:val="32"/>
        <w:outlineLvl w:val="9"/>
      </w:pPr>
      <w:hyperlink r:id="rId58" w:history="1">
        <w:r>
          <w:rPr>
            <w:rStyle w:val="aff1"/>
            <w:color w:val="000000"/>
            <w:sz w:val="28"/>
            <w:szCs w:val="28"/>
            <w:u w:val="none"/>
          </w:rPr>
          <w:t>玖、校園危機處理</w:t>
        </w:r>
        <w:r>
          <w:rPr>
            <w:rStyle w:val="aff1"/>
            <w:color w:val="000000"/>
            <w:sz w:val="28"/>
            <w:szCs w:val="28"/>
            <w:u w:val="none"/>
          </w:rPr>
          <w:tab/>
          <w:t>37</w:t>
        </w:r>
      </w:hyperlink>
    </w:p>
    <w:p w:rsidR="00811D25" w:rsidRDefault="0088163C">
      <w:pPr>
        <w:pStyle w:val="32"/>
        <w:outlineLvl w:val="9"/>
      </w:pPr>
      <w:hyperlink r:id="rId59" w:history="1">
        <w:r>
          <w:rPr>
            <w:rStyle w:val="aff1"/>
            <w:b w:val="0"/>
            <w:color w:val="000000"/>
            <w:u w:val="none"/>
          </w:rPr>
          <w:t>一、高雄市校園緊急傷病處理流程</w:t>
        </w:r>
        <w:r>
          <w:rPr>
            <w:rStyle w:val="aff1"/>
            <w:b w:val="0"/>
            <w:color w:val="000000"/>
            <w:u w:val="none"/>
          </w:rPr>
          <w:tab/>
          <w:t>37</w:t>
        </w:r>
      </w:hyperlink>
    </w:p>
    <w:p w:rsidR="00811D25" w:rsidRDefault="0088163C">
      <w:pPr>
        <w:pStyle w:val="32"/>
        <w:outlineLvl w:val="9"/>
      </w:pPr>
      <w:hyperlink r:id="rId60" w:history="1">
        <w:r>
          <w:rPr>
            <w:rStyle w:val="aff1"/>
            <w:b w:val="0"/>
            <w:color w:val="000000"/>
            <w:u w:val="none"/>
          </w:rPr>
          <w:t>二、學校危機處理相關處室職掌</w:t>
        </w:r>
        <w:r>
          <w:rPr>
            <w:rStyle w:val="aff1"/>
            <w:b w:val="0"/>
            <w:color w:val="000000"/>
            <w:u w:val="none"/>
          </w:rPr>
          <w:tab/>
          <w:t>38</w:t>
        </w:r>
      </w:hyperlink>
    </w:p>
    <w:p w:rsidR="00811D25" w:rsidRDefault="0088163C">
      <w:pPr>
        <w:pStyle w:val="32"/>
        <w:outlineLvl w:val="9"/>
      </w:pPr>
      <w:r>
        <w:rPr>
          <w:rStyle w:val="aff1"/>
          <w:color w:val="000000"/>
          <w:sz w:val="28"/>
          <w:szCs w:val="28"/>
          <w:u w:val="none"/>
        </w:rPr>
        <w:t>拾、附件</w:t>
      </w:r>
      <w:r>
        <w:rPr>
          <w:rStyle w:val="aff1"/>
          <w:color w:val="000000"/>
          <w:sz w:val="28"/>
          <w:szCs w:val="28"/>
          <w:u w:val="none"/>
        </w:rPr>
        <w:tab/>
        <w:t>35</w:t>
      </w:r>
    </w:p>
    <w:p w:rsidR="00811D25" w:rsidRDefault="0088163C">
      <w:pPr>
        <w:pStyle w:val="32"/>
        <w:outlineLvl w:val="9"/>
      </w:pPr>
      <w:hyperlink r:id="rId61" w:history="1">
        <w:r>
          <w:rPr>
            <w:rStyle w:val="aff1"/>
            <w:b w:val="0"/>
            <w:color w:val="000000"/>
            <w:u w:val="none"/>
          </w:rPr>
          <w:t>表【叁</w:t>
        </w:r>
        <w:r>
          <w:rPr>
            <w:rStyle w:val="aff1"/>
            <w:b w:val="0"/>
            <w:color w:val="000000"/>
            <w:u w:val="none"/>
          </w:rPr>
          <w:t>-1</w:t>
        </w:r>
        <w:r>
          <w:rPr>
            <w:rStyle w:val="aff1"/>
            <w:b w:val="0"/>
            <w:color w:val="000000"/>
            <w:u w:val="none"/>
          </w:rPr>
          <w:t>】學校廚房食品衛生自行檢查記錄表</w:t>
        </w:r>
        <w:r>
          <w:rPr>
            <w:rStyle w:val="aff1"/>
            <w:b w:val="0"/>
            <w:color w:val="000000"/>
            <w:u w:val="none"/>
          </w:rPr>
          <w:tab/>
          <w:t>39</w:t>
        </w:r>
      </w:hyperlink>
    </w:p>
    <w:p w:rsidR="00811D25" w:rsidRDefault="0088163C">
      <w:pPr>
        <w:pStyle w:val="32"/>
        <w:outlineLvl w:val="9"/>
      </w:pPr>
      <w:hyperlink r:id="rId62" w:history="1">
        <w:r>
          <w:rPr>
            <w:rStyle w:val="aff1"/>
            <w:b w:val="0"/>
            <w:color w:val="000000"/>
            <w:u w:val="none"/>
          </w:rPr>
          <w:t>表【參</w:t>
        </w:r>
        <w:r>
          <w:rPr>
            <w:rStyle w:val="aff1"/>
            <w:b w:val="0"/>
            <w:color w:val="000000"/>
            <w:u w:val="none"/>
          </w:rPr>
          <w:t>-2</w:t>
        </w:r>
        <w:r>
          <w:rPr>
            <w:rStyle w:val="aff1"/>
            <w:b w:val="0"/>
            <w:color w:val="000000"/>
            <w:u w:val="none"/>
          </w:rPr>
          <w:t>】採樣紀錄表</w:t>
        </w:r>
        <w:r>
          <w:rPr>
            <w:rStyle w:val="aff1"/>
            <w:b w:val="0"/>
            <w:color w:val="000000"/>
            <w:u w:val="none"/>
          </w:rPr>
          <w:tab/>
          <w:t>41</w:t>
        </w:r>
      </w:hyperlink>
    </w:p>
    <w:p w:rsidR="00811D25" w:rsidRDefault="0088163C">
      <w:pPr>
        <w:pStyle w:val="32"/>
        <w:outlineLvl w:val="9"/>
      </w:pPr>
      <w:hyperlink r:id="rId63" w:history="1">
        <w:r>
          <w:rPr>
            <w:rStyle w:val="aff1"/>
            <w:b w:val="0"/>
            <w:color w:val="000000"/>
            <w:u w:val="none"/>
          </w:rPr>
          <w:t>表【參</w:t>
        </w:r>
        <w:r>
          <w:rPr>
            <w:rStyle w:val="aff1"/>
            <w:b w:val="0"/>
            <w:color w:val="000000"/>
            <w:u w:val="none"/>
          </w:rPr>
          <w:t>-3</w:t>
        </w:r>
        <w:r>
          <w:rPr>
            <w:rStyle w:val="aff1"/>
            <w:b w:val="0"/>
            <w:color w:val="000000"/>
            <w:u w:val="none"/>
          </w:rPr>
          <w:t>】車輛清潔檢查紀錄</w:t>
        </w:r>
        <w:r>
          <w:rPr>
            <w:rStyle w:val="aff1"/>
            <w:b w:val="0"/>
            <w:color w:val="000000"/>
            <w:u w:val="none"/>
          </w:rPr>
          <w:tab/>
          <w:t>41</w:t>
        </w:r>
      </w:hyperlink>
    </w:p>
    <w:p w:rsidR="00811D25" w:rsidRDefault="0088163C">
      <w:pPr>
        <w:pStyle w:val="32"/>
        <w:outlineLvl w:val="9"/>
      </w:pPr>
      <w:hyperlink r:id="rId64" w:history="1">
        <w:r>
          <w:rPr>
            <w:rStyle w:val="aff1"/>
            <w:b w:val="0"/>
            <w:color w:val="000000"/>
            <w:u w:val="none"/>
          </w:rPr>
          <w:t>表【參</w:t>
        </w:r>
        <w:r>
          <w:rPr>
            <w:rStyle w:val="aff1"/>
            <w:b w:val="0"/>
            <w:color w:val="000000"/>
            <w:u w:val="none"/>
          </w:rPr>
          <w:t>-4</w:t>
        </w:r>
        <w:r>
          <w:rPr>
            <w:rStyle w:val="aff1"/>
            <w:b w:val="0"/>
            <w:color w:val="000000"/>
            <w:u w:val="none"/>
          </w:rPr>
          <w:t>】水塔清洗紀錄表（委外）</w:t>
        </w:r>
        <w:r>
          <w:rPr>
            <w:rStyle w:val="aff1"/>
            <w:b w:val="0"/>
            <w:color w:val="000000"/>
            <w:u w:val="none"/>
          </w:rPr>
          <w:tab/>
          <w:t>42</w:t>
        </w:r>
      </w:hyperlink>
    </w:p>
    <w:p w:rsidR="00811D25" w:rsidRDefault="0088163C">
      <w:pPr>
        <w:pStyle w:val="32"/>
        <w:outlineLvl w:val="9"/>
      </w:pPr>
      <w:hyperlink r:id="rId65" w:history="1">
        <w:r>
          <w:rPr>
            <w:rStyle w:val="aff1"/>
            <w:b w:val="0"/>
            <w:color w:val="000000"/>
            <w:u w:val="none"/>
          </w:rPr>
          <w:t>表【參</w:t>
        </w:r>
        <w:r>
          <w:rPr>
            <w:rStyle w:val="aff1"/>
            <w:b w:val="0"/>
            <w:color w:val="000000"/>
            <w:u w:val="none"/>
          </w:rPr>
          <w:t>-5</w:t>
        </w:r>
        <w:r>
          <w:rPr>
            <w:rStyle w:val="aff1"/>
            <w:b w:val="0"/>
            <w:color w:val="000000"/>
            <w:u w:val="none"/>
          </w:rPr>
          <w:t>】截油槽清洗紀錄表</w:t>
        </w:r>
        <w:r>
          <w:rPr>
            <w:rStyle w:val="aff1"/>
            <w:b w:val="0"/>
            <w:color w:val="000000"/>
            <w:u w:val="none"/>
          </w:rPr>
          <w:tab/>
          <w:t>43</w:t>
        </w:r>
      </w:hyperlink>
    </w:p>
    <w:p w:rsidR="00811D25" w:rsidRDefault="0088163C">
      <w:pPr>
        <w:pStyle w:val="32"/>
        <w:outlineLvl w:val="9"/>
      </w:pPr>
      <w:hyperlink r:id="rId66" w:history="1">
        <w:r>
          <w:rPr>
            <w:rStyle w:val="aff1"/>
            <w:b w:val="0"/>
            <w:color w:val="000000"/>
            <w:u w:val="none"/>
          </w:rPr>
          <w:t>表【參</w:t>
        </w:r>
        <w:r>
          <w:rPr>
            <w:rStyle w:val="aff1"/>
            <w:b w:val="0"/>
            <w:color w:val="000000"/>
            <w:u w:val="none"/>
          </w:rPr>
          <w:t>-6</w:t>
        </w:r>
        <w:r>
          <w:rPr>
            <w:rStyle w:val="aff1"/>
            <w:b w:val="0"/>
            <w:color w:val="000000"/>
            <w:u w:val="none"/>
          </w:rPr>
          <w:t>】冷凍冷藏庫溫度紀錄表</w:t>
        </w:r>
        <w:r>
          <w:rPr>
            <w:rStyle w:val="aff1"/>
            <w:b w:val="0"/>
            <w:color w:val="000000"/>
            <w:u w:val="none"/>
          </w:rPr>
          <w:tab/>
          <w:t>43</w:t>
        </w:r>
      </w:hyperlink>
    </w:p>
    <w:p w:rsidR="00811D25" w:rsidRDefault="0088163C">
      <w:pPr>
        <w:pStyle w:val="32"/>
        <w:outlineLvl w:val="9"/>
      </w:pPr>
      <w:hyperlink r:id="rId67" w:history="1">
        <w:r>
          <w:rPr>
            <w:rStyle w:val="aff1"/>
            <w:b w:val="0"/>
            <w:color w:val="000000"/>
            <w:u w:val="none"/>
          </w:rPr>
          <w:t>表【參</w:t>
        </w:r>
        <w:r>
          <w:rPr>
            <w:rStyle w:val="aff1"/>
            <w:b w:val="0"/>
            <w:color w:val="000000"/>
            <w:u w:val="none"/>
          </w:rPr>
          <w:t>-7</w:t>
        </w:r>
        <w:r>
          <w:rPr>
            <w:rStyle w:val="aff1"/>
            <w:b w:val="0"/>
            <w:color w:val="000000"/>
            <w:u w:val="none"/>
          </w:rPr>
          <w:t>】消毒劑與消毒藥品領取紀錄表</w:t>
        </w:r>
        <w:r>
          <w:rPr>
            <w:rStyle w:val="aff1"/>
            <w:b w:val="0"/>
            <w:color w:val="000000"/>
            <w:u w:val="none"/>
          </w:rPr>
          <w:tab/>
          <w:t>44</w:t>
        </w:r>
      </w:hyperlink>
    </w:p>
    <w:p w:rsidR="00811D25" w:rsidRDefault="0088163C">
      <w:pPr>
        <w:pStyle w:val="32"/>
        <w:outlineLvl w:val="9"/>
      </w:pPr>
      <w:hyperlink r:id="rId68" w:history="1">
        <w:r>
          <w:rPr>
            <w:rStyle w:val="aff1"/>
            <w:b w:val="0"/>
            <w:color w:val="000000"/>
            <w:u w:val="none"/>
          </w:rPr>
          <w:t>表【參</w:t>
        </w:r>
        <w:r>
          <w:rPr>
            <w:rStyle w:val="aff1"/>
            <w:b w:val="0"/>
            <w:color w:val="000000"/>
            <w:u w:val="none"/>
          </w:rPr>
          <w:t>-8</w:t>
        </w:r>
        <w:r>
          <w:rPr>
            <w:rStyle w:val="aff1"/>
            <w:b w:val="0"/>
            <w:color w:val="000000"/>
            <w:u w:val="none"/>
          </w:rPr>
          <w:t>】器具抽驗報告紀錄表</w:t>
        </w:r>
        <w:r>
          <w:rPr>
            <w:rStyle w:val="aff1"/>
            <w:b w:val="0"/>
            <w:color w:val="000000"/>
            <w:u w:val="none"/>
          </w:rPr>
          <w:tab/>
          <w:t>45</w:t>
        </w:r>
      </w:hyperlink>
    </w:p>
    <w:p w:rsidR="00811D25" w:rsidRDefault="0088163C">
      <w:pPr>
        <w:pStyle w:val="32"/>
        <w:outlineLvl w:val="9"/>
      </w:pPr>
      <w:hyperlink r:id="rId69" w:history="1">
        <w:r>
          <w:rPr>
            <w:rStyle w:val="aff1"/>
            <w:b w:val="0"/>
            <w:color w:val="000000"/>
            <w:u w:val="none"/>
          </w:rPr>
          <w:t>表【參</w:t>
        </w:r>
        <w:r>
          <w:rPr>
            <w:rStyle w:val="aff1"/>
            <w:b w:val="0"/>
            <w:color w:val="000000"/>
            <w:u w:val="none"/>
          </w:rPr>
          <w:t>-9</w:t>
        </w:r>
        <w:r>
          <w:rPr>
            <w:rStyle w:val="aff1"/>
            <w:b w:val="0"/>
            <w:color w:val="000000"/>
            <w:u w:val="none"/>
          </w:rPr>
          <w:t>】學校午餐物資倉庫管理紀錄表</w:t>
        </w:r>
        <w:r>
          <w:rPr>
            <w:rStyle w:val="aff1"/>
            <w:b w:val="0"/>
            <w:color w:val="000000"/>
            <w:u w:val="none"/>
          </w:rPr>
          <w:tab/>
          <w:t>45</w:t>
        </w:r>
      </w:hyperlink>
    </w:p>
    <w:p w:rsidR="00811D25" w:rsidRDefault="0088163C">
      <w:pPr>
        <w:pStyle w:val="32"/>
        <w:outlineLvl w:val="9"/>
      </w:pPr>
      <w:hyperlink r:id="rId70" w:history="1">
        <w:r>
          <w:rPr>
            <w:rStyle w:val="aff1"/>
            <w:b w:val="0"/>
            <w:color w:val="000000"/>
            <w:u w:val="none"/>
          </w:rPr>
          <w:t>表【參</w:t>
        </w:r>
        <w:r>
          <w:rPr>
            <w:rStyle w:val="aff1"/>
            <w:b w:val="0"/>
            <w:color w:val="000000"/>
            <w:u w:val="none"/>
          </w:rPr>
          <w:t>-10</w:t>
        </w:r>
        <w:r>
          <w:rPr>
            <w:rStyle w:val="aff1"/>
            <w:b w:val="0"/>
            <w:color w:val="000000"/>
            <w:u w:val="none"/>
          </w:rPr>
          <w:t>】乾料室溫溼度紀錄表</w:t>
        </w:r>
        <w:r>
          <w:rPr>
            <w:rStyle w:val="aff1"/>
            <w:b w:val="0"/>
            <w:color w:val="000000"/>
            <w:u w:val="none"/>
          </w:rPr>
          <w:tab/>
          <w:t>46</w:t>
        </w:r>
      </w:hyperlink>
    </w:p>
    <w:p w:rsidR="00811D25" w:rsidRDefault="0088163C">
      <w:pPr>
        <w:pStyle w:val="32"/>
        <w:outlineLvl w:val="9"/>
      </w:pPr>
      <w:hyperlink r:id="rId71" w:history="1">
        <w:r>
          <w:rPr>
            <w:rStyle w:val="aff1"/>
            <w:b w:val="0"/>
            <w:color w:val="000000"/>
            <w:u w:val="none"/>
          </w:rPr>
          <w:t>範本【叁</w:t>
        </w:r>
        <w:r>
          <w:rPr>
            <w:rStyle w:val="aff1"/>
            <w:b w:val="0"/>
            <w:color w:val="000000"/>
            <w:u w:val="none"/>
          </w:rPr>
          <w:t>-11</w:t>
        </w:r>
        <w:r>
          <w:rPr>
            <w:rStyle w:val="aff1"/>
            <w:b w:val="0"/>
            <w:color w:val="000000"/>
            <w:u w:val="none"/>
          </w:rPr>
          <w:t>】高雄市學校午餐剩飯菜及廚餘回收處理原則</w:t>
        </w:r>
        <w:r>
          <w:rPr>
            <w:rStyle w:val="aff1"/>
            <w:b w:val="0"/>
            <w:color w:val="000000"/>
            <w:u w:val="none"/>
          </w:rPr>
          <w:tab/>
          <w:t>47</w:t>
        </w:r>
      </w:hyperlink>
    </w:p>
    <w:p w:rsidR="00811D25" w:rsidRDefault="0088163C">
      <w:pPr>
        <w:pStyle w:val="32"/>
        <w:outlineLvl w:val="9"/>
      </w:pPr>
      <w:hyperlink r:id="rId72" w:history="1">
        <w:r>
          <w:rPr>
            <w:rStyle w:val="aff1"/>
            <w:b w:val="0"/>
            <w:color w:val="000000"/>
            <w:u w:val="none"/>
          </w:rPr>
          <w:t>範例【肆</w:t>
        </w:r>
        <w:r>
          <w:rPr>
            <w:rStyle w:val="aff1"/>
            <w:b w:val="0"/>
            <w:color w:val="000000"/>
            <w:u w:val="none"/>
          </w:rPr>
          <w:t>-1</w:t>
        </w:r>
        <w:r>
          <w:rPr>
            <w:rStyle w:val="aff1"/>
            <w:b w:val="0"/>
            <w:color w:val="000000"/>
            <w:u w:val="none"/>
          </w:rPr>
          <w:t>】</w:t>
        </w:r>
        <w:r>
          <w:rPr>
            <w:rStyle w:val="aff1"/>
            <w:b w:val="0"/>
            <w:color w:val="000000"/>
            <w:u w:val="none"/>
          </w:rPr>
          <w:t xml:space="preserve">-- </w:t>
        </w:r>
        <w:r>
          <w:rPr>
            <w:rStyle w:val="aff1"/>
            <w:b w:val="0"/>
            <w:color w:val="000000"/>
            <w:u w:val="none"/>
          </w:rPr>
          <w:t>勞動契約範本</w:t>
        </w:r>
        <w:r>
          <w:rPr>
            <w:rStyle w:val="aff1"/>
            <w:b w:val="0"/>
            <w:color w:val="000000"/>
            <w:u w:val="none"/>
          </w:rPr>
          <w:t>1</w:t>
        </w:r>
        <w:r>
          <w:rPr>
            <w:rStyle w:val="aff1"/>
            <w:b w:val="0"/>
            <w:color w:val="000000"/>
            <w:u w:val="none"/>
          </w:rPr>
          <w:tab/>
          <w:t>49</w:t>
        </w:r>
      </w:hyperlink>
    </w:p>
    <w:p w:rsidR="00811D25" w:rsidRDefault="0088163C">
      <w:pPr>
        <w:pStyle w:val="32"/>
        <w:outlineLvl w:val="9"/>
      </w:pPr>
      <w:hyperlink r:id="rId73" w:history="1">
        <w:r>
          <w:rPr>
            <w:rStyle w:val="aff1"/>
            <w:b w:val="0"/>
            <w:color w:val="000000"/>
            <w:u w:val="none"/>
          </w:rPr>
          <w:t>範例【肆</w:t>
        </w:r>
        <w:r>
          <w:rPr>
            <w:rStyle w:val="aff1"/>
            <w:b w:val="0"/>
            <w:color w:val="000000"/>
            <w:u w:val="none"/>
          </w:rPr>
          <w:t>-2</w:t>
        </w:r>
        <w:r>
          <w:rPr>
            <w:rStyle w:val="aff1"/>
            <w:b w:val="0"/>
            <w:color w:val="000000"/>
            <w:u w:val="none"/>
          </w:rPr>
          <w:t>】</w:t>
        </w:r>
        <w:r>
          <w:rPr>
            <w:rStyle w:val="aff1"/>
            <w:b w:val="0"/>
            <w:color w:val="000000"/>
            <w:u w:val="none"/>
          </w:rPr>
          <w:t xml:space="preserve">-- </w:t>
        </w:r>
        <w:r>
          <w:rPr>
            <w:rStyle w:val="aff1"/>
            <w:b w:val="0"/>
            <w:color w:val="000000"/>
            <w:u w:val="none"/>
          </w:rPr>
          <w:t>勞動契約範本</w:t>
        </w:r>
        <w:r>
          <w:rPr>
            <w:rStyle w:val="aff1"/>
            <w:b w:val="0"/>
            <w:color w:val="000000"/>
            <w:u w:val="none"/>
          </w:rPr>
          <w:t>2</w:t>
        </w:r>
        <w:r>
          <w:rPr>
            <w:rStyle w:val="aff1"/>
            <w:b w:val="0"/>
            <w:color w:val="000000"/>
            <w:u w:val="none"/>
          </w:rPr>
          <w:tab/>
          <w:t>52</w:t>
        </w:r>
      </w:hyperlink>
    </w:p>
    <w:p w:rsidR="00811D25" w:rsidRDefault="0088163C">
      <w:pPr>
        <w:pStyle w:val="32"/>
        <w:outlineLvl w:val="9"/>
      </w:pPr>
      <w:hyperlink r:id="rId74" w:history="1">
        <w:r>
          <w:rPr>
            <w:rStyle w:val="aff1"/>
            <w:b w:val="0"/>
            <w:color w:val="000000"/>
            <w:u w:val="none"/>
          </w:rPr>
          <w:t>表【伍</w:t>
        </w:r>
        <w:r>
          <w:rPr>
            <w:rStyle w:val="aff1"/>
            <w:b w:val="0"/>
            <w:color w:val="000000"/>
            <w:u w:val="none"/>
          </w:rPr>
          <w:t>-1</w:t>
        </w:r>
        <w:r>
          <w:rPr>
            <w:rStyle w:val="aff1"/>
            <w:b w:val="0"/>
            <w:color w:val="000000"/>
            <w:u w:val="none"/>
          </w:rPr>
          <w:t>】教育部學校午餐食物內容及營養基準</w:t>
        </w:r>
        <w:r>
          <w:rPr>
            <w:rStyle w:val="aff1"/>
            <w:b w:val="0"/>
            <w:color w:val="000000"/>
            <w:u w:val="none"/>
          </w:rPr>
          <w:tab/>
          <w:t>56</w:t>
        </w:r>
      </w:hyperlink>
    </w:p>
    <w:p w:rsidR="00811D25" w:rsidRDefault="0088163C">
      <w:pPr>
        <w:pStyle w:val="32"/>
        <w:outlineLvl w:val="9"/>
      </w:pPr>
      <w:hyperlink r:id="rId75" w:history="1">
        <w:r>
          <w:rPr>
            <w:rStyle w:val="aff1"/>
            <w:b w:val="0"/>
            <w:color w:val="000000"/>
            <w:u w:val="none"/>
          </w:rPr>
          <w:t>表【伍</w:t>
        </w:r>
        <w:r>
          <w:rPr>
            <w:rStyle w:val="aff1"/>
            <w:b w:val="0"/>
            <w:color w:val="000000"/>
            <w:u w:val="none"/>
          </w:rPr>
          <w:t>-2</w:t>
        </w:r>
        <w:r>
          <w:rPr>
            <w:rStyle w:val="aff1"/>
            <w:b w:val="0"/>
            <w:color w:val="000000"/>
            <w:u w:val="none"/>
          </w:rPr>
          <w:t>】學校午餐食物內容</w:t>
        </w:r>
        <w:r>
          <w:rPr>
            <w:rStyle w:val="aff1"/>
            <w:b w:val="0"/>
            <w:color w:val="000000"/>
            <w:u w:val="none"/>
          </w:rPr>
          <w:t>(</w:t>
        </w:r>
        <w:r>
          <w:rPr>
            <w:rStyle w:val="aff1"/>
            <w:b w:val="0"/>
            <w:color w:val="000000"/>
            <w:u w:val="none"/>
          </w:rPr>
          <w:t>國小</w:t>
        </w:r>
        <w:r>
          <w:rPr>
            <w:rStyle w:val="aff1"/>
            <w:b w:val="0"/>
            <w:color w:val="000000"/>
            <w:u w:val="none"/>
          </w:rPr>
          <w:t>)</w:t>
        </w:r>
        <w:r>
          <w:rPr>
            <w:rStyle w:val="aff1"/>
            <w:b w:val="0"/>
            <w:color w:val="000000"/>
            <w:u w:val="none"/>
          </w:rPr>
          <w:tab/>
          <w:t>57</w:t>
        </w:r>
      </w:hyperlink>
    </w:p>
    <w:p w:rsidR="00811D25" w:rsidRDefault="0088163C">
      <w:pPr>
        <w:pStyle w:val="32"/>
        <w:outlineLvl w:val="9"/>
      </w:pPr>
      <w:hyperlink r:id="rId76" w:history="1">
        <w:r>
          <w:rPr>
            <w:rStyle w:val="aff1"/>
            <w:b w:val="0"/>
            <w:color w:val="000000"/>
            <w:u w:val="none"/>
          </w:rPr>
          <w:t>表【伍</w:t>
        </w:r>
        <w:r>
          <w:rPr>
            <w:rStyle w:val="aff1"/>
            <w:b w:val="0"/>
            <w:color w:val="000000"/>
            <w:u w:val="none"/>
          </w:rPr>
          <w:t>-3</w:t>
        </w:r>
        <w:r>
          <w:rPr>
            <w:rStyle w:val="aff1"/>
            <w:b w:val="0"/>
            <w:color w:val="000000"/>
            <w:u w:val="none"/>
          </w:rPr>
          <w:t>】學校午餐食物內容</w:t>
        </w:r>
        <w:r>
          <w:rPr>
            <w:rStyle w:val="aff1"/>
            <w:b w:val="0"/>
            <w:color w:val="000000"/>
            <w:u w:val="none"/>
          </w:rPr>
          <w:t>(</w:t>
        </w:r>
        <w:r>
          <w:rPr>
            <w:rStyle w:val="aff1"/>
            <w:b w:val="0"/>
            <w:color w:val="000000"/>
            <w:u w:val="none"/>
          </w:rPr>
          <w:t>中學</w:t>
        </w:r>
        <w:r>
          <w:rPr>
            <w:rStyle w:val="aff1"/>
            <w:b w:val="0"/>
            <w:color w:val="000000"/>
            <w:u w:val="none"/>
          </w:rPr>
          <w:t>)</w:t>
        </w:r>
        <w:r>
          <w:rPr>
            <w:rStyle w:val="aff1"/>
            <w:b w:val="0"/>
            <w:color w:val="000000"/>
            <w:u w:val="none"/>
          </w:rPr>
          <w:tab/>
          <w:t>59</w:t>
        </w:r>
      </w:hyperlink>
    </w:p>
    <w:p w:rsidR="00811D25" w:rsidRDefault="0088163C">
      <w:pPr>
        <w:pStyle w:val="32"/>
        <w:outlineLvl w:val="9"/>
      </w:pPr>
      <w:hyperlink r:id="rId77" w:history="1">
        <w:r>
          <w:rPr>
            <w:rStyle w:val="aff1"/>
            <w:b w:val="0"/>
            <w:color w:val="000000"/>
            <w:u w:val="none"/>
          </w:rPr>
          <w:t>附件【伍</w:t>
        </w:r>
        <w:r>
          <w:rPr>
            <w:rStyle w:val="aff1"/>
            <w:b w:val="0"/>
            <w:color w:val="000000"/>
            <w:u w:val="none"/>
          </w:rPr>
          <w:t>-4</w:t>
        </w:r>
        <w:r>
          <w:rPr>
            <w:rStyle w:val="aff1"/>
            <w:b w:val="0"/>
            <w:color w:val="000000"/>
            <w:u w:val="none"/>
          </w:rPr>
          <w:t>】菜單開立</w:t>
        </w:r>
        <w:r>
          <w:rPr>
            <w:rStyle w:val="aff1"/>
            <w:b w:val="0"/>
            <w:color w:val="000000"/>
            <w:u w:val="none"/>
          </w:rPr>
          <w:t>(</w:t>
        </w:r>
        <w:r>
          <w:rPr>
            <w:rStyle w:val="aff1"/>
            <w:b w:val="0"/>
            <w:color w:val="000000"/>
            <w:u w:val="none"/>
          </w:rPr>
          <w:t>審查</w:t>
        </w:r>
        <w:r>
          <w:rPr>
            <w:rStyle w:val="aff1"/>
            <w:b w:val="0"/>
            <w:color w:val="000000"/>
            <w:u w:val="none"/>
          </w:rPr>
          <w:t>)</w:t>
        </w:r>
        <w:r>
          <w:rPr>
            <w:rStyle w:val="aff1"/>
            <w:b w:val="0"/>
            <w:color w:val="000000"/>
            <w:u w:val="none"/>
          </w:rPr>
          <w:t>原則</w:t>
        </w:r>
        <w:r>
          <w:rPr>
            <w:rStyle w:val="aff1"/>
            <w:b w:val="0"/>
            <w:color w:val="000000"/>
            <w:u w:val="none"/>
          </w:rPr>
          <w:tab/>
          <w:t>61</w:t>
        </w:r>
      </w:hyperlink>
    </w:p>
    <w:p w:rsidR="00811D25" w:rsidRDefault="0088163C">
      <w:pPr>
        <w:pStyle w:val="32"/>
        <w:outlineLvl w:val="9"/>
      </w:pPr>
      <w:hyperlink r:id="rId78" w:history="1">
        <w:r>
          <w:rPr>
            <w:rStyle w:val="aff1"/>
            <w:b w:val="0"/>
            <w:color w:val="000000"/>
            <w:u w:val="none"/>
          </w:rPr>
          <w:t>表【陸</w:t>
        </w:r>
        <w:r>
          <w:rPr>
            <w:rStyle w:val="aff1"/>
            <w:b w:val="0"/>
            <w:color w:val="000000"/>
            <w:u w:val="none"/>
          </w:rPr>
          <w:t>-1</w:t>
        </w:r>
        <w:r>
          <w:rPr>
            <w:rStyle w:val="aff1"/>
            <w:b w:val="0"/>
            <w:color w:val="000000"/>
            <w:u w:val="none"/>
          </w:rPr>
          <w:t>】班級學生午餐行為檢核表</w:t>
        </w:r>
        <w:r>
          <w:rPr>
            <w:rStyle w:val="aff1"/>
            <w:b w:val="0"/>
            <w:color w:val="000000"/>
            <w:u w:val="none"/>
          </w:rPr>
          <w:tab/>
          <w:t>63</w:t>
        </w:r>
      </w:hyperlink>
    </w:p>
    <w:p w:rsidR="00811D25" w:rsidRDefault="0088163C">
      <w:pPr>
        <w:pStyle w:val="32"/>
        <w:outlineLvl w:val="9"/>
      </w:pPr>
      <w:hyperlink r:id="rId79" w:history="1">
        <w:r>
          <w:rPr>
            <w:rStyle w:val="aff1"/>
            <w:b w:val="0"/>
            <w:color w:val="000000"/>
            <w:u w:val="none"/>
          </w:rPr>
          <w:t>表【陸</w:t>
        </w:r>
        <w:r>
          <w:rPr>
            <w:rStyle w:val="aff1"/>
            <w:b w:val="0"/>
            <w:color w:val="000000"/>
            <w:u w:val="none"/>
          </w:rPr>
          <w:t>-2</w:t>
        </w:r>
        <w:r>
          <w:rPr>
            <w:rStyle w:val="aff1"/>
            <w:b w:val="0"/>
            <w:color w:val="000000"/>
            <w:u w:val="none"/>
          </w:rPr>
          <w:t>】午餐行為自評表</w:t>
        </w:r>
        <w:r>
          <w:rPr>
            <w:rStyle w:val="aff1"/>
            <w:b w:val="0"/>
            <w:color w:val="000000"/>
            <w:u w:val="none"/>
          </w:rPr>
          <w:tab/>
          <w:t>64</w:t>
        </w:r>
      </w:hyperlink>
    </w:p>
    <w:p w:rsidR="00811D25" w:rsidRDefault="0088163C">
      <w:pPr>
        <w:pStyle w:val="32"/>
        <w:outlineLvl w:val="9"/>
      </w:pPr>
      <w:hyperlink r:id="rId80" w:history="1">
        <w:r>
          <w:rPr>
            <w:rStyle w:val="aff1"/>
            <w:b w:val="0"/>
            <w:color w:val="000000"/>
            <w:u w:val="none"/>
          </w:rPr>
          <w:t>表【陸</w:t>
        </w:r>
        <w:r>
          <w:rPr>
            <w:rStyle w:val="aff1"/>
            <w:b w:val="0"/>
            <w:color w:val="000000"/>
            <w:u w:val="none"/>
          </w:rPr>
          <w:t>-3</w:t>
        </w:r>
        <w:r>
          <w:rPr>
            <w:rStyle w:val="aff1"/>
            <w:b w:val="0"/>
            <w:color w:val="000000"/>
            <w:u w:val="none"/>
          </w:rPr>
          <w:t>】兒童與青少年生長身體質量指數</w:t>
        </w:r>
        <w:r>
          <w:rPr>
            <w:rStyle w:val="aff1"/>
            <w:b w:val="0"/>
            <w:color w:val="000000"/>
            <w:u w:val="none"/>
          </w:rPr>
          <w:t>(BMI)</w:t>
        </w:r>
        <w:r>
          <w:rPr>
            <w:rStyle w:val="aff1"/>
            <w:b w:val="0"/>
            <w:color w:val="000000"/>
            <w:u w:val="none"/>
          </w:rPr>
          <w:t>建議值</w:t>
        </w:r>
        <w:r>
          <w:rPr>
            <w:rStyle w:val="aff1"/>
            <w:b w:val="0"/>
            <w:color w:val="000000"/>
            <w:u w:val="none"/>
          </w:rPr>
          <w:tab/>
          <w:t>65</w:t>
        </w:r>
      </w:hyperlink>
    </w:p>
    <w:p w:rsidR="00811D25" w:rsidRDefault="0088163C">
      <w:pPr>
        <w:pStyle w:val="32"/>
        <w:outlineLvl w:val="9"/>
      </w:pPr>
      <w:hyperlink r:id="rId81" w:history="1">
        <w:r>
          <w:rPr>
            <w:rStyle w:val="aff1"/>
            <w:b w:val="0"/>
            <w:color w:val="000000"/>
            <w:u w:val="none"/>
          </w:rPr>
          <w:t>表【陸</w:t>
        </w:r>
        <w:r>
          <w:rPr>
            <w:rStyle w:val="aff1"/>
            <w:b w:val="0"/>
            <w:color w:val="000000"/>
            <w:u w:val="none"/>
          </w:rPr>
          <w:t>-4</w:t>
        </w:r>
        <w:r>
          <w:rPr>
            <w:rStyle w:val="aff1"/>
            <w:b w:val="0"/>
            <w:color w:val="000000"/>
            <w:u w:val="none"/>
          </w:rPr>
          <w:t>】過重</w:t>
        </w:r>
        <w:r>
          <w:rPr>
            <w:rStyle w:val="aff1"/>
            <w:b w:val="0"/>
            <w:color w:val="000000"/>
            <w:u w:val="none"/>
          </w:rPr>
          <w:t>/</w:t>
        </w:r>
        <w:r>
          <w:rPr>
            <w:rStyle w:val="aff1"/>
            <w:b w:val="0"/>
            <w:color w:val="000000"/>
            <w:u w:val="none"/>
          </w:rPr>
          <w:t>肥胖兒童與青少年之篩選及處理流程</w:t>
        </w:r>
        <w:r>
          <w:rPr>
            <w:rStyle w:val="aff1"/>
            <w:b w:val="0"/>
            <w:color w:val="000000"/>
            <w:u w:val="none"/>
          </w:rPr>
          <w:tab/>
          <w:t>66</w:t>
        </w:r>
      </w:hyperlink>
    </w:p>
    <w:p w:rsidR="00811D25" w:rsidRDefault="0088163C">
      <w:pPr>
        <w:pStyle w:val="32"/>
        <w:outlineLvl w:val="9"/>
      </w:pPr>
      <w:hyperlink r:id="rId82" w:history="1">
        <w:r>
          <w:rPr>
            <w:rStyle w:val="aff1"/>
            <w:b w:val="0"/>
            <w:color w:val="000000"/>
            <w:u w:val="none"/>
          </w:rPr>
          <w:t>表【柒</w:t>
        </w:r>
        <w:r>
          <w:rPr>
            <w:rStyle w:val="aff1"/>
            <w:b w:val="0"/>
            <w:color w:val="000000"/>
            <w:u w:val="none"/>
          </w:rPr>
          <w:t>-1</w:t>
        </w:r>
        <w:r>
          <w:rPr>
            <w:rStyle w:val="aff1"/>
            <w:b w:val="0"/>
            <w:color w:val="000000"/>
            <w:u w:val="none"/>
          </w:rPr>
          <w:t>】食材驗收標準</w:t>
        </w:r>
        <w:r>
          <w:rPr>
            <w:rStyle w:val="aff1"/>
            <w:b w:val="0"/>
            <w:color w:val="000000"/>
            <w:u w:val="none"/>
          </w:rPr>
          <w:t>(</w:t>
        </w:r>
        <w:r>
          <w:rPr>
            <w:rStyle w:val="aff1"/>
            <w:b w:val="0"/>
            <w:color w:val="000000"/>
            <w:u w:val="none"/>
          </w:rPr>
          <w:t>蔬菜類</w:t>
        </w:r>
        <w:r>
          <w:rPr>
            <w:rStyle w:val="aff1"/>
            <w:b w:val="0"/>
            <w:color w:val="000000"/>
            <w:u w:val="none"/>
          </w:rPr>
          <w:t>)</w:t>
        </w:r>
        <w:r>
          <w:rPr>
            <w:rStyle w:val="aff1"/>
            <w:b w:val="0"/>
            <w:color w:val="000000"/>
            <w:u w:val="none"/>
          </w:rPr>
          <w:tab/>
          <w:t>67</w:t>
        </w:r>
      </w:hyperlink>
    </w:p>
    <w:p w:rsidR="00811D25" w:rsidRDefault="0088163C">
      <w:pPr>
        <w:pStyle w:val="32"/>
        <w:outlineLvl w:val="9"/>
      </w:pPr>
      <w:hyperlink r:id="rId83" w:history="1">
        <w:r>
          <w:rPr>
            <w:rStyle w:val="aff1"/>
            <w:b w:val="0"/>
            <w:color w:val="000000"/>
          </w:rPr>
          <w:t>表【捌</w:t>
        </w:r>
        <w:r>
          <w:rPr>
            <w:rStyle w:val="aff1"/>
            <w:b w:val="0"/>
            <w:color w:val="000000"/>
          </w:rPr>
          <w:t>-1</w:t>
        </w:r>
        <w:r>
          <w:rPr>
            <w:rStyle w:val="aff1"/>
            <w:b w:val="0"/>
            <w:color w:val="000000"/>
          </w:rPr>
          <w:t>】學校午餐經費分配比例表</w:t>
        </w:r>
        <w:r>
          <w:rPr>
            <w:rStyle w:val="aff1"/>
            <w:b w:val="0"/>
            <w:color w:val="000000"/>
          </w:rPr>
          <w:tab/>
          <w:t>189</w:t>
        </w:r>
      </w:hyperlink>
    </w:p>
    <w:p w:rsidR="00811D25" w:rsidRDefault="0088163C">
      <w:pPr>
        <w:pStyle w:val="32"/>
        <w:outlineLvl w:val="9"/>
      </w:pPr>
      <w:hyperlink r:id="rId84" w:history="1">
        <w:r>
          <w:rPr>
            <w:rStyle w:val="aff1"/>
            <w:b w:val="0"/>
            <w:color w:val="000000"/>
          </w:rPr>
          <w:t>表【捌</w:t>
        </w:r>
        <w:r>
          <w:rPr>
            <w:rStyle w:val="aff1"/>
            <w:b w:val="0"/>
            <w:color w:val="000000"/>
          </w:rPr>
          <w:t>-2</w:t>
        </w:r>
        <w:r>
          <w:rPr>
            <w:rStyle w:val="aff1"/>
            <w:b w:val="0"/>
            <w:color w:val="000000"/>
          </w:rPr>
          <w:t>】學校午餐收支</w:t>
        </w:r>
        <w:r>
          <w:rPr>
            <w:rStyle w:val="aff1"/>
            <w:b w:val="0"/>
            <w:color w:val="000000"/>
          </w:rPr>
          <w:t>(</w:t>
        </w:r>
        <w:r>
          <w:rPr>
            <w:rStyle w:val="aff1"/>
            <w:b w:val="0"/>
            <w:color w:val="000000"/>
          </w:rPr>
          <w:t>含食材支出分析</w:t>
        </w:r>
        <w:r>
          <w:rPr>
            <w:rStyle w:val="aff1"/>
            <w:b w:val="0"/>
            <w:color w:val="000000"/>
          </w:rPr>
          <w:t>)</w:t>
        </w:r>
        <w:r>
          <w:rPr>
            <w:rStyle w:val="aff1"/>
            <w:b w:val="0"/>
            <w:color w:val="000000"/>
          </w:rPr>
          <w:t>結算表</w:t>
        </w:r>
        <w:r>
          <w:rPr>
            <w:rStyle w:val="aff1"/>
            <w:b w:val="0"/>
            <w:color w:val="000000"/>
          </w:rPr>
          <w:tab/>
          <w:t>81</w:t>
        </w:r>
      </w:hyperlink>
    </w:p>
    <w:p w:rsidR="00811D25" w:rsidRDefault="0088163C">
      <w:pPr>
        <w:pStyle w:val="32"/>
        <w:outlineLvl w:val="9"/>
      </w:pPr>
      <w:hyperlink r:id="rId85" w:history="1">
        <w:r>
          <w:rPr>
            <w:rStyle w:val="aff1"/>
            <w:b w:val="0"/>
            <w:color w:val="000000"/>
          </w:rPr>
          <w:t>表【捌</w:t>
        </w:r>
        <w:r>
          <w:rPr>
            <w:rStyle w:val="aff1"/>
            <w:b w:val="0"/>
            <w:color w:val="000000"/>
          </w:rPr>
          <w:t>-3</w:t>
        </w:r>
        <w:r>
          <w:rPr>
            <w:rStyle w:val="aff1"/>
            <w:b w:val="0"/>
            <w:color w:val="000000"/>
          </w:rPr>
          <w:t>】學校營養午餐結餘款支用情形</w:t>
        </w:r>
        <w:r>
          <w:rPr>
            <w:rStyle w:val="aff1"/>
            <w:b w:val="0"/>
            <w:color w:val="000000"/>
          </w:rPr>
          <w:tab/>
          <w:t>81</w:t>
        </w:r>
      </w:hyperlink>
    </w:p>
    <w:p w:rsidR="00811D25" w:rsidRDefault="0088163C">
      <w:pPr>
        <w:pStyle w:val="32"/>
        <w:outlineLvl w:val="9"/>
      </w:pPr>
      <w:hyperlink r:id="rId86" w:history="1">
        <w:r>
          <w:rPr>
            <w:rStyle w:val="aff1"/>
            <w:b w:val="0"/>
            <w:color w:val="000000"/>
          </w:rPr>
          <w:t>附件【捌</w:t>
        </w:r>
        <w:r>
          <w:rPr>
            <w:rStyle w:val="aff1"/>
            <w:b w:val="0"/>
            <w:color w:val="000000"/>
          </w:rPr>
          <w:t>-4-1</w:t>
        </w:r>
        <w:r>
          <w:rPr>
            <w:rStyle w:val="aff1"/>
            <w:b w:val="0"/>
            <w:color w:val="000000"/>
          </w:rPr>
          <w:t>】經濟弱勢學生免費營養午餐申請文件表</w:t>
        </w:r>
        <w:r>
          <w:rPr>
            <w:rStyle w:val="aff1"/>
            <w:b w:val="0"/>
            <w:color w:val="000000"/>
          </w:rPr>
          <w:tab/>
          <w:t>81</w:t>
        </w:r>
      </w:hyperlink>
    </w:p>
    <w:p w:rsidR="00811D25" w:rsidRDefault="0088163C">
      <w:pPr>
        <w:pStyle w:val="32"/>
        <w:outlineLvl w:val="9"/>
      </w:pPr>
      <w:hyperlink r:id="rId87" w:history="1">
        <w:r>
          <w:rPr>
            <w:rStyle w:val="aff1"/>
            <w:b w:val="0"/>
            <w:color w:val="000000"/>
          </w:rPr>
          <w:t>附件【捌</w:t>
        </w:r>
        <w:r>
          <w:rPr>
            <w:rStyle w:val="aff1"/>
            <w:b w:val="0"/>
            <w:color w:val="000000"/>
          </w:rPr>
          <w:t>-4-2</w:t>
        </w:r>
        <w:r>
          <w:rPr>
            <w:rStyle w:val="aff1"/>
            <w:b w:val="0"/>
            <w:color w:val="000000"/>
          </w:rPr>
          <w:t>】經濟弱勢學生免費營養午餐費申請流程圖</w:t>
        </w:r>
        <w:r>
          <w:rPr>
            <w:rStyle w:val="aff1"/>
            <w:b w:val="0"/>
            <w:color w:val="000000"/>
          </w:rPr>
          <w:tab/>
          <w:t>81</w:t>
        </w:r>
      </w:hyperlink>
    </w:p>
    <w:p w:rsidR="00811D25" w:rsidRDefault="0088163C">
      <w:pPr>
        <w:pStyle w:val="32"/>
        <w:outlineLvl w:val="9"/>
      </w:pPr>
      <w:hyperlink r:id="rId88" w:history="1">
        <w:r>
          <w:rPr>
            <w:rStyle w:val="aff1"/>
            <w:b w:val="0"/>
            <w:color w:val="000000"/>
          </w:rPr>
          <w:t>表【捌</w:t>
        </w:r>
        <w:r>
          <w:rPr>
            <w:rStyle w:val="aff1"/>
            <w:b w:val="0"/>
            <w:color w:val="000000"/>
          </w:rPr>
          <w:t>-5</w:t>
        </w:r>
        <w:r>
          <w:rPr>
            <w:rStyle w:val="aff1"/>
            <w:b w:val="0"/>
            <w:color w:val="000000"/>
          </w:rPr>
          <w:t>】經濟弱勢學生免費營養</w:t>
        </w:r>
        <w:r>
          <w:rPr>
            <w:rStyle w:val="aff1"/>
            <w:b w:val="0"/>
            <w:color w:val="000000"/>
          </w:rPr>
          <w:t>午餐申請表</w:t>
        </w:r>
        <w:r>
          <w:rPr>
            <w:rStyle w:val="aff1"/>
            <w:b w:val="0"/>
            <w:color w:val="000000"/>
          </w:rPr>
          <w:tab/>
          <w:t>81</w:t>
        </w:r>
      </w:hyperlink>
    </w:p>
    <w:p w:rsidR="00811D25" w:rsidRDefault="0088163C">
      <w:pPr>
        <w:pStyle w:val="15"/>
        <w:tabs>
          <w:tab w:val="right" w:leader="dot" w:pos="851"/>
        </w:tabs>
      </w:pPr>
      <w:hyperlink r:id="rId89" w:history="1">
        <w:r>
          <w:rPr>
            <w:rStyle w:val="aff1"/>
          </w:rPr>
          <w:t>午餐相關法令規章</w:t>
        </w:r>
        <w:r>
          <w:tab/>
          <w:t>81</w:t>
        </w:r>
      </w:hyperlink>
    </w:p>
    <w:p w:rsidR="00811D25" w:rsidRDefault="0088163C">
      <w:pPr>
        <w:spacing w:after="0" w:line="240" w:lineRule="auto"/>
        <w:jc w:val="center"/>
      </w:pPr>
      <w:r>
        <w:rPr>
          <w:rFonts w:ascii="新細明體" w:hAnsi="新細明體"/>
          <w:b/>
          <w:bCs/>
          <w:caps/>
          <w:sz w:val="28"/>
          <w:szCs w:val="28"/>
        </w:rPr>
        <w:fldChar w:fldCharType="end"/>
      </w:r>
    </w:p>
    <w:p w:rsidR="00811D25" w:rsidRDefault="0088163C">
      <w:pPr>
        <w:pageBreakBefore/>
        <w:spacing w:after="0" w:line="660" w:lineRule="exact"/>
        <w:jc w:val="center"/>
      </w:pPr>
      <w:r>
        <w:rPr>
          <w:rFonts w:eastAsia="標楷體"/>
          <w:b/>
          <w:sz w:val="52"/>
          <w:szCs w:val="52"/>
        </w:rPr>
        <w:lastRenderedPageBreak/>
        <w:t>高雄市學校午餐工作手冊</w:t>
      </w:r>
    </w:p>
    <w:p w:rsidR="00811D25" w:rsidRDefault="00811D25">
      <w:pPr>
        <w:spacing w:after="0" w:line="660" w:lineRule="exact"/>
        <w:jc w:val="center"/>
        <w:rPr>
          <w:rFonts w:eastAsia="標楷體"/>
          <w:b/>
          <w:sz w:val="40"/>
          <w:szCs w:val="40"/>
        </w:rPr>
      </w:pPr>
    </w:p>
    <w:bookmarkStart w:id="8" w:name="_學校午餐推行現況"/>
    <w:bookmarkStart w:id="9" w:name="_Hlt336861367"/>
    <w:bookmarkStart w:id="10" w:name="_Hlt336861368"/>
    <w:bookmarkEnd w:id="8"/>
    <w:p w:rsidR="00811D25" w:rsidRDefault="0088163C">
      <w:pPr>
        <w:pStyle w:val="Stylestyle1SymbolTimesNewRoman"/>
        <w:numPr>
          <w:ilvl w:val="0"/>
          <w:numId w:val="5"/>
        </w:numPr>
      </w:pPr>
      <w:r>
        <w:fldChar w:fldCharType="begin"/>
      </w:r>
      <w:r>
        <w:instrText xml:space="preserve"> HYPERLINK  "#_</w:instrText>
      </w:r>
      <w:r>
        <w:instrText>學校午餐推行現況</w:instrText>
      </w:r>
      <w:r>
        <w:instrText xml:space="preserve">" </w:instrText>
      </w:r>
      <w:r>
        <w:fldChar w:fldCharType="separate"/>
      </w:r>
      <w:bookmarkStart w:id="11" w:name="_Toc336839048"/>
      <w:bookmarkStart w:id="12" w:name="_Toc337451745"/>
      <w:bookmarkStart w:id="13" w:name="_Toc337456733"/>
      <w:bookmarkStart w:id="14" w:name="_Toc337458618"/>
      <w:r>
        <w:rPr>
          <w:rStyle w:val="aff1"/>
          <w:color w:val="auto"/>
          <w:u w:val="none"/>
        </w:rPr>
        <w:t>學校午餐推行</w:t>
      </w:r>
      <w:bookmarkStart w:id="15" w:name="_Hlt324949300"/>
      <w:r>
        <w:rPr>
          <w:rStyle w:val="aff1"/>
          <w:color w:val="auto"/>
          <w:u w:val="none"/>
        </w:rPr>
        <w:t>現</w:t>
      </w:r>
      <w:bookmarkEnd w:id="15"/>
      <w:r>
        <w:rPr>
          <w:rStyle w:val="aff1"/>
          <w:color w:val="auto"/>
          <w:u w:val="none"/>
        </w:rPr>
        <w:t>況</w:t>
      </w:r>
      <w:bookmarkEnd w:id="11"/>
      <w:bookmarkEnd w:id="12"/>
      <w:bookmarkEnd w:id="13"/>
      <w:bookmarkEnd w:id="14"/>
      <w:r>
        <w:rPr>
          <w:rStyle w:val="aff1"/>
          <w:color w:val="auto"/>
          <w:u w:val="none"/>
        </w:rPr>
        <w:fldChar w:fldCharType="end"/>
      </w:r>
    </w:p>
    <w:bookmarkEnd w:id="9"/>
    <w:bookmarkEnd w:id="10"/>
    <w:p w:rsidR="00811D25" w:rsidRDefault="0088163C">
      <w:pPr>
        <w:spacing w:line="400" w:lineRule="exact"/>
        <w:ind w:left="480" w:firstLine="140"/>
      </w:pPr>
      <w:r>
        <w:rPr>
          <w:rFonts w:eastAsia="標楷體"/>
          <w:sz w:val="28"/>
          <w:szCs w:val="28"/>
        </w:rPr>
        <w:t>一、本市學校午餐供應分別以公辦公營、公辦民營及民辦民營方式辦理。</w:t>
      </w:r>
    </w:p>
    <w:p w:rsidR="00811D25" w:rsidRDefault="0088163C">
      <w:pPr>
        <w:spacing w:line="400" w:lineRule="exact"/>
        <w:ind w:left="1484" w:hanging="846"/>
        <w:rPr>
          <w:rFonts w:eastAsia="標楷體"/>
          <w:sz w:val="28"/>
          <w:szCs w:val="28"/>
        </w:rPr>
      </w:pPr>
      <w:r>
        <w:rPr>
          <w:rFonts w:eastAsia="標楷體"/>
          <w:sz w:val="28"/>
          <w:szCs w:val="28"/>
        </w:rPr>
        <w:t>（一）公辦公營及公辦民營均於學校自設廚房，公辦公營午餐由學校自聘廚工、自行採購；</w:t>
      </w:r>
    </w:p>
    <w:p w:rsidR="00811D25" w:rsidRDefault="0088163C">
      <w:pPr>
        <w:spacing w:line="400" w:lineRule="exact"/>
        <w:ind w:left="1484" w:hanging="846"/>
        <w:rPr>
          <w:rFonts w:eastAsia="標楷體"/>
          <w:sz w:val="28"/>
          <w:szCs w:val="28"/>
        </w:rPr>
      </w:pPr>
      <w:r>
        <w:rPr>
          <w:rFonts w:eastAsia="標楷體"/>
          <w:sz w:val="28"/>
          <w:szCs w:val="28"/>
        </w:rPr>
        <w:t>（二）公辦民營則由學校提供場地，委由團膳公司進駐供餐；</w:t>
      </w:r>
    </w:p>
    <w:p w:rsidR="00811D25" w:rsidRDefault="0088163C">
      <w:pPr>
        <w:spacing w:line="400" w:lineRule="exact"/>
        <w:ind w:left="1484" w:hanging="846"/>
        <w:rPr>
          <w:rFonts w:eastAsia="標楷體"/>
          <w:sz w:val="28"/>
          <w:szCs w:val="28"/>
        </w:rPr>
      </w:pPr>
      <w:r>
        <w:rPr>
          <w:rFonts w:eastAsia="標楷體"/>
          <w:sz w:val="28"/>
          <w:szCs w:val="28"/>
        </w:rPr>
        <w:t>（三）民辦民營則是透過發包採購，由得標團膳公司供應學生午餐；</w:t>
      </w:r>
    </w:p>
    <w:p w:rsidR="00811D25" w:rsidRDefault="0088163C">
      <w:pPr>
        <w:spacing w:line="400" w:lineRule="exact"/>
        <w:ind w:left="1484" w:hanging="846"/>
        <w:rPr>
          <w:rFonts w:eastAsia="標楷體"/>
          <w:sz w:val="28"/>
          <w:szCs w:val="28"/>
        </w:rPr>
      </w:pPr>
      <w:r>
        <w:rPr>
          <w:rFonts w:eastAsia="標楷體"/>
          <w:sz w:val="28"/>
          <w:szCs w:val="28"/>
        </w:rPr>
        <w:t>（四）另有部分無廚房學校由公辦公營或公辦民營學校藉中央廚房模式協助供餐。</w:t>
      </w:r>
    </w:p>
    <w:p w:rsidR="00811D25" w:rsidRDefault="0088163C">
      <w:pPr>
        <w:spacing w:line="400" w:lineRule="exact"/>
        <w:ind w:left="1316" w:hanging="678"/>
      </w:pPr>
      <w:r>
        <w:rPr>
          <w:rFonts w:eastAsia="標楷體"/>
          <w:sz w:val="28"/>
          <w:szCs w:val="28"/>
        </w:rPr>
        <w:t>二、本市依據學校衛生法，於自設廚房供餐大於</w:t>
      </w:r>
      <w:r>
        <w:rPr>
          <w:rFonts w:eastAsia="標楷體"/>
          <w:sz w:val="28"/>
          <w:szCs w:val="28"/>
        </w:rPr>
        <w:t>40</w:t>
      </w:r>
      <w:r>
        <w:rPr>
          <w:rFonts w:eastAsia="標楷體"/>
          <w:sz w:val="28"/>
          <w:szCs w:val="28"/>
        </w:rPr>
        <w:t>班以上學校設置營養師</w:t>
      </w:r>
      <w:r>
        <w:rPr>
          <w:rFonts w:eastAsia="標楷體"/>
          <w:sz w:val="28"/>
          <w:szCs w:val="28"/>
        </w:rPr>
        <w:t>1</w:t>
      </w:r>
      <w:r>
        <w:rPr>
          <w:rFonts w:eastAsia="標楷體"/>
          <w:sz w:val="28"/>
          <w:szCs w:val="28"/>
        </w:rPr>
        <w:t>名，民辦民營學校亦要求午餐供應廠商設置營養師，為學生營養把關。</w:t>
      </w: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11D25">
      <w:pPr>
        <w:spacing w:line="400" w:lineRule="exact"/>
        <w:rPr>
          <w:rFonts w:ascii="標楷體" w:eastAsia="標楷體" w:hAnsi="標楷體"/>
        </w:rPr>
      </w:pPr>
    </w:p>
    <w:p w:rsidR="00811D25" w:rsidRDefault="0088163C">
      <w:pPr>
        <w:pStyle w:val="Stylestyle1SymbolTimesNewRoman"/>
        <w:pageBreakBefore/>
        <w:numPr>
          <w:ilvl w:val="0"/>
          <w:numId w:val="5"/>
        </w:numPr>
        <w:rPr>
          <w:rFonts w:ascii="標楷體" w:hAnsi="標楷體"/>
        </w:rPr>
      </w:pPr>
      <w:r>
        <w:rPr>
          <w:rFonts w:ascii="標楷體" w:hAnsi="標楷體"/>
        </w:rPr>
        <w:lastRenderedPageBreak/>
        <w:t>學校午餐工作組織、職掌及作業規範</w:t>
      </w:r>
    </w:p>
    <w:p w:rsidR="00811D25" w:rsidRDefault="0088163C">
      <w:pPr>
        <w:pStyle w:val="Style20"/>
        <w:outlineLvl w:val="9"/>
      </w:pPr>
      <w:r>
        <w:t>一</w:t>
      </w:r>
      <w:r>
        <w:rPr>
          <w:rFonts w:ascii="標楷體" w:hAnsi="標楷體"/>
        </w:rPr>
        <w:t>、</w:t>
      </w:r>
      <w:r>
        <w:t>學校午餐工作組織</w:t>
      </w:r>
      <w:bookmarkEnd w:id="0"/>
      <w:bookmarkEnd w:id="1"/>
      <w:bookmarkEnd w:id="2"/>
      <w:bookmarkEnd w:id="3"/>
      <w:bookmarkEnd w:id="4"/>
    </w:p>
    <w:p w:rsidR="00811D25" w:rsidRDefault="0088163C">
      <w:pPr>
        <w:spacing w:after="0" w:line="440" w:lineRule="exact"/>
        <w:ind w:left="1469" w:hanging="510"/>
      </w:pPr>
      <w:r>
        <w:rPr>
          <w:rFonts w:eastAsia="標楷體"/>
          <w:color w:val="000000"/>
          <w:sz w:val="28"/>
        </w:rPr>
        <w:t>(</w:t>
      </w:r>
      <w:r>
        <w:rPr>
          <w:rFonts w:eastAsia="標楷體"/>
          <w:color w:val="000000"/>
          <w:sz w:val="28"/>
        </w:rPr>
        <w:t>一</w:t>
      </w:r>
      <w:r>
        <w:rPr>
          <w:rFonts w:eastAsia="標楷體"/>
          <w:color w:val="000000"/>
          <w:sz w:val="28"/>
        </w:rPr>
        <w:t>)</w:t>
      </w:r>
      <w:r>
        <w:rPr>
          <w:rFonts w:eastAsia="標楷體"/>
          <w:color w:val="000000"/>
          <w:sz w:val="28"/>
        </w:rPr>
        <w:t>學校辦理午餐應成立學校午餐供應</w:t>
      </w:r>
      <w:r>
        <w:rPr>
          <w:rFonts w:eastAsia="標楷體"/>
          <w:color w:val="FF0000"/>
          <w:sz w:val="28"/>
        </w:rPr>
        <w:t>委員</w:t>
      </w:r>
      <w:r>
        <w:rPr>
          <w:rFonts w:eastAsia="標楷體"/>
          <w:color w:val="000000"/>
          <w:sz w:val="28"/>
        </w:rPr>
        <w:t>會或相當性質之組織</w:t>
      </w:r>
      <w:r>
        <w:rPr>
          <w:rFonts w:eastAsia="標楷體"/>
          <w:color w:val="000000"/>
          <w:sz w:val="28"/>
        </w:rPr>
        <w:t xml:space="preserve"> (</w:t>
      </w:r>
      <w:r>
        <w:rPr>
          <w:rFonts w:eastAsia="標楷體"/>
          <w:color w:val="000000"/>
          <w:sz w:val="28"/>
        </w:rPr>
        <w:t>組織架構如表【貳</w:t>
      </w:r>
      <w:r>
        <w:rPr>
          <w:rFonts w:eastAsia="標楷體"/>
          <w:color w:val="000000"/>
          <w:sz w:val="28"/>
        </w:rPr>
        <w:t>-1</w:t>
      </w:r>
      <w:r>
        <w:rPr>
          <w:rFonts w:eastAsia="標楷體"/>
          <w:color w:val="000000"/>
          <w:sz w:val="28"/>
        </w:rPr>
        <w:t>】</w:t>
      </w:r>
      <w:r>
        <w:rPr>
          <w:rFonts w:eastAsia="標楷體"/>
          <w:color w:val="000000"/>
          <w:sz w:val="28"/>
        </w:rPr>
        <w:t>)</w:t>
      </w:r>
      <w:r>
        <w:rPr>
          <w:rFonts w:eastAsia="標楷體"/>
          <w:color w:val="000000"/>
          <w:sz w:val="28"/>
        </w:rPr>
        <w:t>。</w:t>
      </w:r>
    </w:p>
    <w:p w:rsidR="00811D25" w:rsidRDefault="0088163C">
      <w:pPr>
        <w:spacing w:after="0" w:line="440" w:lineRule="exact"/>
        <w:ind w:left="1469" w:hanging="510"/>
      </w:pPr>
      <w:r>
        <w:rPr>
          <w:rFonts w:eastAsia="標楷體"/>
          <w:color w:val="000000"/>
          <w:sz w:val="28"/>
        </w:rPr>
        <w:t>(</w:t>
      </w:r>
      <w:r>
        <w:rPr>
          <w:rFonts w:eastAsia="標楷體"/>
          <w:color w:val="000000"/>
          <w:sz w:val="28"/>
        </w:rPr>
        <w:t>二</w:t>
      </w:r>
      <w:r>
        <w:rPr>
          <w:rFonts w:eastAsia="標楷體"/>
          <w:color w:val="000000"/>
          <w:sz w:val="28"/>
        </w:rPr>
        <w:t>)</w:t>
      </w:r>
      <w:r>
        <w:rPr>
          <w:rFonts w:ascii="標楷體" w:eastAsia="標楷體" w:hAnsi="標楷體"/>
          <w:color w:val="000000"/>
          <w:sz w:val="28"/>
          <w:szCs w:val="28"/>
        </w:rPr>
        <w:t>本會</w:t>
      </w:r>
      <w:r>
        <w:rPr>
          <w:rFonts w:ascii="標楷體" w:eastAsia="標楷體" w:hAnsi="標楷體"/>
          <w:sz w:val="28"/>
          <w:szCs w:val="28"/>
        </w:rPr>
        <w:t>置委員</w:t>
      </w:r>
      <w:r>
        <w:rPr>
          <w:rFonts w:ascii="標楷體" w:eastAsia="標楷體" w:hAnsi="標楷體"/>
          <w:sz w:val="28"/>
          <w:szCs w:val="28"/>
          <w:u w:val="single"/>
        </w:rPr>
        <w:t>九至十九人</w:t>
      </w:r>
      <w:r>
        <w:rPr>
          <w:rFonts w:ascii="標楷體" w:eastAsia="標楷體" w:hAnsi="標楷體"/>
          <w:sz w:val="28"/>
          <w:szCs w:val="28"/>
        </w:rPr>
        <w:t>，其中一人為召集人，由校長兼任；其他委員由午餐執行秘書、學校行政人員、教師代表、家長代表</w:t>
      </w:r>
      <w:r>
        <w:rPr>
          <w:rFonts w:ascii="標楷體" w:eastAsia="標楷體" w:hAnsi="標楷體"/>
          <w:sz w:val="28"/>
          <w:szCs w:val="28"/>
          <w:u w:val="single"/>
        </w:rPr>
        <w:t>及學生代表</w:t>
      </w:r>
      <w:r>
        <w:rPr>
          <w:rFonts w:ascii="標楷體" w:eastAsia="標楷體" w:hAnsi="標楷體"/>
          <w:sz w:val="28"/>
          <w:szCs w:val="28"/>
        </w:rPr>
        <w:t>兼任之。</w:t>
      </w:r>
    </w:p>
    <w:p w:rsidR="00811D25" w:rsidRDefault="0088163C">
      <w:pPr>
        <w:spacing w:after="0" w:line="440" w:lineRule="exact"/>
        <w:ind w:left="1469" w:hanging="510"/>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color w:val="FF0000"/>
          <w:sz w:val="28"/>
          <w:szCs w:val="28"/>
        </w:rPr>
        <w:t>聯合供餐學校應成立「聯合供餐學校午餐供應委員會」，依高雄市高級中等以下學校午餐供應委員會設置要點相關規定辦理。</w:t>
      </w:r>
    </w:p>
    <w:p w:rsidR="00811D25" w:rsidRDefault="0088163C">
      <w:pPr>
        <w:pStyle w:val="Style20"/>
        <w:numPr>
          <w:ilvl w:val="0"/>
          <w:numId w:val="6"/>
        </w:numPr>
        <w:outlineLvl w:val="9"/>
      </w:pPr>
      <w:bookmarkStart w:id="16" w:name="_Toc336839051"/>
      <w:bookmarkStart w:id="17" w:name="_Toc337451748"/>
      <w:bookmarkStart w:id="18" w:name="_Toc337456736"/>
      <w:bookmarkStart w:id="19" w:name="_Toc337458621"/>
      <w:bookmarkStart w:id="20" w:name="_Toc478659192"/>
      <w:r>
        <w:t>學校午餐工作職掌及人員規範</w:t>
      </w:r>
      <w:bookmarkEnd w:id="16"/>
      <w:bookmarkEnd w:id="17"/>
      <w:bookmarkEnd w:id="18"/>
      <w:bookmarkEnd w:id="19"/>
      <w:bookmarkEnd w:id="20"/>
    </w:p>
    <w:p w:rsidR="00811D25" w:rsidRDefault="0088163C">
      <w:pPr>
        <w:numPr>
          <w:ilvl w:val="0"/>
          <w:numId w:val="7"/>
        </w:numPr>
        <w:tabs>
          <w:tab w:val="left" w:pos="1409"/>
        </w:tabs>
        <w:spacing w:after="0" w:line="440" w:lineRule="exact"/>
        <w:ind w:left="1418"/>
        <w:rPr>
          <w:rFonts w:eastAsia="標楷體"/>
          <w:sz w:val="28"/>
        </w:rPr>
      </w:pPr>
      <w:r>
        <w:rPr>
          <w:rFonts w:eastAsia="標楷體"/>
          <w:sz w:val="28"/>
        </w:rPr>
        <w:t>相關處室、會計、午餐執秘及營養師之責任分工，依學校午餐供應型</w:t>
      </w:r>
      <w:r>
        <w:rPr>
          <w:rFonts w:eastAsia="標楷體"/>
          <w:sz w:val="28"/>
        </w:rPr>
        <w:t xml:space="preserve">   </w:t>
      </w:r>
      <w:r>
        <w:rPr>
          <w:rFonts w:eastAsia="標楷體"/>
          <w:sz w:val="28"/>
        </w:rPr>
        <w:t>態不同，臚列如後【貳</w:t>
      </w:r>
      <w:r>
        <w:rPr>
          <w:rFonts w:eastAsia="標楷體"/>
          <w:sz w:val="28"/>
        </w:rPr>
        <w:t>-2~</w:t>
      </w:r>
      <w:r>
        <w:rPr>
          <w:rFonts w:eastAsia="標楷體"/>
          <w:sz w:val="28"/>
        </w:rPr>
        <w:t>貳</w:t>
      </w:r>
      <w:r>
        <w:rPr>
          <w:rFonts w:eastAsia="標楷體"/>
          <w:sz w:val="28"/>
        </w:rPr>
        <w:t>-6</w:t>
      </w:r>
      <w:r>
        <w:rPr>
          <w:rFonts w:eastAsia="標楷體"/>
          <w:sz w:val="28"/>
        </w:rPr>
        <w:t>】。</w:t>
      </w:r>
    </w:p>
    <w:p w:rsidR="00811D25" w:rsidRDefault="0088163C">
      <w:pPr>
        <w:numPr>
          <w:ilvl w:val="0"/>
          <w:numId w:val="7"/>
        </w:numPr>
        <w:tabs>
          <w:tab w:val="left" w:pos="1409"/>
        </w:tabs>
        <w:spacing w:after="0" w:line="440" w:lineRule="exact"/>
        <w:ind w:left="1418"/>
        <w:rPr>
          <w:rFonts w:eastAsia="標楷體"/>
          <w:sz w:val="28"/>
        </w:rPr>
      </w:pPr>
      <w:r>
        <w:rPr>
          <w:rFonts w:eastAsia="標楷體"/>
          <w:sz w:val="28"/>
        </w:rPr>
        <w:t>學校午餐行政作業回歸各處室辦理，午餐執秘負責午餐行政工作，營</w:t>
      </w:r>
      <w:r>
        <w:rPr>
          <w:rFonts w:eastAsia="標楷體"/>
          <w:sz w:val="28"/>
        </w:rPr>
        <w:t xml:space="preserve">   </w:t>
      </w:r>
      <w:r>
        <w:rPr>
          <w:rFonts w:eastAsia="標楷體"/>
          <w:sz w:val="28"/>
        </w:rPr>
        <w:t>養師負責供餐及廚房管理相關工作。</w:t>
      </w:r>
    </w:p>
    <w:p w:rsidR="00811D25" w:rsidRDefault="0088163C">
      <w:pPr>
        <w:numPr>
          <w:ilvl w:val="0"/>
          <w:numId w:val="7"/>
        </w:numPr>
        <w:spacing w:after="0" w:line="440" w:lineRule="exact"/>
        <w:rPr>
          <w:rFonts w:eastAsia="標楷體"/>
          <w:sz w:val="28"/>
        </w:rPr>
      </w:pPr>
      <w:r>
        <w:rPr>
          <w:rFonts w:eastAsia="標楷體"/>
          <w:sz w:val="28"/>
        </w:rPr>
        <w:t>為提升校內教職員擔任午餐執秘的意願，教師兼任午餐執秘得依規定</w:t>
      </w:r>
      <w:r>
        <w:rPr>
          <w:rFonts w:eastAsia="標楷體"/>
          <w:sz w:val="28"/>
        </w:rPr>
        <w:t xml:space="preserve">   </w:t>
      </w:r>
      <w:r>
        <w:rPr>
          <w:rFonts w:eastAsia="標楷體"/>
          <w:sz w:val="28"/>
        </w:rPr>
        <w:t>減授課時數，擔任午餐執秘經歷納入校長、主任遴選及調動時行政加分項目。</w:t>
      </w:r>
    </w:p>
    <w:p w:rsidR="00811D25" w:rsidRDefault="0088163C">
      <w:pPr>
        <w:numPr>
          <w:ilvl w:val="0"/>
          <w:numId w:val="7"/>
        </w:numPr>
        <w:spacing w:after="0" w:line="440" w:lineRule="exact"/>
        <w:rPr>
          <w:rFonts w:eastAsia="標楷體"/>
          <w:sz w:val="28"/>
        </w:rPr>
      </w:pPr>
      <w:r>
        <w:rPr>
          <w:rFonts w:eastAsia="標楷體"/>
          <w:sz w:val="28"/>
        </w:rPr>
        <w:t>依教育部規定兼辦午餐業務人員不得支領津貼，為鼓勵學校人員參與</w:t>
      </w:r>
      <w:r>
        <w:rPr>
          <w:rFonts w:eastAsia="標楷體"/>
          <w:sz w:val="28"/>
        </w:rPr>
        <w:t xml:space="preserve">   </w:t>
      </w:r>
      <w:r>
        <w:rPr>
          <w:rFonts w:eastAsia="標楷體"/>
          <w:sz w:val="28"/>
        </w:rPr>
        <w:t>午餐相關工作，對辦理午餐有功人員，依學校當學年度午餐供應品質改善提升狀況，核予敘獎額度如下：</w:t>
      </w:r>
    </w:p>
    <w:p w:rsidR="00811D25" w:rsidRDefault="0088163C">
      <w:pPr>
        <w:numPr>
          <w:ilvl w:val="0"/>
          <w:numId w:val="8"/>
        </w:numPr>
        <w:spacing w:after="0" w:line="440" w:lineRule="exact"/>
        <w:ind w:left="1701" w:hanging="302"/>
      </w:pPr>
      <w:r>
        <w:rPr>
          <w:rFonts w:ascii="Times New Roman" w:eastAsia="標楷體" w:hAnsi="Times New Roman"/>
          <w:sz w:val="26"/>
          <w:szCs w:val="26"/>
        </w:rPr>
        <w:t>自設廚房未設置營養師學校：每學期核予主辦人員</w:t>
      </w:r>
      <w:r>
        <w:rPr>
          <w:rFonts w:ascii="Times New Roman" w:eastAsia="標楷體" w:hAnsi="Times New Roman"/>
          <w:sz w:val="26"/>
          <w:szCs w:val="26"/>
        </w:rPr>
        <w:t>(</w:t>
      </w:r>
      <w:r>
        <w:rPr>
          <w:rFonts w:ascii="Times New Roman" w:eastAsia="標楷體" w:hAnsi="Times New Roman"/>
          <w:sz w:val="26"/>
          <w:szCs w:val="26"/>
        </w:rPr>
        <w:t>原則為午餐執秘</w:t>
      </w:r>
      <w:r>
        <w:rPr>
          <w:rFonts w:ascii="Times New Roman" w:eastAsia="標楷體" w:hAnsi="Times New Roman"/>
          <w:sz w:val="26"/>
          <w:szCs w:val="26"/>
        </w:rPr>
        <w:t>)</w:t>
      </w:r>
      <w:r>
        <w:rPr>
          <w:rFonts w:ascii="Times New Roman" w:eastAsia="標楷體" w:hAnsi="Times New Roman"/>
          <w:sz w:val="26"/>
          <w:szCs w:val="26"/>
        </w:rPr>
        <w:t>敘小功乙次，校長及相關工作人員共五人核予嘉獎乙次，或以總額度每學年</w:t>
      </w:r>
      <w:r>
        <w:rPr>
          <w:rFonts w:ascii="Times New Roman" w:eastAsia="標楷體" w:hAnsi="Times New Roman"/>
          <w:sz w:val="26"/>
          <w:szCs w:val="26"/>
        </w:rPr>
        <w:t>10</w:t>
      </w:r>
      <w:r>
        <w:rPr>
          <w:rFonts w:ascii="Times New Roman" w:eastAsia="標楷體" w:hAnsi="Times New Roman"/>
          <w:sz w:val="26"/>
          <w:szCs w:val="26"/>
        </w:rPr>
        <w:t>次嘉獎由各校依實際作業情形彈性調整。</w:t>
      </w:r>
    </w:p>
    <w:p w:rsidR="00811D25" w:rsidRDefault="0088163C">
      <w:pPr>
        <w:numPr>
          <w:ilvl w:val="0"/>
          <w:numId w:val="8"/>
        </w:numPr>
        <w:spacing w:after="0" w:line="440" w:lineRule="exact"/>
        <w:ind w:left="1701" w:hanging="302"/>
      </w:pPr>
      <w:r>
        <w:rPr>
          <w:rFonts w:ascii="Times New Roman" w:eastAsia="標楷體" w:hAnsi="Times New Roman"/>
          <w:sz w:val="26"/>
          <w:szCs w:val="26"/>
        </w:rPr>
        <w:t>自設廚房設置營養師學校：每學期核予校長及相關工作人員</w:t>
      </w:r>
      <w:r>
        <w:rPr>
          <w:rFonts w:ascii="Times New Roman" w:eastAsia="標楷體" w:hAnsi="Times New Roman"/>
          <w:sz w:val="26"/>
          <w:szCs w:val="26"/>
        </w:rPr>
        <w:t>5</w:t>
      </w:r>
      <w:r>
        <w:rPr>
          <w:rFonts w:ascii="Times New Roman" w:eastAsia="標楷體" w:hAnsi="Times New Roman"/>
          <w:sz w:val="26"/>
          <w:szCs w:val="26"/>
        </w:rPr>
        <w:t>人敘嘉獎乙次，或以總額度每學年</w:t>
      </w:r>
      <w:r>
        <w:rPr>
          <w:rFonts w:ascii="Times New Roman" w:eastAsia="標楷體" w:hAnsi="Times New Roman"/>
          <w:sz w:val="26"/>
          <w:szCs w:val="26"/>
        </w:rPr>
        <w:t>10</w:t>
      </w:r>
      <w:r>
        <w:rPr>
          <w:rFonts w:ascii="Times New Roman" w:eastAsia="標楷體" w:hAnsi="Times New Roman"/>
          <w:sz w:val="26"/>
          <w:szCs w:val="26"/>
        </w:rPr>
        <w:t>次嘉獎由各校依實際作業情形彈性調整。</w:t>
      </w:r>
    </w:p>
    <w:p w:rsidR="00811D25" w:rsidRDefault="0088163C">
      <w:pPr>
        <w:numPr>
          <w:ilvl w:val="0"/>
          <w:numId w:val="8"/>
        </w:numPr>
        <w:spacing w:after="0" w:line="440" w:lineRule="exact"/>
        <w:ind w:left="1701" w:hanging="302"/>
      </w:pPr>
      <w:r>
        <w:rPr>
          <w:rFonts w:ascii="Times New Roman" w:eastAsia="標楷體" w:hAnsi="Times New Roman"/>
          <w:sz w:val="26"/>
          <w:szCs w:val="26"/>
        </w:rPr>
        <w:t>民辦民營及被供應學校：每學年核予總額度含校長</w:t>
      </w:r>
      <w:r>
        <w:rPr>
          <w:rFonts w:ascii="Times New Roman" w:eastAsia="標楷體" w:hAnsi="Times New Roman"/>
          <w:sz w:val="26"/>
          <w:szCs w:val="26"/>
        </w:rPr>
        <w:t>5</w:t>
      </w:r>
      <w:r>
        <w:rPr>
          <w:rFonts w:ascii="Times New Roman" w:eastAsia="標楷體" w:hAnsi="Times New Roman"/>
          <w:sz w:val="26"/>
          <w:szCs w:val="26"/>
        </w:rPr>
        <w:t>嘉獎由各校</w:t>
      </w:r>
      <w:r>
        <w:rPr>
          <w:rFonts w:ascii="Times New Roman" w:eastAsia="標楷體" w:hAnsi="Times New Roman"/>
          <w:sz w:val="26"/>
          <w:szCs w:val="26"/>
        </w:rPr>
        <w:t>依實際作業情形彈性調整。</w:t>
      </w:r>
    </w:p>
    <w:p w:rsidR="00811D25" w:rsidRDefault="0088163C">
      <w:pPr>
        <w:numPr>
          <w:ilvl w:val="0"/>
          <w:numId w:val="8"/>
        </w:numPr>
        <w:spacing w:after="0" w:line="440" w:lineRule="exact"/>
        <w:ind w:left="1701" w:hanging="302"/>
      </w:pPr>
      <w:r>
        <w:rPr>
          <w:rFonts w:ascii="Times New Roman" w:eastAsia="標楷體" w:hAnsi="Times New Roman"/>
          <w:sz w:val="26"/>
          <w:szCs w:val="26"/>
        </w:rPr>
        <w:t>供應他校的學校：每學年增加全校敘嘉獎總額度</w:t>
      </w:r>
      <w:r>
        <w:rPr>
          <w:rFonts w:ascii="Times New Roman" w:eastAsia="標楷體" w:hAnsi="Times New Roman"/>
          <w:sz w:val="26"/>
          <w:szCs w:val="26"/>
        </w:rPr>
        <w:t>5</w:t>
      </w:r>
      <w:r>
        <w:rPr>
          <w:rFonts w:ascii="Times New Roman" w:eastAsia="標楷體" w:hAnsi="Times New Roman"/>
          <w:sz w:val="26"/>
          <w:szCs w:val="26"/>
        </w:rPr>
        <w:t>次，由各校供應午餐委員會依實際作業情形調整核予。</w:t>
      </w:r>
    </w:p>
    <w:p w:rsidR="00811D25" w:rsidRDefault="0088163C">
      <w:pPr>
        <w:numPr>
          <w:ilvl w:val="0"/>
          <w:numId w:val="7"/>
        </w:numPr>
        <w:spacing w:after="0" w:line="440" w:lineRule="exact"/>
      </w:pPr>
      <w:r>
        <w:rPr>
          <w:rFonts w:eastAsia="標楷體"/>
          <w:sz w:val="28"/>
        </w:rPr>
        <w:t>敘獎對象以營養師、廚師、午餐執秘</w:t>
      </w:r>
      <w:r>
        <w:rPr>
          <w:rFonts w:eastAsia="標楷體"/>
          <w:sz w:val="28"/>
        </w:rPr>
        <w:t>(</w:t>
      </w:r>
      <w:r>
        <w:rPr>
          <w:rFonts w:eastAsia="標楷體"/>
          <w:sz w:val="28"/>
        </w:rPr>
        <w:t>幹事</w:t>
      </w:r>
      <w:r>
        <w:rPr>
          <w:rFonts w:eastAsia="標楷體"/>
          <w:sz w:val="28"/>
        </w:rPr>
        <w:t>)</w:t>
      </w:r>
      <w:r>
        <w:rPr>
          <w:rFonts w:eastAsia="標楷體"/>
          <w:sz w:val="28"/>
        </w:rPr>
        <w:t>等午餐承辦人為優先，請依實際作業情形辦理敘獎，若學年度內發生食</w:t>
      </w:r>
      <w:r>
        <w:rPr>
          <w:rFonts w:eastAsia="標楷體"/>
          <w:color w:val="FF0000"/>
          <w:sz w:val="28"/>
        </w:rPr>
        <w:t>品</w:t>
      </w:r>
      <w:r>
        <w:rPr>
          <w:rFonts w:eastAsia="標楷體"/>
          <w:sz w:val="28"/>
        </w:rPr>
        <w:t>中毒案例者免議。</w:t>
      </w:r>
    </w:p>
    <w:p w:rsidR="00811D25" w:rsidRDefault="0088163C">
      <w:pPr>
        <w:pStyle w:val="table010"/>
        <w:pageBreakBefore/>
      </w:pPr>
      <w:r>
        <w:rPr>
          <w:sz w:val="18"/>
        </w:rPr>
        <w:lastRenderedPageBreak/>
        <w:t xml:space="preserve"> </w:t>
      </w:r>
      <w:bookmarkStart w:id="21" w:name="_Toc336839052"/>
      <w:bookmarkStart w:id="22" w:name="_Toc337458622"/>
      <w:bookmarkStart w:id="23" w:name="_Toc478659193"/>
      <w:r>
        <w:rPr>
          <w:sz w:val="18"/>
        </w:rPr>
        <w:t>表【貳</w:t>
      </w:r>
      <w:r>
        <w:rPr>
          <w:sz w:val="18"/>
        </w:rPr>
        <w:t>-1</w:t>
      </w:r>
      <w:r>
        <w:rPr>
          <w:sz w:val="18"/>
        </w:rPr>
        <w:t>】學校午餐供應委員會組職架構圖</w:t>
      </w:r>
      <w:bookmarkEnd w:id="21"/>
      <w:bookmarkEnd w:id="22"/>
      <w:bookmarkEnd w:id="23"/>
    </w:p>
    <w:p w:rsidR="00811D25" w:rsidRDefault="00811D25">
      <w:pPr>
        <w:pStyle w:val="table01"/>
      </w:pPr>
    </w:p>
    <w:p w:rsidR="00811D25" w:rsidRDefault="0088163C">
      <w:pPr>
        <w:pStyle w:val="table01"/>
        <w:jc w:val="center"/>
      </w:pPr>
      <w:bookmarkStart w:id="24" w:name="_Toc337458623"/>
      <w:bookmarkStart w:id="25" w:name="_Toc338247319"/>
      <w:bookmarkStart w:id="26" w:name="_Toc478659194"/>
      <w:r>
        <w:rPr>
          <w:rStyle w:val="table011"/>
          <w:sz w:val="28"/>
          <w:szCs w:val="28"/>
        </w:rPr>
        <w:t>表【貳</w:t>
      </w:r>
      <w:r>
        <w:rPr>
          <w:rStyle w:val="table011"/>
          <w:sz w:val="28"/>
          <w:szCs w:val="28"/>
        </w:rPr>
        <w:t>-1</w:t>
      </w:r>
      <w:r>
        <w:rPr>
          <w:rStyle w:val="table011"/>
          <w:sz w:val="28"/>
          <w:szCs w:val="28"/>
        </w:rPr>
        <w:t>】學校午餐供應委員會組職架構圖</w:t>
      </w:r>
      <w:bookmarkEnd w:id="24"/>
      <w:bookmarkEnd w:id="25"/>
      <w:bookmarkEnd w:id="26"/>
    </w:p>
    <w:p w:rsidR="00811D25" w:rsidRDefault="00811D25">
      <w:pPr>
        <w:jc w:val="both"/>
        <w:rPr>
          <w:rFonts w:eastAsia="標楷體"/>
          <w:sz w:val="28"/>
        </w:rPr>
      </w:pPr>
    </w:p>
    <w:p w:rsidR="00811D25" w:rsidRDefault="0088163C">
      <w:pPr>
        <w:jc w:val="both"/>
      </w:pPr>
      <w:r>
        <w:rPr>
          <w:rFonts w:eastAsia="標楷體"/>
          <w:sz w:val="28"/>
        </w:rPr>
        <w:t xml:space="preserve">                            </w:t>
      </w:r>
      <w:r>
        <w:rPr>
          <w:rFonts w:eastAsia="標楷體"/>
          <w:sz w:val="20"/>
          <w:szCs w:val="20"/>
        </w:rPr>
        <w:t>主任委員</w:t>
      </w:r>
      <w:r>
        <w:rPr>
          <w:rFonts w:eastAsia="標楷體"/>
          <w:sz w:val="20"/>
          <w:szCs w:val="20"/>
        </w:rPr>
        <w:t>(</w:t>
      </w:r>
      <w:r>
        <w:rPr>
          <w:rFonts w:eastAsia="標楷體"/>
          <w:sz w:val="20"/>
          <w:szCs w:val="20"/>
        </w:rPr>
        <w:t>校長</w:t>
      </w:r>
      <w:r>
        <w:rPr>
          <w:rFonts w:eastAsia="標楷體"/>
          <w:sz w:val="20"/>
          <w:szCs w:val="20"/>
        </w:rPr>
        <w:t xml:space="preserve">)                                               </w:t>
      </w:r>
    </w:p>
    <w:p w:rsidR="00811D25" w:rsidRDefault="0088163C">
      <w:pPr>
        <w:jc w:val="both"/>
      </w:pPr>
      <w:r>
        <w:rPr>
          <w:rFonts w:eastAsia="標楷體"/>
          <w:noProof/>
          <w:sz w:val="20"/>
          <w:szCs w:val="20"/>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0</wp:posOffset>
                </wp:positionV>
                <wp:extent cx="0" cy="402592"/>
                <wp:effectExtent l="0" t="0" r="19050" b="16508"/>
                <wp:wrapNone/>
                <wp:docPr id="9" name="Line 266"/>
                <wp:cNvGraphicFramePr/>
                <a:graphic xmlns:a="http://schemas.openxmlformats.org/drawingml/2006/main">
                  <a:graphicData uri="http://schemas.microsoft.com/office/word/2010/wordprocessingShape">
                    <wps:wsp>
                      <wps:cNvCnPr/>
                      <wps:spPr>
                        <a:xfrm>
                          <a:off x="0" y="0"/>
                          <a:ext cx="0" cy="402592"/>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266" o:spid="_x0000_s1026" type="#_x0000_t32" style="position:absolute;margin-left:225pt;margin-top:0;width:0;height:3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" strokeweight=".26467mm"/>
            </w:pict>
          </mc:Fallback>
        </mc:AlternateContent>
      </w:r>
    </w:p>
    <w:p w:rsidR="00811D25" w:rsidRDefault="0088163C">
      <w:pPr>
        <w:jc w:val="both"/>
      </w:pPr>
      <w:r>
        <w:rPr>
          <w:rFonts w:eastAsia="標楷體"/>
          <w:noProof/>
          <w:sz w:val="20"/>
          <w:szCs w:val="20"/>
        </w:rPr>
        <mc:AlternateContent>
          <mc:Choice Requires="wps">
            <w:drawing>
              <wp:anchor distT="0" distB="0" distL="114300" distR="114300" simplePos="0" relativeHeight="251669504" behindDoc="0" locked="0" layoutInCell="1" allowOverlap="1">
                <wp:simplePos x="0" y="0"/>
                <wp:positionH relativeFrom="column">
                  <wp:posOffset>304796</wp:posOffset>
                </wp:positionH>
                <wp:positionV relativeFrom="paragraph">
                  <wp:posOffset>12701</wp:posOffset>
                </wp:positionV>
                <wp:extent cx="5181604" cy="0"/>
                <wp:effectExtent l="0" t="0" r="19046" b="19050"/>
                <wp:wrapNone/>
                <wp:docPr id="10" name="Line 267"/>
                <wp:cNvGraphicFramePr/>
                <a:graphic xmlns:a="http://schemas.openxmlformats.org/drawingml/2006/main">
                  <a:graphicData uri="http://schemas.microsoft.com/office/word/2010/wordprocessingShape">
                    <wps:wsp>
                      <wps:cNvCnPr/>
                      <wps:spPr>
                        <a:xfrm>
                          <a:off x="0" y="0"/>
                          <a:ext cx="5181604" cy="0"/>
                        </a:xfrm>
                        <a:prstGeom prst="straightConnector1">
                          <a:avLst/>
                        </a:prstGeom>
                        <a:noFill/>
                        <a:ln w="9528">
                          <a:solidFill>
                            <a:srgbClr val="000000"/>
                          </a:solidFill>
                          <a:prstDash val="solid"/>
                          <a:round/>
                        </a:ln>
                      </wps:spPr>
                      <wps:bodyPr/>
                    </wps:wsp>
                  </a:graphicData>
                </a:graphic>
              </wp:anchor>
            </w:drawing>
          </mc:Choice>
          <mc:Fallback>
            <w:pict>
              <v:shape id="Line 267" o:spid="_x0000_s1026" type="#_x0000_t32" style="position:absolute;margin-left:24pt;margin-top:1pt;width:40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" strokeweight=".26467mm"/>
            </w:pict>
          </mc:Fallback>
        </mc:AlternateContent>
      </w:r>
      <w:r>
        <w:rPr>
          <w:rFonts w:eastAsia="標楷體"/>
          <w:noProof/>
          <w:sz w:val="20"/>
          <w:szCs w:val="20"/>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12701</wp:posOffset>
                </wp:positionV>
                <wp:extent cx="0" cy="342900"/>
                <wp:effectExtent l="0" t="0" r="19050" b="19050"/>
                <wp:wrapNone/>
                <wp:docPr id="11" name="Line 27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75" o:spid="_x0000_s1026" type="#_x0000_t32" style="position:absolute;margin-left:6in;margin-top:1pt;width:0;height: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" strokeweight=".26467mm"/>
            </w:pict>
          </mc:Fallback>
        </mc:AlternateContent>
      </w:r>
      <w:r>
        <w:rPr>
          <w:rFonts w:eastAsia="標楷體"/>
          <w:noProof/>
          <w:sz w:val="20"/>
          <w:szCs w:val="20"/>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12701</wp:posOffset>
                </wp:positionV>
                <wp:extent cx="0" cy="342900"/>
                <wp:effectExtent l="0" t="0" r="19050" b="19050"/>
                <wp:wrapNone/>
                <wp:docPr id="12" name="Line 26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69" o:spid="_x0000_s1026" type="#_x0000_t32" style="position:absolute;margin-left:5in;margin-top:1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" strokeweight=".26467mm"/>
            </w:pict>
          </mc:Fallback>
        </mc:AlternateContent>
      </w:r>
      <w:r>
        <w:rPr>
          <w:rFonts w:eastAsia="標楷體"/>
          <w:noProof/>
          <w:sz w:val="20"/>
          <w:szCs w:val="20"/>
        </w:rPr>
        <mc:AlternateContent>
          <mc:Choice Requires="wps">
            <w:drawing>
              <wp:anchor distT="0" distB="0" distL="114300" distR="114300" simplePos="0" relativeHeight="251676672" behindDoc="0" locked="0" layoutInCell="1" allowOverlap="1">
                <wp:simplePos x="0" y="0"/>
                <wp:positionH relativeFrom="column">
                  <wp:posOffset>3962396</wp:posOffset>
                </wp:positionH>
                <wp:positionV relativeFrom="paragraph">
                  <wp:posOffset>12701</wp:posOffset>
                </wp:positionV>
                <wp:extent cx="0" cy="342900"/>
                <wp:effectExtent l="0" t="0" r="19050" b="19050"/>
                <wp:wrapNone/>
                <wp:docPr id="13" name="Line 27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74" o:spid="_x0000_s1026" type="#_x0000_t32" style="position:absolute;margin-left:312pt;margin-top:1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" strokeweight=".26467mm"/>
            </w:pict>
          </mc:Fallback>
        </mc:AlternateContent>
      </w:r>
      <w:r>
        <w:rPr>
          <w:rFonts w:eastAsia="標楷體"/>
          <w:noProof/>
          <w:sz w:val="20"/>
          <w:szCs w:val="20"/>
        </w:rPr>
        <mc:AlternateContent>
          <mc:Choice Requires="wps">
            <w:drawing>
              <wp:anchor distT="0" distB="0" distL="114300" distR="114300" simplePos="0" relativeHeight="251675648" behindDoc="0" locked="0" layoutInCell="1" allowOverlap="1">
                <wp:simplePos x="0" y="0"/>
                <wp:positionH relativeFrom="column">
                  <wp:posOffset>3352803</wp:posOffset>
                </wp:positionH>
                <wp:positionV relativeFrom="paragraph">
                  <wp:posOffset>12701</wp:posOffset>
                </wp:positionV>
                <wp:extent cx="0" cy="342900"/>
                <wp:effectExtent l="0" t="0" r="19050" b="19050"/>
                <wp:wrapNone/>
                <wp:docPr id="14" name="Line 27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73" o:spid="_x0000_s1026" type="#_x0000_t32" style="position:absolute;margin-left:264pt;margin-top:1pt;width:0;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" strokeweight=".26467mm"/>
            </w:pict>
          </mc:Fallback>
        </mc:AlternateContent>
      </w:r>
      <w:r>
        <w:rPr>
          <w:rFonts w:eastAsia="標楷體"/>
          <w:noProof/>
          <w:sz w:val="20"/>
          <w:szCs w:val="20"/>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12701</wp:posOffset>
                </wp:positionV>
                <wp:extent cx="0" cy="342900"/>
                <wp:effectExtent l="0" t="0" r="19050" b="19050"/>
                <wp:wrapNone/>
                <wp:docPr id="15" name="Line 27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72" o:spid="_x0000_s1026" type="#_x0000_t32" style="position:absolute;margin-left:198pt;margin-top:1pt;width:0;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" strokeweight=".26467mm"/>
            </w:pict>
          </mc:Fallback>
        </mc:AlternateContent>
      </w:r>
      <w:r>
        <w:rPr>
          <w:rFonts w:eastAsia="標楷體"/>
          <w:noProof/>
          <w:sz w:val="20"/>
          <w:szCs w:val="20"/>
        </w:rPr>
        <mc:AlternateContent>
          <mc:Choice Requires="wps">
            <w:drawing>
              <wp:anchor distT="0" distB="0" distL="114300" distR="114300" simplePos="0" relativeHeight="251673600" behindDoc="0" locked="0" layoutInCell="1" allowOverlap="1">
                <wp:simplePos x="0" y="0"/>
                <wp:positionH relativeFrom="column">
                  <wp:posOffset>1752603</wp:posOffset>
                </wp:positionH>
                <wp:positionV relativeFrom="paragraph">
                  <wp:posOffset>12701</wp:posOffset>
                </wp:positionV>
                <wp:extent cx="0" cy="342900"/>
                <wp:effectExtent l="0" t="0" r="19050" b="19050"/>
                <wp:wrapNone/>
                <wp:docPr id="16" name="Line 27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71" o:spid="_x0000_s1026" type="#_x0000_t32" style="position:absolute;margin-left:138pt;margin-top:1pt;width:0;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" strokeweight=".26467mm"/>
            </w:pict>
          </mc:Fallback>
        </mc:AlternateContent>
      </w:r>
      <w:r>
        <w:rPr>
          <w:rFonts w:eastAsia="標楷體"/>
          <w:noProof/>
          <w:sz w:val="20"/>
          <w:szCs w:val="20"/>
        </w:rPr>
        <mc:AlternateContent>
          <mc:Choice Requires="wps">
            <w:drawing>
              <wp:anchor distT="0" distB="0" distL="114300" distR="114300" simplePos="0" relativeHeight="251670528" behindDoc="0" locked="0" layoutInCell="1" allowOverlap="1">
                <wp:simplePos x="0" y="0"/>
                <wp:positionH relativeFrom="column">
                  <wp:posOffset>304796</wp:posOffset>
                </wp:positionH>
                <wp:positionV relativeFrom="paragraph">
                  <wp:posOffset>29846</wp:posOffset>
                </wp:positionV>
                <wp:extent cx="0" cy="325755"/>
                <wp:effectExtent l="0" t="0" r="19050" b="17145"/>
                <wp:wrapNone/>
                <wp:docPr id="17" name="Line 268"/>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9528">
                          <a:solidFill>
                            <a:srgbClr val="000000"/>
                          </a:solidFill>
                          <a:prstDash val="solid"/>
                          <a:round/>
                        </a:ln>
                      </wps:spPr>
                      <wps:bodyPr/>
                    </wps:wsp>
                  </a:graphicData>
                </a:graphic>
              </wp:anchor>
            </w:drawing>
          </mc:Choice>
          <mc:Fallback>
            <w:pict>
              <v:shape id="Line 268" o:spid="_x0000_s1026" type="#_x0000_t32" style="position:absolute;margin-left:24pt;margin-top:2.35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" strokeweight=".26467mm"/>
            </w:pict>
          </mc:Fallback>
        </mc:AlternateContent>
      </w:r>
      <w:r>
        <w:rPr>
          <w:rFonts w:eastAsia="標楷體"/>
          <w:noProof/>
          <w:sz w:val="20"/>
          <w:szCs w:val="20"/>
        </w:rPr>
        <mc:AlternateContent>
          <mc:Choice Requires="wps">
            <w:drawing>
              <wp:anchor distT="0" distB="0" distL="114300" distR="114300" simplePos="0" relativeHeight="251672576" behindDoc="0" locked="0" layoutInCell="1" allowOverlap="1">
                <wp:simplePos x="0" y="0"/>
                <wp:positionH relativeFrom="column">
                  <wp:posOffset>990596</wp:posOffset>
                </wp:positionH>
                <wp:positionV relativeFrom="paragraph">
                  <wp:posOffset>12701</wp:posOffset>
                </wp:positionV>
                <wp:extent cx="0" cy="342900"/>
                <wp:effectExtent l="0" t="0" r="19050" b="19050"/>
                <wp:wrapNone/>
                <wp:docPr id="18" name="Line 27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a:solidFill>
                            <a:srgbClr val="000000"/>
                          </a:solidFill>
                          <a:prstDash val="solid"/>
                          <a:round/>
                        </a:ln>
                      </wps:spPr>
                      <wps:bodyPr/>
                    </wps:wsp>
                  </a:graphicData>
                </a:graphic>
              </wp:anchor>
            </w:drawing>
          </mc:Choice>
          <mc:Fallback>
            <w:pict>
              <v:shape id="Line 270" o:spid="_x0000_s1026" type="#_x0000_t32" style="position:absolute;margin-left:78pt;margin-top:1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" strokeweight=".26467mm"/>
            </w:pict>
          </mc:Fallback>
        </mc:AlternateContent>
      </w:r>
      <w:r>
        <w:rPr>
          <w:rFonts w:eastAsia="標楷體"/>
          <w:sz w:val="20"/>
          <w:szCs w:val="20"/>
        </w:rPr>
        <w:t xml:space="preserve">  </w:t>
      </w:r>
    </w:p>
    <w:p w:rsidR="00811D25" w:rsidRDefault="0088163C">
      <w:pPr>
        <w:jc w:val="both"/>
      </w:pP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r>
        <w:rPr>
          <w:rFonts w:eastAsia="標楷體"/>
          <w:sz w:val="20"/>
          <w:szCs w:val="20"/>
        </w:rPr>
        <w:t xml:space="preserve">          </w:t>
      </w:r>
      <w:r>
        <w:rPr>
          <w:rFonts w:eastAsia="標楷體"/>
          <w:sz w:val="20"/>
          <w:szCs w:val="20"/>
        </w:rPr>
        <w:t>委員</w:t>
      </w:r>
    </w:p>
    <w:p w:rsidR="00811D25" w:rsidRDefault="0088163C">
      <w:pPr>
        <w:ind w:right="-264"/>
        <w:jc w:val="center"/>
      </w:pPr>
      <w:r>
        <w:rPr>
          <w:rFonts w:ascii="標楷體" w:eastAsia="標楷體" w:hAnsi="標楷體"/>
          <w:sz w:val="20"/>
          <w:szCs w:val="20"/>
          <w:u w:val="single"/>
        </w:rPr>
        <w:t>(</w:t>
      </w:r>
      <w:r>
        <w:rPr>
          <w:rFonts w:ascii="標楷體" w:eastAsia="標楷體" w:hAnsi="標楷體"/>
          <w:sz w:val="20"/>
          <w:szCs w:val="20"/>
          <w:u w:val="single"/>
        </w:rPr>
        <w:t>學校行政人員</w:t>
      </w:r>
      <w:r>
        <w:rPr>
          <w:rFonts w:ascii="標楷體" w:eastAsia="標楷體" w:hAnsi="標楷體"/>
          <w:sz w:val="20"/>
          <w:szCs w:val="20"/>
          <w:u w:val="single"/>
        </w:rPr>
        <w:t>) (</w:t>
      </w:r>
      <w:r>
        <w:rPr>
          <w:rFonts w:ascii="標楷體" w:eastAsia="標楷體" w:hAnsi="標楷體"/>
          <w:sz w:val="20"/>
          <w:szCs w:val="20"/>
          <w:u w:val="single"/>
        </w:rPr>
        <w:t>教師代表</w:t>
      </w:r>
      <w:r>
        <w:rPr>
          <w:rFonts w:ascii="標楷體" w:eastAsia="標楷體" w:hAnsi="標楷體"/>
          <w:sz w:val="20"/>
          <w:szCs w:val="20"/>
          <w:u w:val="single"/>
        </w:rPr>
        <w:t>) (</w:t>
      </w:r>
      <w:r>
        <w:rPr>
          <w:rFonts w:ascii="標楷體" w:eastAsia="標楷體" w:hAnsi="標楷體"/>
          <w:sz w:val="20"/>
          <w:szCs w:val="20"/>
          <w:u w:val="single"/>
        </w:rPr>
        <w:t>午餐執行秘書</w:t>
      </w:r>
      <w:r>
        <w:rPr>
          <w:rFonts w:ascii="標楷體" w:eastAsia="標楷體" w:hAnsi="標楷體"/>
          <w:sz w:val="20"/>
          <w:szCs w:val="20"/>
          <w:u w:val="single"/>
        </w:rPr>
        <w:t>) (</w:t>
      </w:r>
      <w:r>
        <w:rPr>
          <w:rFonts w:ascii="標楷體" w:eastAsia="標楷體" w:hAnsi="標楷體"/>
          <w:sz w:val="20"/>
          <w:szCs w:val="20"/>
          <w:u w:val="single"/>
        </w:rPr>
        <w:t>現任家長</w:t>
      </w:r>
      <w:r>
        <w:rPr>
          <w:rFonts w:ascii="標楷體" w:eastAsia="標楷體" w:hAnsi="標楷體" w:cs="細明體"/>
          <w:sz w:val="20"/>
          <w:szCs w:val="20"/>
          <w:u w:val="single"/>
        </w:rPr>
        <w:t>應占三分之一以上</w:t>
      </w:r>
      <w:r>
        <w:rPr>
          <w:rFonts w:ascii="標楷體" w:eastAsia="標楷體" w:hAnsi="標楷體"/>
          <w:sz w:val="20"/>
          <w:szCs w:val="20"/>
          <w:u w:val="single"/>
        </w:rPr>
        <w:t>)(</w:t>
      </w:r>
      <w:r>
        <w:rPr>
          <w:rFonts w:ascii="標楷體" w:eastAsia="標楷體" w:hAnsi="標楷體"/>
          <w:sz w:val="20"/>
          <w:szCs w:val="20"/>
          <w:u w:val="single"/>
        </w:rPr>
        <w:t>學生代表</w:t>
      </w:r>
      <w:r>
        <w:rPr>
          <w:rFonts w:ascii="標楷體" w:eastAsia="標楷體" w:hAnsi="標楷體"/>
          <w:sz w:val="20"/>
          <w:szCs w:val="20"/>
          <w:u w:val="single"/>
        </w:rPr>
        <w:t>)</w:t>
      </w:r>
    </w:p>
    <w:p w:rsidR="00811D25" w:rsidRDefault="00811D25">
      <w:pPr>
        <w:pStyle w:val="12"/>
        <w:spacing w:line="400" w:lineRule="exact"/>
        <w:ind w:left="0" w:firstLine="0"/>
        <w:rPr>
          <w:rFonts w:ascii="Times New Roman" w:eastAsia="標楷體" w:hAnsi="Times New Roman"/>
        </w:rPr>
      </w:pPr>
    </w:p>
    <w:p w:rsidR="00811D25" w:rsidRDefault="0088163C">
      <w:pPr>
        <w:pStyle w:val="table010"/>
        <w:pageBreakBefore/>
      </w:pPr>
      <w:bookmarkStart w:id="27" w:name="_Toc336839053"/>
      <w:bookmarkStart w:id="28" w:name="_Toc337458624"/>
      <w:bookmarkStart w:id="29" w:name="_Toc478659195"/>
      <w:r>
        <w:rPr>
          <w:color w:val="000000"/>
          <w:sz w:val="18"/>
        </w:rPr>
        <w:lastRenderedPageBreak/>
        <w:t>表【貳</w:t>
      </w:r>
      <w:r>
        <w:rPr>
          <w:color w:val="000000"/>
          <w:sz w:val="18"/>
        </w:rPr>
        <w:t>-2-1</w:t>
      </w:r>
      <w:r>
        <w:rPr>
          <w:color w:val="000000"/>
          <w:sz w:val="18"/>
        </w:rPr>
        <w:t>】學校採自辦午餐型態</w:t>
      </w:r>
      <w:r>
        <w:rPr>
          <w:color w:val="000000"/>
          <w:sz w:val="18"/>
        </w:rPr>
        <w:t>—</w:t>
      </w:r>
      <w:r>
        <w:rPr>
          <w:color w:val="000000"/>
          <w:sz w:val="18"/>
        </w:rPr>
        <w:t>公辦公營、有營養師</w:t>
      </w:r>
      <w:bookmarkEnd w:id="27"/>
      <w:bookmarkEnd w:id="28"/>
      <w:bookmarkEnd w:id="29"/>
    </w:p>
    <w:p w:rsidR="00811D25" w:rsidRDefault="0088163C">
      <w:pPr>
        <w:pStyle w:val="table01"/>
        <w:spacing w:line="400" w:lineRule="exact"/>
        <w:jc w:val="center"/>
      </w:pPr>
      <w:bookmarkStart w:id="30" w:name="_Toc338247321"/>
      <w:bookmarkStart w:id="31" w:name="_Toc478659196"/>
      <w:bookmarkStart w:id="32" w:name="_Toc337458625"/>
      <w:r>
        <w:rPr>
          <w:rStyle w:val="table011"/>
          <w:color w:val="000000"/>
          <w:sz w:val="28"/>
          <w:szCs w:val="28"/>
        </w:rPr>
        <w:t>表【貳</w:t>
      </w:r>
      <w:r>
        <w:rPr>
          <w:rStyle w:val="table011"/>
          <w:color w:val="000000"/>
          <w:sz w:val="28"/>
          <w:szCs w:val="28"/>
        </w:rPr>
        <w:t>-2-1</w:t>
      </w:r>
      <w:r>
        <w:rPr>
          <w:rStyle w:val="table011"/>
          <w:color w:val="000000"/>
          <w:sz w:val="28"/>
          <w:szCs w:val="28"/>
        </w:rPr>
        <w:t>】</w:t>
      </w:r>
      <w:bookmarkEnd w:id="30"/>
      <w:bookmarkEnd w:id="31"/>
      <w:r>
        <w:rPr>
          <w:color w:val="000000"/>
          <w:sz w:val="28"/>
          <w:szCs w:val="28"/>
        </w:rPr>
        <w:t>學校採自辦午餐型態</w:t>
      </w:r>
      <w:r>
        <w:rPr>
          <w:color w:val="000000"/>
          <w:sz w:val="28"/>
          <w:szCs w:val="28"/>
        </w:rPr>
        <w:t>—</w:t>
      </w:r>
      <w:r>
        <w:rPr>
          <w:color w:val="000000"/>
          <w:sz w:val="28"/>
          <w:szCs w:val="28"/>
        </w:rPr>
        <w:t>公辦公營、有營養師</w:t>
      </w:r>
      <w:bookmarkEnd w:id="32"/>
    </w:p>
    <w:tbl>
      <w:tblPr>
        <w:tblW w:w="9944" w:type="dxa"/>
        <w:tblCellMar>
          <w:left w:w="10" w:type="dxa"/>
          <w:right w:w="10" w:type="dxa"/>
        </w:tblCellMar>
        <w:tblLook w:val="04A0" w:firstRow="1" w:lastRow="0" w:firstColumn="1" w:lastColumn="0" w:noHBand="0" w:noVBand="1"/>
      </w:tblPr>
      <w:tblGrid>
        <w:gridCol w:w="1080"/>
        <w:gridCol w:w="3748"/>
        <w:gridCol w:w="5116"/>
      </w:tblGrid>
      <w:tr w:rsidR="00811D25">
        <w:tblPrEx>
          <w:tblCellMar>
            <w:top w:w="0" w:type="dxa"/>
            <w:bottom w:w="0" w:type="dxa"/>
          </w:tblCellMar>
        </w:tblPrEx>
        <w:trPr>
          <w:trHeight w:val="1488"/>
        </w:trPr>
        <w:tc>
          <w:tcPr>
            <w:tcW w:w="108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340" w:lineRule="exact"/>
              <w:jc w:val="center"/>
            </w:pPr>
            <w:r>
              <w:rPr>
                <w:rFonts w:eastAsia="標楷體"/>
                <w:color w:val="000000"/>
              </w:rPr>
              <w:t>學務處</w:t>
            </w:r>
            <w:r>
              <w:rPr>
                <w:rFonts w:eastAsia="標楷體"/>
                <w:color w:val="000000"/>
              </w:rPr>
              <w:t xml:space="preserve">                          (</w:t>
            </w:r>
            <w:r>
              <w:rPr>
                <w:rFonts w:eastAsia="標楷體"/>
                <w:color w:val="000000"/>
              </w:rPr>
              <w:t>訓導處</w:t>
            </w:r>
            <w:r>
              <w:rPr>
                <w:rFonts w:eastAsia="標楷體"/>
                <w:color w:val="000000"/>
              </w:rPr>
              <w:t>)</w:t>
            </w:r>
          </w:p>
        </w:tc>
        <w:tc>
          <w:tcPr>
            <w:tcW w:w="8864" w:type="dxa"/>
            <w:gridSpan w:val="2"/>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340" w:lineRule="exact"/>
            </w:pPr>
            <w:r>
              <w:rPr>
                <w:rFonts w:eastAsia="標楷體"/>
                <w:color w:val="000000"/>
              </w:rPr>
              <w:t>1.</w:t>
            </w:r>
            <w:r>
              <w:rPr>
                <w:rFonts w:eastAsia="標楷體"/>
                <w:color w:val="000000"/>
              </w:rPr>
              <w:t>學生用餐常規訓練及安全、衛生之教育指導。</w:t>
            </w:r>
            <w:r>
              <w:rPr>
                <w:rFonts w:eastAsia="標楷體"/>
                <w:color w:val="000000"/>
              </w:rPr>
              <w:br/>
            </w:r>
            <w:r>
              <w:rPr>
                <w:rFonts w:eastAsia="標楷體"/>
                <w:color w:val="000000"/>
              </w:rPr>
              <w:t>2.</w:t>
            </w:r>
            <w:r>
              <w:rPr>
                <w:rFonts w:eastAsia="標楷體"/>
                <w:color w:val="000000"/>
              </w:rPr>
              <w:t>成立並召開午餐供應委員會</w:t>
            </w:r>
          </w:p>
          <w:p w:rsidR="00811D25" w:rsidRDefault="0088163C">
            <w:pPr>
              <w:spacing w:after="0" w:line="340" w:lineRule="exact"/>
            </w:pPr>
            <w:r>
              <w:rPr>
                <w:rFonts w:eastAsia="標楷體"/>
                <w:color w:val="000000"/>
              </w:rPr>
              <w:t>3.</w:t>
            </w:r>
            <w:r>
              <w:rPr>
                <w:rFonts w:eastAsia="標楷體"/>
                <w:color w:val="000000"/>
              </w:rPr>
              <w:t>辦理營養教育及有關午餐各項活動。</w:t>
            </w:r>
          </w:p>
          <w:p w:rsidR="00811D25" w:rsidRDefault="0088163C">
            <w:pPr>
              <w:spacing w:after="0" w:line="340" w:lineRule="exact"/>
            </w:pPr>
            <w:r>
              <w:rPr>
                <w:rFonts w:eastAsia="標楷體"/>
                <w:color w:val="000000"/>
              </w:rPr>
              <w:t>4.</w:t>
            </w:r>
            <w:r>
              <w:rPr>
                <w:rFonts w:eastAsia="標楷體"/>
                <w:color w:val="000000"/>
              </w:rPr>
              <w:t>成立應變小組，處理午餐緊急事件及通報作業。</w:t>
            </w:r>
          </w:p>
          <w:p w:rsidR="00811D25" w:rsidRDefault="0088163C">
            <w:pPr>
              <w:spacing w:after="0" w:line="340" w:lineRule="exact"/>
            </w:pPr>
            <w:r>
              <w:rPr>
                <w:rFonts w:eastAsia="標楷體"/>
                <w:color w:val="000000"/>
              </w:rPr>
              <w:t>5</w:t>
            </w:r>
            <w:r>
              <w:rPr>
                <w:rFonts w:eastAsia="標楷體"/>
                <w:color w:val="000000"/>
              </w:rPr>
              <w:t>辦理監廚作業。</w:t>
            </w:r>
          </w:p>
        </w:tc>
      </w:tr>
      <w:tr w:rsidR="00811D25">
        <w:tblPrEx>
          <w:tblCellMar>
            <w:top w:w="0" w:type="dxa"/>
            <w:bottom w:w="0" w:type="dxa"/>
          </w:tblCellMar>
        </w:tblPrEx>
        <w:trPr>
          <w:trHeight w:val="2580"/>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jc w:val="center"/>
            </w:pPr>
            <w:r>
              <w:rPr>
                <w:rFonts w:eastAsia="標楷體"/>
                <w:color w:val="000000"/>
              </w:rPr>
              <w:t>總務處</w:t>
            </w:r>
          </w:p>
        </w:tc>
        <w:tc>
          <w:tcPr>
            <w:tcW w:w="8864" w:type="dxa"/>
            <w:gridSpan w:val="2"/>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340" w:lineRule="exact"/>
            </w:pPr>
            <w:r>
              <w:rPr>
                <w:rFonts w:eastAsia="標楷體"/>
              </w:rPr>
              <w:t>1.</w:t>
            </w:r>
            <w:r>
              <w:rPr>
                <w:rFonts w:eastAsia="標楷體"/>
              </w:rPr>
              <w:t>辦理廚工</w:t>
            </w:r>
            <w:r>
              <w:rPr>
                <w:rFonts w:eastAsia="標楷體"/>
                <w:u w:val="single"/>
              </w:rPr>
              <w:t>人事管理</w:t>
            </w:r>
            <w:r>
              <w:rPr>
                <w:rFonts w:eastAsia="標楷體"/>
                <w:u w:val="single"/>
              </w:rPr>
              <w:t>(</w:t>
            </w:r>
            <w:r>
              <w:rPr>
                <w:rFonts w:eastAsia="標楷體"/>
                <w:u w:val="single"/>
              </w:rPr>
              <w:t>差勤、薪資、福利、勞健保、勞退、資遣、退休及雇用等相關業務</w:t>
            </w:r>
            <w:r>
              <w:rPr>
                <w:rFonts w:eastAsia="標楷體"/>
                <w:u w:val="single"/>
              </w:rPr>
              <w:t>)</w:t>
            </w:r>
            <w:r>
              <w:rPr>
                <w:rFonts w:eastAsia="標楷體"/>
              </w:rPr>
              <w:t>。</w:t>
            </w:r>
          </w:p>
          <w:p w:rsidR="00811D25" w:rsidRDefault="0088163C">
            <w:pPr>
              <w:spacing w:after="0" w:line="340" w:lineRule="exact"/>
            </w:pPr>
            <w:r>
              <w:rPr>
                <w:rFonts w:eastAsia="標楷體"/>
              </w:rPr>
              <w:t>2.</w:t>
            </w:r>
            <w:r>
              <w:rPr>
                <w:rFonts w:eastAsia="標楷體"/>
              </w:rPr>
              <w:t>廚工薪資表單製作。</w:t>
            </w:r>
            <w:r>
              <w:rPr>
                <w:rFonts w:eastAsia="標楷體"/>
              </w:rPr>
              <w:t xml:space="preserve">                                                                                                                                </w:t>
            </w:r>
            <w:r>
              <w:rPr>
                <w:rFonts w:eastAsia="標楷體"/>
              </w:rPr>
              <w:t xml:space="preserve">                                                                                                               3.</w:t>
            </w:r>
            <w:r>
              <w:rPr>
                <w:rFonts w:eastAsia="標楷體"/>
              </w:rPr>
              <w:t>午餐設備之維修、保養事宜、登錄與管理。</w:t>
            </w:r>
          </w:p>
          <w:p w:rsidR="00811D25" w:rsidRDefault="0088163C">
            <w:pPr>
              <w:spacing w:after="0" w:line="340" w:lineRule="exact"/>
            </w:pPr>
            <w:r>
              <w:rPr>
                <w:rFonts w:eastAsia="標楷體"/>
              </w:rPr>
              <w:t>4.</w:t>
            </w:r>
            <w:r>
              <w:rPr>
                <w:rFonts w:eastAsia="標楷體"/>
              </w:rPr>
              <w:t>午餐各項食材、設備、用具等之採購。</w:t>
            </w:r>
          </w:p>
          <w:p w:rsidR="00811D25" w:rsidRDefault="0088163C">
            <w:pPr>
              <w:spacing w:after="0" w:line="340" w:lineRule="exact"/>
            </w:pPr>
            <w:r>
              <w:rPr>
                <w:rFonts w:eastAsia="標楷體"/>
              </w:rPr>
              <w:t>5.</w:t>
            </w:r>
            <w:r>
              <w:rPr>
                <w:rFonts w:eastAsia="標楷體"/>
              </w:rPr>
              <w:t>午餐各項收支業務（含零用金發放及午餐退費相關事宜）。</w:t>
            </w:r>
          </w:p>
          <w:p w:rsidR="00811D25" w:rsidRDefault="0088163C">
            <w:pPr>
              <w:spacing w:after="0" w:line="340" w:lineRule="exact"/>
            </w:pPr>
            <w:r>
              <w:rPr>
                <w:rFonts w:eastAsia="標楷體"/>
              </w:rPr>
              <w:t>6.</w:t>
            </w:r>
            <w:r>
              <w:rPr>
                <w:rFonts w:eastAsia="標楷體"/>
              </w:rPr>
              <w:t>辦理雇主意外責任險、公共意外責任險及廚房產物保險。</w:t>
            </w:r>
          </w:p>
          <w:p w:rsidR="00811D25" w:rsidRDefault="0088163C">
            <w:pPr>
              <w:spacing w:after="0" w:line="340" w:lineRule="exact"/>
            </w:pPr>
            <w:r>
              <w:rPr>
                <w:rFonts w:eastAsia="標楷體"/>
              </w:rPr>
              <w:t>7.</w:t>
            </w:r>
            <w:r>
              <w:rPr>
                <w:rFonts w:eastAsia="標楷體"/>
              </w:rPr>
              <w:t>辦理作業中危機處理</w:t>
            </w:r>
            <w:r>
              <w:rPr>
                <w:rFonts w:eastAsia="標楷體"/>
              </w:rPr>
              <w:t>—</w:t>
            </w:r>
            <w:r>
              <w:rPr>
                <w:rFonts w:eastAsia="標楷體"/>
              </w:rPr>
              <w:t>對跳電、臨時停水、鍋爐、調理設備等臨時故障之緊急搶修。</w:t>
            </w:r>
          </w:p>
        </w:tc>
      </w:tr>
      <w:tr w:rsidR="00811D25">
        <w:tblPrEx>
          <w:tblCellMar>
            <w:top w:w="0" w:type="dxa"/>
            <w:bottom w:w="0" w:type="dxa"/>
          </w:tblCellMar>
        </w:tblPrEx>
        <w:trPr>
          <w:trHeight w:val="615"/>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jc w:val="center"/>
            </w:pPr>
            <w:r>
              <w:rPr>
                <w:rFonts w:eastAsia="標楷體"/>
                <w:color w:val="000000"/>
              </w:rPr>
              <w:t>會計室</w:t>
            </w:r>
          </w:p>
        </w:tc>
        <w:tc>
          <w:tcPr>
            <w:tcW w:w="8864" w:type="dxa"/>
            <w:gridSpan w:val="2"/>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pPr>
            <w:r>
              <w:rPr>
                <w:rFonts w:eastAsia="標楷體"/>
              </w:rPr>
              <w:t>1.</w:t>
            </w:r>
            <w:r>
              <w:rPr>
                <w:rFonts w:eastAsia="標楷體"/>
              </w:rPr>
              <w:t>午餐帳務處理。</w:t>
            </w:r>
            <w:r>
              <w:rPr>
                <w:rFonts w:eastAsia="標楷體"/>
              </w:rPr>
              <w:t xml:space="preserve">                                                                                                                                               2.</w:t>
            </w:r>
            <w:r>
              <w:rPr>
                <w:rFonts w:eastAsia="標楷體"/>
              </w:rPr>
              <w:t>協助午餐招標事宜</w:t>
            </w:r>
            <w:r>
              <w:rPr>
                <w:rFonts w:eastAsia="標楷體"/>
              </w:rPr>
              <w:t>(</w:t>
            </w:r>
            <w:r>
              <w:rPr>
                <w:rFonts w:eastAsia="標楷體"/>
              </w:rPr>
              <w:t>監標</w:t>
            </w:r>
            <w:r>
              <w:rPr>
                <w:rFonts w:eastAsia="標楷體"/>
              </w:rPr>
              <w:t>)</w:t>
            </w:r>
            <w:r>
              <w:rPr>
                <w:rFonts w:eastAsia="標楷體"/>
              </w:rPr>
              <w:t>及違約罰款。</w:t>
            </w:r>
          </w:p>
        </w:tc>
      </w:tr>
      <w:tr w:rsidR="00811D25">
        <w:tblPrEx>
          <w:tblCellMar>
            <w:top w:w="0" w:type="dxa"/>
            <w:bottom w:w="0" w:type="dxa"/>
          </w:tblCellMar>
        </w:tblPrEx>
        <w:trPr>
          <w:trHeight w:val="260"/>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jc w:val="center"/>
              <w:rPr>
                <w:rFonts w:eastAsia="標楷體"/>
                <w:color w:val="000000"/>
              </w:rPr>
            </w:pPr>
            <w:r>
              <w:rPr>
                <w:rFonts w:eastAsia="標楷體"/>
                <w:color w:val="000000"/>
              </w:rPr>
              <w:t xml:space="preserve">　</w:t>
            </w:r>
          </w:p>
        </w:tc>
        <w:tc>
          <w:tcPr>
            <w:tcW w:w="374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jc w:val="center"/>
              <w:rPr>
                <w:rFonts w:eastAsia="標楷體"/>
              </w:rPr>
            </w:pPr>
            <w:r>
              <w:rPr>
                <w:rFonts w:eastAsia="標楷體"/>
              </w:rPr>
              <w:t>午餐執秘</w:t>
            </w:r>
          </w:p>
        </w:tc>
        <w:tc>
          <w:tcPr>
            <w:tcW w:w="5116"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jc w:val="center"/>
              <w:rPr>
                <w:rFonts w:eastAsia="標楷體"/>
              </w:rPr>
            </w:pPr>
            <w:r>
              <w:rPr>
                <w:rFonts w:eastAsia="標楷體"/>
              </w:rPr>
              <w:t>營養師</w:t>
            </w:r>
            <w:r>
              <w:rPr>
                <w:rFonts w:eastAsia="標楷體"/>
              </w:rPr>
              <w:t>(</w:t>
            </w:r>
            <w:r>
              <w:rPr>
                <w:rFonts w:eastAsia="標楷體"/>
              </w:rPr>
              <w:t>學務處</w:t>
            </w:r>
            <w:r>
              <w:rPr>
                <w:rFonts w:eastAsia="標楷體"/>
              </w:rPr>
              <w:t>)</w:t>
            </w:r>
          </w:p>
        </w:tc>
      </w:tr>
      <w:tr w:rsidR="00811D25">
        <w:tblPrEx>
          <w:tblCellMar>
            <w:top w:w="0" w:type="dxa"/>
            <w:bottom w:w="0" w:type="dxa"/>
          </w:tblCellMar>
        </w:tblPrEx>
        <w:trPr>
          <w:trHeight w:val="6639"/>
        </w:trPr>
        <w:tc>
          <w:tcPr>
            <w:tcW w:w="1080"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40" w:lineRule="exact"/>
            </w:pPr>
            <w:r>
              <w:rPr>
                <w:rFonts w:eastAsia="標楷體"/>
                <w:color w:val="000000"/>
              </w:rPr>
              <w:t>午餐工作</w:t>
            </w:r>
          </w:p>
        </w:tc>
        <w:tc>
          <w:tcPr>
            <w:tcW w:w="3748" w:type="dxa"/>
            <w:tcBorders>
              <w:bottom w:val="single" w:sz="8"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340" w:lineRule="exact"/>
            </w:pPr>
            <w:r>
              <w:rPr>
                <w:rFonts w:eastAsia="標楷體"/>
              </w:rPr>
              <w:t>1.(</w:t>
            </w:r>
            <w:r>
              <w:rPr>
                <w:rFonts w:eastAsia="標楷體"/>
              </w:rPr>
              <w:t>與學務處</w:t>
            </w:r>
            <w:r>
              <w:rPr>
                <w:rFonts w:eastAsia="標楷體"/>
              </w:rPr>
              <w:t>)</w:t>
            </w:r>
            <w:r>
              <w:rPr>
                <w:rFonts w:eastAsia="標楷體"/>
              </w:rPr>
              <w:t>規劃執行午餐生活、衛生</w:t>
            </w:r>
          </w:p>
          <w:p w:rsidR="00811D25" w:rsidRDefault="0088163C">
            <w:pPr>
              <w:spacing w:after="0" w:line="340" w:lineRule="exact"/>
              <w:ind w:left="110" w:firstLine="110"/>
              <w:rPr>
                <w:rFonts w:eastAsia="標楷體"/>
              </w:rPr>
            </w:pPr>
            <w:r>
              <w:rPr>
                <w:rFonts w:eastAsia="標楷體"/>
              </w:rPr>
              <w:t>與營養教育及負責統整各處室與班</w:t>
            </w:r>
            <w:r>
              <w:rPr>
                <w:rFonts w:eastAsia="標楷體"/>
              </w:rPr>
              <w:t xml:space="preserve"> </w:t>
            </w:r>
          </w:p>
          <w:p w:rsidR="00811D25" w:rsidRDefault="0088163C">
            <w:pPr>
              <w:spacing w:after="0" w:line="340" w:lineRule="exact"/>
              <w:ind w:left="110" w:firstLine="110"/>
            </w:pPr>
            <w:r>
              <w:rPr>
                <w:rFonts w:eastAsia="標楷體"/>
              </w:rPr>
              <w:t>級午餐活動。</w:t>
            </w:r>
          </w:p>
          <w:p w:rsidR="00811D25" w:rsidRDefault="0088163C">
            <w:pPr>
              <w:spacing w:after="0" w:line="340" w:lineRule="exact"/>
              <w:ind w:left="110" w:hanging="110"/>
            </w:pPr>
            <w:r>
              <w:rPr>
                <w:rFonts w:eastAsia="標楷體"/>
              </w:rPr>
              <w:t>2.</w:t>
            </w:r>
            <w:r>
              <w:rPr>
                <w:rFonts w:eastAsia="標楷體"/>
              </w:rPr>
              <w:t>學期開始時經濟弱勢學生人數調查</w:t>
            </w:r>
          </w:p>
          <w:p w:rsidR="00811D25" w:rsidRDefault="0088163C">
            <w:pPr>
              <w:spacing w:after="0" w:line="340" w:lineRule="exact"/>
            </w:pPr>
            <w:r>
              <w:rPr>
                <w:rFonts w:eastAsia="標楷體"/>
              </w:rPr>
              <w:t xml:space="preserve">  </w:t>
            </w:r>
            <w:r>
              <w:rPr>
                <w:rFonts w:eastAsia="標楷體"/>
              </w:rPr>
              <w:t>與造冊送局事宜。</w:t>
            </w:r>
            <w:r>
              <w:rPr>
                <w:rFonts w:eastAsia="標楷體"/>
              </w:rPr>
              <w:br/>
            </w:r>
            <w:r>
              <w:rPr>
                <w:rFonts w:eastAsia="標楷體"/>
              </w:rPr>
              <w:t>3.</w:t>
            </w:r>
            <w:r>
              <w:rPr>
                <w:rFonts w:eastAsia="標楷體"/>
              </w:rPr>
              <w:t>與學務處協調成立班級午餐稽核小</w:t>
            </w:r>
          </w:p>
          <w:p w:rsidR="00811D25" w:rsidRDefault="0088163C">
            <w:pPr>
              <w:spacing w:after="0" w:line="340" w:lineRule="exact"/>
            </w:pPr>
            <w:r>
              <w:rPr>
                <w:rFonts w:eastAsia="標楷體"/>
              </w:rPr>
              <w:t xml:space="preserve">  </w:t>
            </w:r>
            <w:r>
              <w:rPr>
                <w:rFonts w:eastAsia="標楷體"/>
              </w:rPr>
              <w:t>組，進行班級飲食常規與衛生考核</w:t>
            </w:r>
            <w:r>
              <w:rPr>
                <w:rFonts w:eastAsia="標楷體"/>
              </w:rPr>
              <w:t xml:space="preserve">  </w:t>
            </w:r>
          </w:p>
          <w:p w:rsidR="00811D25" w:rsidRDefault="0088163C">
            <w:pPr>
              <w:shd w:val="clear" w:color="auto" w:fill="FFFFFF"/>
              <w:tabs>
                <w:tab w:val="center" w:pos="1846"/>
              </w:tabs>
              <w:spacing w:after="0" w:line="340" w:lineRule="exact"/>
            </w:pPr>
            <w:r>
              <w:rPr>
                <w:rFonts w:eastAsia="標楷體"/>
              </w:rPr>
              <w:t xml:space="preserve">  </w:t>
            </w:r>
            <w:r>
              <w:rPr>
                <w:rFonts w:eastAsia="標楷體"/>
              </w:rPr>
              <w:t>工作。</w:t>
            </w:r>
            <w:r>
              <w:rPr>
                <w:rFonts w:eastAsia="標楷體"/>
              </w:rPr>
              <w:tab/>
            </w:r>
            <w:r>
              <w:rPr>
                <w:rFonts w:eastAsia="標楷體"/>
              </w:rPr>
              <w:br/>
            </w:r>
            <w:r>
              <w:rPr>
                <w:rFonts w:eastAsia="標楷體"/>
              </w:rPr>
              <w:t>4.</w:t>
            </w:r>
            <w:r>
              <w:rPr>
                <w:rFonts w:eastAsia="標楷體"/>
              </w:rPr>
              <w:t>協助處理午餐緊急之臨時供餐問題。</w:t>
            </w:r>
            <w:r>
              <w:rPr>
                <w:rFonts w:eastAsia="標楷體"/>
              </w:rPr>
              <w:br/>
            </w:r>
            <w:r>
              <w:rPr>
                <w:rFonts w:eastAsia="標楷體"/>
              </w:rPr>
              <w:t>5.</w:t>
            </w:r>
            <w:r>
              <w:rPr>
                <w:rFonts w:eastAsia="標楷體"/>
              </w:rPr>
              <w:t>調查用餐人數、午餐滿意表及各</w:t>
            </w:r>
          </w:p>
          <w:p w:rsidR="00811D25" w:rsidRDefault="0088163C">
            <w:pPr>
              <w:shd w:val="clear" w:color="auto" w:fill="FFFFFF"/>
              <w:spacing w:after="0" w:line="340" w:lineRule="exact"/>
            </w:pPr>
            <w:r>
              <w:rPr>
                <w:rFonts w:eastAsia="標楷體"/>
              </w:rPr>
              <w:t xml:space="preserve">  </w:t>
            </w:r>
            <w:r>
              <w:rPr>
                <w:rFonts w:eastAsia="標楷體"/>
              </w:rPr>
              <w:t>項行政報表。</w:t>
            </w:r>
            <w:r>
              <w:rPr>
                <w:rFonts w:eastAsia="標楷體"/>
              </w:rPr>
              <w:br/>
            </w:r>
            <w:r>
              <w:rPr>
                <w:rFonts w:eastAsia="標楷體"/>
              </w:rPr>
              <w:t>6.</w:t>
            </w:r>
            <w:r>
              <w:rPr>
                <w:rFonts w:ascii="標楷體" w:eastAsia="標楷體" w:hAnsi="標楷體" w:cs="華康楷書體W5"/>
              </w:rPr>
              <w:t>各項校外活動午餐費及午餐費補助對</w:t>
            </w:r>
          </w:p>
          <w:p w:rsidR="00811D25" w:rsidRDefault="0088163C">
            <w:pPr>
              <w:shd w:val="clear" w:color="auto" w:fill="FFFFFF"/>
              <w:spacing w:after="0" w:line="340" w:lineRule="exact"/>
              <w:rPr>
                <w:rFonts w:ascii="標楷體" w:eastAsia="標楷體" w:hAnsi="標楷體" w:cs="華康楷書體W5"/>
              </w:rPr>
            </w:pPr>
            <w:r>
              <w:rPr>
                <w:rFonts w:ascii="標楷體" w:eastAsia="標楷體" w:hAnsi="標楷體" w:cs="華康楷書體W5"/>
              </w:rPr>
              <w:t xml:space="preserve">  </w:t>
            </w:r>
            <w:r>
              <w:rPr>
                <w:rFonts w:ascii="標楷體" w:eastAsia="標楷體" w:hAnsi="標楷體" w:cs="華康楷書體W5"/>
              </w:rPr>
              <w:t>象退費之核退，及午餐費之催繳。</w:t>
            </w:r>
          </w:p>
          <w:p w:rsidR="00811D25" w:rsidRDefault="0088163C">
            <w:pPr>
              <w:shd w:val="clear" w:color="auto" w:fill="FFFFFF"/>
              <w:spacing w:after="0" w:line="340" w:lineRule="exact"/>
            </w:pPr>
            <w:r>
              <w:rPr>
                <w:rFonts w:ascii="標楷體" w:eastAsia="標楷體" w:hAnsi="標楷體"/>
              </w:rPr>
              <w:t>7.</w:t>
            </w:r>
            <w:r>
              <w:rPr>
                <w:rFonts w:ascii="標楷體" w:eastAsia="標楷體" w:hAnsi="標楷體"/>
              </w:rPr>
              <w:t>協辦登載校園食材登錄平臺。</w:t>
            </w:r>
          </w:p>
          <w:p w:rsidR="00811D25" w:rsidRDefault="0088163C">
            <w:pPr>
              <w:shd w:val="clear" w:color="auto" w:fill="FFFFFF"/>
              <w:spacing w:after="0" w:line="340" w:lineRule="exact"/>
            </w:pPr>
            <w:r>
              <w:rPr>
                <w:rFonts w:eastAsia="標楷體"/>
              </w:rPr>
              <w:t>8.</w:t>
            </w:r>
            <w:r>
              <w:rPr>
                <w:rFonts w:eastAsia="標楷體"/>
              </w:rPr>
              <w:t>其他臨時交辦事項。</w:t>
            </w:r>
          </w:p>
          <w:p w:rsidR="00811D25" w:rsidRDefault="00811D25">
            <w:pPr>
              <w:spacing w:after="0" w:line="340" w:lineRule="exact"/>
              <w:rPr>
                <w:rFonts w:eastAsia="標楷體"/>
              </w:rPr>
            </w:pPr>
          </w:p>
        </w:tc>
        <w:tc>
          <w:tcPr>
            <w:tcW w:w="5116" w:type="dxa"/>
            <w:tcBorders>
              <w:bottom w:val="single" w:sz="8"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340" w:lineRule="exact"/>
              <w:rPr>
                <w:rFonts w:eastAsia="標楷體"/>
              </w:rPr>
            </w:pPr>
            <w:r>
              <w:rPr>
                <w:rFonts w:eastAsia="標楷體"/>
              </w:rPr>
              <w:t>1.</w:t>
            </w:r>
            <w:r>
              <w:rPr>
                <w:rFonts w:eastAsia="標楷體"/>
              </w:rPr>
              <w:t>依據食物特質，設計季節性均衡食譜與營養之</w:t>
            </w:r>
          </w:p>
          <w:p w:rsidR="00811D25" w:rsidRDefault="0088163C">
            <w:pPr>
              <w:spacing w:after="0" w:line="340" w:lineRule="exact"/>
              <w:rPr>
                <w:rFonts w:eastAsia="標楷體"/>
              </w:rPr>
            </w:pPr>
            <w:r>
              <w:rPr>
                <w:rFonts w:eastAsia="標楷體"/>
              </w:rPr>
              <w:t xml:space="preserve"> </w:t>
            </w:r>
            <w:r>
              <w:rPr>
                <w:rFonts w:eastAsia="標楷體"/>
              </w:rPr>
              <w:t>分析統計；編製午餐月刊並協辦營養教育、營</w:t>
            </w:r>
          </w:p>
          <w:p w:rsidR="00811D25" w:rsidRDefault="0088163C">
            <w:pPr>
              <w:spacing w:after="0" w:line="340" w:lineRule="exact"/>
              <w:rPr>
                <w:rFonts w:eastAsia="標楷體"/>
              </w:rPr>
            </w:pPr>
            <w:r>
              <w:rPr>
                <w:rFonts w:eastAsia="標楷體"/>
              </w:rPr>
              <w:t xml:space="preserve"> </w:t>
            </w:r>
            <w:r>
              <w:rPr>
                <w:rFonts w:eastAsia="標楷體"/>
              </w:rPr>
              <w:t>養諮詢服務。</w:t>
            </w:r>
            <w:r>
              <w:rPr>
                <w:rFonts w:eastAsia="標楷體"/>
              </w:rPr>
              <w:br/>
            </w:r>
            <w:r>
              <w:rPr>
                <w:rFonts w:eastAsia="標楷體"/>
              </w:rPr>
              <w:t>2.</w:t>
            </w:r>
            <w:r>
              <w:rPr>
                <w:rFonts w:eastAsia="標楷體"/>
              </w:rPr>
              <w:t>午餐成本分配與控制之計劃與執行；管理進貨</w:t>
            </w:r>
          </w:p>
          <w:p w:rsidR="00811D25" w:rsidRDefault="0088163C">
            <w:pPr>
              <w:spacing w:after="0" w:line="340" w:lineRule="exact"/>
              <w:ind w:left="-13" w:firstLine="11"/>
              <w:rPr>
                <w:rFonts w:eastAsia="標楷體"/>
              </w:rPr>
            </w:pPr>
            <w:r>
              <w:rPr>
                <w:rFonts w:eastAsia="標楷體"/>
              </w:rPr>
              <w:t xml:space="preserve"> </w:t>
            </w:r>
            <w:r>
              <w:rPr>
                <w:rFonts w:eastAsia="標楷體"/>
              </w:rPr>
              <w:t>單，查驗進貨單帳務憑證。</w:t>
            </w:r>
            <w:r>
              <w:rPr>
                <w:rFonts w:eastAsia="標楷體"/>
              </w:rPr>
              <w:br/>
            </w:r>
            <w:r>
              <w:rPr>
                <w:rFonts w:eastAsia="標楷體"/>
              </w:rPr>
              <w:t>3.</w:t>
            </w:r>
            <w:r>
              <w:rPr>
                <w:rFonts w:eastAsia="標楷體"/>
              </w:rPr>
              <w:t>訂定各項食材規格、驗收標準及貨源品管，辦理午</w:t>
            </w:r>
          </w:p>
          <w:p w:rsidR="00811D25" w:rsidRDefault="0088163C">
            <w:pPr>
              <w:spacing w:after="0" w:line="340" w:lineRule="exact"/>
              <w:ind w:left="-13" w:firstLine="11"/>
              <w:rPr>
                <w:rFonts w:eastAsia="標楷體"/>
              </w:rPr>
            </w:pPr>
            <w:r>
              <w:rPr>
                <w:rFonts w:eastAsia="標楷體"/>
              </w:rPr>
              <w:t xml:space="preserve">  </w:t>
            </w:r>
            <w:r>
              <w:rPr>
                <w:rFonts w:eastAsia="標楷體"/>
              </w:rPr>
              <w:t>餐食材抽驗及填寫各類衛生管理表單。</w:t>
            </w:r>
          </w:p>
          <w:p w:rsidR="00811D25" w:rsidRDefault="0088163C">
            <w:pPr>
              <w:spacing w:after="0" w:line="340" w:lineRule="exact"/>
              <w:ind w:left="-13" w:firstLine="11"/>
              <w:rPr>
                <w:rFonts w:eastAsia="標楷體"/>
              </w:rPr>
            </w:pPr>
            <w:r>
              <w:rPr>
                <w:rFonts w:eastAsia="標楷體"/>
              </w:rPr>
              <w:t>4.</w:t>
            </w:r>
            <w:r>
              <w:rPr>
                <w:rFonts w:eastAsia="標楷體"/>
              </w:rPr>
              <w:t>食材驗收不合格、數量短缺、貨品延遲之緊急退貨、</w:t>
            </w:r>
          </w:p>
          <w:p w:rsidR="00811D25" w:rsidRDefault="0088163C">
            <w:pPr>
              <w:spacing w:after="0" w:line="340" w:lineRule="exact"/>
              <w:ind w:left="-13" w:firstLine="11"/>
              <w:rPr>
                <w:rFonts w:eastAsia="標楷體"/>
              </w:rPr>
            </w:pPr>
            <w:r>
              <w:rPr>
                <w:rFonts w:eastAsia="標楷體"/>
              </w:rPr>
              <w:t xml:space="preserve">  </w:t>
            </w:r>
            <w:r>
              <w:rPr>
                <w:rFonts w:eastAsia="標楷體"/>
              </w:rPr>
              <w:t>補貨，食品庫存管理。</w:t>
            </w:r>
          </w:p>
          <w:p w:rsidR="00811D25" w:rsidRDefault="0088163C">
            <w:pPr>
              <w:spacing w:after="0" w:line="340" w:lineRule="exact"/>
            </w:pPr>
            <w:r>
              <w:rPr>
                <w:rFonts w:eastAsia="標楷體"/>
              </w:rPr>
              <w:t>5.</w:t>
            </w:r>
            <w:r>
              <w:rPr>
                <w:rFonts w:eastAsia="標楷體"/>
              </w:rPr>
              <w:t>廚工工作指派、</w:t>
            </w:r>
            <w:r>
              <w:rPr>
                <w:rFonts w:ascii="標楷體" w:eastAsia="標楷體" w:hAnsi="標楷體"/>
                <w:u w:val="single"/>
              </w:rPr>
              <w:t>出勤通報</w:t>
            </w:r>
            <w:r>
              <w:rPr>
                <w:rFonts w:eastAsia="標楷體"/>
              </w:rPr>
              <w:t>及衛生安全作業訓練。</w:t>
            </w:r>
          </w:p>
          <w:p w:rsidR="00811D25" w:rsidRDefault="0088163C">
            <w:pPr>
              <w:spacing w:after="0" w:line="340" w:lineRule="exact"/>
              <w:ind w:left="211" w:hanging="211"/>
              <w:rPr>
                <w:rFonts w:eastAsia="標楷體"/>
              </w:rPr>
            </w:pPr>
            <w:r>
              <w:rPr>
                <w:rFonts w:eastAsia="標楷體"/>
              </w:rPr>
              <w:t>6.</w:t>
            </w:r>
            <w:r>
              <w:rPr>
                <w:rFonts w:eastAsia="標楷體"/>
              </w:rPr>
              <w:t>督導供餐作業：食物製備作業、膳後清洗工作、廚房內外環境衛生及</w:t>
            </w:r>
            <w:r>
              <w:rPr>
                <w:rFonts w:eastAsia="標楷體"/>
              </w:rPr>
              <w:t>.</w:t>
            </w:r>
            <w:r>
              <w:rPr>
                <w:rFonts w:eastAsia="標楷體"/>
              </w:rPr>
              <w:t>午餐廚餘、廢油等可回收物資之管理與聯繫。</w:t>
            </w:r>
          </w:p>
          <w:p w:rsidR="00811D25" w:rsidRDefault="0088163C">
            <w:pPr>
              <w:spacing w:after="0" w:line="340" w:lineRule="exact"/>
              <w:ind w:left="211" w:hanging="211"/>
              <w:rPr>
                <w:rFonts w:eastAsia="標楷體"/>
              </w:rPr>
            </w:pPr>
            <w:r>
              <w:rPr>
                <w:rFonts w:eastAsia="標楷體"/>
              </w:rPr>
              <w:t>7.</w:t>
            </w:r>
            <w:r>
              <w:rPr>
                <w:rFonts w:eastAsia="標楷體"/>
              </w:rPr>
              <w:t>申購食材並核對貨單帳務憑證。</w:t>
            </w:r>
          </w:p>
          <w:p w:rsidR="00811D25" w:rsidRDefault="0088163C">
            <w:pPr>
              <w:spacing w:after="0" w:line="340" w:lineRule="exact"/>
              <w:rPr>
                <w:rFonts w:eastAsia="標楷體"/>
              </w:rPr>
            </w:pPr>
            <w:r>
              <w:rPr>
                <w:rFonts w:eastAsia="標楷體"/>
              </w:rPr>
              <w:t>8.</w:t>
            </w:r>
            <w:r>
              <w:rPr>
                <w:rFonts w:eastAsia="標楷體"/>
              </w:rPr>
              <w:t>作業中危機處理</w:t>
            </w:r>
            <w:r>
              <w:rPr>
                <w:rFonts w:eastAsia="標楷體"/>
              </w:rPr>
              <w:t>—</w:t>
            </w:r>
            <w:r>
              <w:rPr>
                <w:rFonts w:eastAsia="標楷體"/>
              </w:rPr>
              <w:t>因應供餐時效性，故對跳電、</w:t>
            </w:r>
          </w:p>
          <w:p w:rsidR="00811D25" w:rsidRDefault="0088163C">
            <w:pPr>
              <w:spacing w:after="0" w:line="340" w:lineRule="exact"/>
              <w:rPr>
                <w:rFonts w:eastAsia="標楷體"/>
              </w:rPr>
            </w:pPr>
            <w:r>
              <w:rPr>
                <w:rFonts w:eastAsia="標楷體"/>
              </w:rPr>
              <w:t xml:space="preserve">  </w:t>
            </w:r>
            <w:r>
              <w:rPr>
                <w:rFonts w:eastAsia="標楷體"/>
              </w:rPr>
              <w:t>臨時停水、鍋爐、調理設備等臨時故障之意外，</w:t>
            </w:r>
          </w:p>
          <w:p w:rsidR="00811D25" w:rsidRDefault="0088163C">
            <w:pPr>
              <w:spacing w:after="0" w:line="340" w:lineRule="exact"/>
            </w:pPr>
            <w:r>
              <w:rPr>
                <w:rFonts w:eastAsia="標楷體"/>
              </w:rPr>
              <w:t xml:space="preserve">  </w:t>
            </w:r>
            <w:r>
              <w:rPr>
                <w:rFonts w:eastAsia="標楷體"/>
              </w:rPr>
              <w:t>須緊急反映現況</w:t>
            </w:r>
            <w:r>
              <w:rPr>
                <w:rFonts w:eastAsia="標楷體"/>
                <w:u w:val="single"/>
              </w:rPr>
              <w:t>給相關處室處理</w:t>
            </w:r>
            <w:r>
              <w:rPr>
                <w:rFonts w:eastAsia="標楷體"/>
              </w:rPr>
              <w:t>及調整後續食材、</w:t>
            </w:r>
          </w:p>
          <w:p w:rsidR="00811D25" w:rsidRDefault="0088163C">
            <w:pPr>
              <w:spacing w:after="0" w:line="340" w:lineRule="exact"/>
              <w:rPr>
                <w:rFonts w:eastAsia="標楷體"/>
              </w:rPr>
            </w:pPr>
            <w:r>
              <w:rPr>
                <w:rFonts w:eastAsia="標楷體"/>
              </w:rPr>
              <w:t xml:space="preserve">  </w:t>
            </w:r>
            <w:r>
              <w:rPr>
                <w:rFonts w:eastAsia="標楷體"/>
              </w:rPr>
              <w:t>午餐供應問題。</w:t>
            </w:r>
            <w:r>
              <w:rPr>
                <w:rFonts w:eastAsia="標楷體"/>
              </w:rPr>
              <w:br/>
            </w:r>
            <w:r>
              <w:rPr>
                <w:rFonts w:eastAsia="標楷體"/>
              </w:rPr>
              <w:t>9.</w:t>
            </w:r>
            <w:r>
              <w:rPr>
                <w:rFonts w:eastAsia="標楷體"/>
              </w:rPr>
              <w:t>審查支援區學校午餐菜單及協辦營養教育相關活</w:t>
            </w:r>
          </w:p>
          <w:p w:rsidR="00811D25" w:rsidRDefault="0088163C">
            <w:pPr>
              <w:spacing w:after="0" w:line="340" w:lineRule="exact"/>
              <w:rPr>
                <w:rFonts w:eastAsia="標楷體"/>
              </w:rPr>
            </w:pPr>
            <w:r>
              <w:rPr>
                <w:rFonts w:eastAsia="標楷體"/>
              </w:rPr>
              <w:t xml:space="preserve">  </w:t>
            </w:r>
            <w:r>
              <w:rPr>
                <w:rFonts w:eastAsia="標楷體"/>
              </w:rPr>
              <w:t>動。</w:t>
            </w:r>
          </w:p>
          <w:p w:rsidR="00811D25" w:rsidRDefault="0088163C">
            <w:pPr>
              <w:spacing w:after="0" w:line="340" w:lineRule="exact"/>
              <w:rPr>
                <w:rFonts w:eastAsia="標楷體"/>
              </w:rPr>
            </w:pPr>
            <w:r>
              <w:rPr>
                <w:rFonts w:eastAsia="標楷體"/>
              </w:rPr>
              <w:t>10.</w:t>
            </w:r>
            <w:r>
              <w:rPr>
                <w:rFonts w:eastAsia="標楷體"/>
              </w:rPr>
              <w:t>主辦登載校園食材登錄平臺。</w:t>
            </w:r>
            <w:r>
              <w:rPr>
                <w:rFonts w:eastAsia="標楷體"/>
              </w:rPr>
              <w:br/>
            </w:r>
            <w:r>
              <w:rPr>
                <w:rFonts w:eastAsia="標楷體"/>
              </w:rPr>
              <w:t>11.</w:t>
            </w:r>
            <w:r>
              <w:rPr>
                <w:rFonts w:eastAsia="標楷體"/>
              </w:rPr>
              <w:t>其他臨時交辦午餐相關事項</w:t>
            </w:r>
          </w:p>
        </w:tc>
      </w:tr>
    </w:tbl>
    <w:p w:rsidR="00811D25" w:rsidRDefault="0088163C">
      <w:pPr>
        <w:pStyle w:val="table01"/>
        <w:spacing w:line="320" w:lineRule="exact"/>
        <w:jc w:val="left"/>
        <w:rPr>
          <w:rFonts w:ascii="標楷體" w:hAnsi="標楷體"/>
          <w:color w:val="000000"/>
        </w:rPr>
      </w:pPr>
      <w:bookmarkStart w:id="33" w:name="_Toc337458626"/>
      <w:r>
        <w:rPr>
          <w:rFonts w:ascii="標楷體" w:hAnsi="標楷體"/>
          <w:color w:val="000000"/>
        </w:rPr>
        <w:t>備註：午餐行政業務由午餐執秘負責，營養專業或廚房管理由營養師負責</w:t>
      </w:r>
      <w:bookmarkStart w:id="34" w:name="_Toc336839054"/>
      <w:bookmarkEnd w:id="33"/>
    </w:p>
    <w:p w:rsidR="00811D25" w:rsidRDefault="0088163C">
      <w:pPr>
        <w:pStyle w:val="table01"/>
        <w:pageBreakBefore/>
      </w:pPr>
      <w:bookmarkStart w:id="35" w:name="_Toc337458627"/>
      <w:bookmarkStart w:id="36" w:name="_Toc478659197"/>
      <w:r>
        <w:rPr>
          <w:rStyle w:val="table011"/>
          <w:color w:val="000000"/>
          <w:sz w:val="18"/>
        </w:rPr>
        <w:lastRenderedPageBreak/>
        <w:t>表【貳</w:t>
      </w:r>
      <w:r>
        <w:rPr>
          <w:rStyle w:val="table011"/>
          <w:color w:val="000000"/>
          <w:sz w:val="18"/>
        </w:rPr>
        <w:t>-2-2</w:t>
      </w:r>
      <w:r>
        <w:rPr>
          <w:rStyle w:val="table011"/>
          <w:color w:val="000000"/>
          <w:sz w:val="18"/>
        </w:rPr>
        <w:t>】學校採自辦午餐型態</w:t>
      </w:r>
      <w:r>
        <w:rPr>
          <w:rStyle w:val="table011"/>
          <w:color w:val="000000"/>
          <w:sz w:val="18"/>
        </w:rPr>
        <w:t>—</w:t>
      </w:r>
      <w:r>
        <w:rPr>
          <w:rStyle w:val="table011"/>
          <w:color w:val="000000"/>
          <w:sz w:val="18"/>
        </w:rPr>
        <w:t>公辦公營、無營養師</w:t>
      </w:r>
      <w:bookmarkEnd w:id="35"/>
      <w:bookmarkEnd w:id="36"/>
    </w:p>
    <w:p w:rsidR="00811D25" w:rsidRDefault="0088163C">
      <w:pPr>
        <w:pStyle w:val="table01"/>
        <w:spacing w:line="320" w:lineRule="exact"/>
        <w:jc w:val="center"/>
      </w:pPr>
      <w:bookmarkStart w:id="37" w:name="_Toc337458628"/>
      <w:bookmarkStart w:id="38" w:name="_Toc338247323"/>
      <w:bookmarkStart w:id="39" w:name="_Toc478659198"/>
      <w:r>
        <w:rPr>
          <w:rStyle w:val="table011"/>
          <w:color w:val="000000"/>
          <w:sz w:val="28"/>
          <w:szCs w:val="28"/>
        </w:rPr>
        <w:t>表【貳</w:t>
      </w:r>
      <w:r>
        <w:rPr>
          <w:rStyle w:val="table011"/>
          <w:color w:val="000000"/>
          <w:sz w:val="28"/>
          <w:szCs w:val="28"/>
        </w:rPr>
        <w:t>-2-2</w:t>
      </w:r>
      <w:r>
        <w:rPr>
          <w:rStyle w:val="table011"/>
          <w:color w:val="000000"/>
          <w:sz w:val="28"/>
          <w:szCs w:val="28"/>
        </w:rPr>
        <w:t>】學校採自辦午餐型態</w:t>
      </w:r>
      <w:r>
        <w:rPr>
          <w:rStyle w:val="table011"/>
          <w:color w:val="000000"/>
          <w:sz w:val="28"/>
          <w:szCs w:val="28"/>
        </w:rPr>
        <w:t>—</w:t>
      </w:r>
      <w:r>
        <w:rPr>
          <w:rStyle w:val="table011"/>
          <w:color w:val="000000"/>
          <w:sz w:val="28"/>
          <w:szCs w:val="28"/>
        </w:rPr>
        <w:t>公辦公營、無營養師</w:t>
      </w:r>
      <w:bookmarkEnd w:id="34"/>
      <w:bookmarkEnd w:id="37"/>
      <w:bookmarkEnd w:id="38"/>
      <w:bookmarkEnd w:id="39"/>
    </w:p>
    <w:p w:rsidR="00811D25" w:rsidRDefault="00811D25">
      <w:pPr>
        <w:pStyle w:val="table01"/>
        <w:spacing w:line="320" w:lineRule="exact"/>
        <w:jc w:val="center"/>
      </w:pPr>
    </w:p>
    <w:tbl>
      <w:tblPr>
        <w:tblW w:w="9855" w:type="dxa"/>
        <w:tblInd w:w="13" w:type="dxa"/>
        <w:tblCellMar>
          <w:left w:w="10" w:type="dxa"/>
          <w:right w:w="10" w:type="dxa"/>
        </w:tblCellMar>
        <w:tblLook w:val="04A0" w:firstRow="1" w:lastRow="0" w:firstColumn="1" w:lastColumn="0" w:noHBand="0" w:noVBand="1"/>
      </w:tblPr>
      <w:tblGrid>
        <w:gridCol w:w="1080"/>
        <w:gridCol w:w="8775"/>
      </w:tblGrid>
      <w:tr w:rsidR="00811D25">
        <w:tblPrEx>
          <w:tblCellMar>
            <w:top w:w="0" w:type="dxa"/>
            <w:bottom w:w="0" w:type="dxa"/>
          </w:tblCellMar>
        </w:tblPrEx>
        <w:trPr>
          <w:trHeight w:val="1905"/>
        </w:trPr>
        <w:tc>
          <w:tcPr>
            <w:tcW w:w="108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jc w:val="center"/>
            </w:pPr>
            <w:r>
              <w:rPr>
                <w:rFonts w:eastAsia="標楷體"/>
                <w:color w:val="000000"/>
              </w:rPr>
              <w:t>學務處</w:t>
            </w:r>
            <w:r>
              <w:rPr>
                <w:rFonts w:eastAsia="標楷體"/>
                <w:color w:val="000000"/>
              </w:rPr>
              <w:t xml:space="preserve">                          (</w:t>
            </w:r>
            <w:r>
              <w:rPr>
                <w:rFonts w:eastAsia="標楷體"/>
                <w:color w:val="000000"/>
              </w:rPr>
              <w:t>訓導處</w:t>
            </w:r>
            <w:r>
              <w:rPr>
                <w:rFonts w:eastAsia="標楷體"/>
                <w:color w:val="000000"/>
              </w:rPr>
              <w:t>)</w:t>
            </w:r>
          </w:p>
        </w:tc>
        <w:tc>
          <w:tcPr>
            <w:tcW w:w="8775" w:type="dxa"/>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學生用餐常規訓練及安全、衛生之教育指導。</w:t>
            </w:r>
            <w:r>
              <w:rPr>
                <w:rFonts w:eastAsia="標楷體"/>
                <w:color w:val="000000"/>
              </w:rPr>
              <w:br/>
            </w:r>
            <w:r>
              <w:rPr>
                <w:rFonts w:eastAsia="標楷體"/>
                <w:color w:val="000000"/>
              </w:rPr>
              <w:t>2.</w:t>
            </w:r>
            <w:r>
              <w:rPr>
                <w:rFonts w:eastAsia="標楷體"/>
                <w:color w:val="000000"/>
              </w:rPr>
              <w:t>成立並召開午餐供應委員會</w:t>
            </w:r>
          </w:p>
          <w:p w:rsidR="00811D25" w:rsidRDefault="0088163C">
            <w:pPr>
              <w:spacing w:after="0" w:line="240" w:lineRule="auto"/>
            </w:pPr>
            <w:r>
              <w:rPr>
                <w:rFonts w:eastAsia="標楷體"/>
                <w:color w:val="000000"/>
              </w:rPr>
              <w:t>3.</w:t>
            </w:r>
            <w:r>
              <w:rPr>
                <w:rFonts w:eastAsia="標楷體"/>
                <w:color w:val="000000"/>
              </w:rPr>
              <w:t>辦理營養教育及有關午餐各項活動。</w:t>
            </w:r>
          </w:p>
          <w:p w:rsidR="00811D25" w:rsidRDefault="0088163C">
            <w:pPr>
              <w:spacing w:after="0" w:line="240" w:lineRule="auto"/>
            </w:pPr>
            <w:r>
              <w:rPr>
                <w:rFonts w:eastAsia="標楷體"/>
                <w:color w:val="000000"/>
              </w:rPr>
              <w:t>4.</w:t>
            </w:r>
            <w:r>
              <w:rPr>
                <w:rFonts w:eastAsia="標楷體"/>
                <w:color w:val="000000"/>
              </w:rPr>
              <w:t>成立應變小組，處理午餐緊急事件及通報作業。</w:t>
            </w:r>
          </w:p>
          <w:p w:rsidR="00811D25" w:rsidRDefault="0088163C">
            <w:pPr>
              <w:spacing w:after="0" w:line="240" w:lineRule="auto"/>
            </w:pPr>
            <w:r>
              <w:rPr>
                <w:rFonts w:eastAsia="標楷體"/>
                <w:color w:val="000000"/>
              </w:rPr>
              <w:t>5.</w:t>
            </w:r>
            <w:r>
              <w:rPr>
                <w:rFonts w:eastAsia="標楷體"/>
                <w:color w:val="000000"/>
              </w:rPr>
              <w:t>辦理監廚作業。</w:t>
            </w:r>
          </w:p>
        </w:tc>
      </w:tr>
      <w:tr w:rsidR="00811D25">
        <w:tblPrEx>
          <w:tblCellMar>
            <w:top w:w="0" w:type="dxa"/>
            <w:bottom w:w="0" w:type="dxa"/>
          </w:tblCellMar>
        </w:tblPrEx>
        <w:trPr>
          <w:trHeight w:val="2580"/>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總務處</w:t>
            </w:r>
          </w:p>
        </w:tc>
        <w:tc>
          <w:tcPr>
            <w:tcW w:w="8775" w:type="dxa"/>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340" w:lineRule="exact"/>
            </w:pPr>
            <w:r>
              <w:rPr>
                <w:rFonts w:eastAsia="標楷體"/>
              </w:rPr>
              <w:t>1.</w:t>
            </w:r>
            <w:r>
              <w:rPr>
                <w:rFonts w:eastAsia="標楷體"/>
              </w:rPr>
              <w:t>辦理廚工</w:t>
            </w:r>
            <w:r>
              <w:rPr>
                <w:rFonts w:ascii="標楷體" w:eastAsia="標楷體" w:hAnsi="標楷體"/>
                <w:u w:val="single"/>
              </w:rPr>
              <w:t>人事管理</w:t>
            </w:r>
            <w:r>
              <w:rPr>
                <w:rFonts w:ascii="標楷體" w:eastAsia="標楷體" w:hAnsi="標楷體"/>
                <w:u w:val="single"/>
              </w:rPr>
              <w:t>(</w:t>
            </w:r>
            <w:r>
              <w:rPr>
                <w:rFonts w:ascii="標楷體" w:eastAsia="標楷體" w:hAnsi="標楷體"/>
                <w:u w:val="single"/>
              </w:rPr>
              <w:t>差勤、薪資、福利、勞健保、勞退、資遣、退休及雇用等相關業務</w:t>
            </w:r>
            <w:r>
              <w:rPr>
                <w:rFonts w:ascii="標楷體" w:eastAsia="標楷體" w:hAnsi="標楷體"/>
                <w:u w:val="single"/>
              </w:rPr>
              <w:t>)</w:t>
            </w:r>
            <w:r>
              <w:rPr>
                <w:rFonts w:ascii="標楷體" w:eastAsia="標楷體" w:hAnsi="標楷體"/>
                <w:u w:val="single"/>
              </w:rPr>
              <w:t>。</w:t>
            </w:r>
          </w:p>
          <w:p w:rsidR="00811D25" w:rsidRDefault="0088163C">
            <w:pPr>
              <w:spacing w:after="0" w:line="240" w:lineRule="auto"/>
            </w:pPr>
            <w:r>
              <w:rPr>
                <w:rFonts w:eastAsia="標楷體"/>
              </w:rPr>
              <w:t>2.</w:t>
            </w:r>
            <w:r>
              <w:rPr>
                <w:rFonts w:eastAsia="標楷體"/>
              </w:rPr>
              <w:t>廚工薪資表單製作</w:t>
            </w:r>
            <w:r>
              <w:rPr>
                <w:rFonts w:eastAsia="標楷體"/>
              </w:rPr>
              <w:t>----</w:t>
            </w:r>
            <w:r>
              <w:rPr>
                <w:rFonts w:eastAsia="標楷體"/>
              </w:rPr>
              <w:t>視各校狀況自行裁酌職務分配。</w:t>
            </w:r>
            <w:r>
              <w:rPr>
                <w:rFonts w:eastAsia="標楷體"/>
              </w:rPr>
              <w:t xml:space="preserve">                                                                </w:t>
            </w:r>
            <w:r>
              <w:rPr>
                <w:rFonts w:eastAsia="標楷體"/>
              </w:rPr>
              <w:t xml:space="preserve">                                                                                                                                                                               3.</w:t>
            </w:r>
            <w:r>
              <w:rPr>
                <w:rFonts w:eastAsia="標楷體"/>
              </w:rPr>
              <w:t>午餐設備之維修、保養事宜、登錄與管理。</w:t>
            </w:r>
            <w:r>
              <w:rPr>
                <w:rFonts w:eastAsia="標楷體"/>
              </w:rPr>
              <w:br/>
            </w:r>
            <w:r>
              <w:rPr>
                <w:rFonts w:eastAsia="標楷體"/>
              </w:rPr>
              <w:t>4.</w:t>
            </w:r>
            <w:r>
              <w:rPr>
                <w:rFonts w:eastAsia="標楷體"/>
              </w:rPr>
              <w:t>午餐各項食材、設備、用具等之採購。</w:t>
            </w:r>
            <w:r>
              <w:rPr>
                <w:rFonts w:eastAsia="標楷體"/>
              </w:rPr>
              <w:br/>
            </w:r>
            <w:r>
              <w:rPr>
                <w:rFonts w:eastAsia="標楷體"/>
              </w:rPr>
              <w:t>5.</w:t>
            </w:r>
            <w:r>
              <w:rPr>
                <w:rFonts w:eastAsia="標楷體"/>
              </w:rPr>
              <w:t>午餐各項收支業務（含零用金發放及午餐退費相關事宜）。</w:t>
            </w:r>
            <w:r>
              <w:rPr>
                <w:rFonts w:eastAsia="標楷體"/>
              </w:rPr>
              <w:br/>
            </w:r>
            <w:r>
              <w:rPr>
                <w:rFonts w:eastAsia="標楷體"/>
              </w:rPr>
              <w:t>6.</w:t>
            </w:r>
            <w:r>
              <w:rPr>
                <w:rFonts w:eastAsia="標楷體"/>
              </w:rPr>
              <w:t>辦理雇主意外責任</w:t>
            </w:r>
            <w:r>
              <w:rPr>
                <w:rFonts w:eastAsia="標楷體"/>
              </w:rPr>
              <w:t>險、公共意外責任險及廚房產物保險。</w:t>
            </w:r>
          </w:p>
          <w:p w:rsidR="00811D25" w:rsidRDefault="0088163C">
            <w:pPr>
              <w:spacing w:after="0" w:line="240" w:lineRule="auto"/>
            </w:pPr>
            <w:r>
              <w:rPr>
                <w:rFonts w:eastAsia="標楷體"/>
              </w:rPr>
              <w:t>7.</w:t>
            </w:r>
            <w:r>
              <w:rPr>
                <w:rFonts w:eastAsia="標楷體"/>
              </w:rPr>
              <w:t>辦理作業中危機處理</w:t>
            </w:r>
            <w:r>
              <w:rPr>
                <w:rFonts w:eastAsia="標楷體"/>
              </w:rPr>
              <w:t>—</w:t>
            </w:r>
            <w:r>
              <w:rPr>
                <w:rFonts w:eastAsia="標楷體"/>
              </w:rPr>
              <w:t>對跳電、臨時停水、鍋爐、調理設備等臨時故障之緊急搶修。</w:t>
            </w:r>
          </w:p>
        </w:tc>
      </w:tr>
      <w:tr w:rsidR="00811D25">
        <w:tblPrEx>
          <w:tblCellMar>
            <w:top w:w="0" w:type="dxa"/>
            <w:bottom w:w="0" w:type="dxa"/>
          </w:tblCellMar>
        </w:tblPrEx>
        <w:trPr>
          <w:trHeight w:val="615"/>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會計室</w:t>
            </w:r>
          </w:p>
        </w:tc>
        <w:tc>
          <w:tcPr>
            <w:tcW w:w="8775"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pPr>
            <w:r>
              <w:rPr>
                <w:rFonts w:eastAsia="標楷體"/>
              </w:rPr>
              <w:t>1.</w:t>
            </w:r>
            <w:r>
              <w:rPr>
                <w:rFonts w:eastAsia="標楷體"/>
              </w:rPr>
              <w:t>午餐帳務處理。</w:t>
            </w:r>
            <w:r>
              <w:rPr>
                <w:rFonts w:eastAsia="標楷體"/>
              </w:rPr>
              <w:t xml:space="preserve">                                                                                                                                               2</w:t>
            </w:r>
            <w:r>
              <w:rPr>
                <w:rFonts w:eastAsia="標楷體"/>
              </w:rPr>
              <w:t>協助午餐招標事宜</w:t>
            </w:r>
            <w:r>
              <w:rPr>
                <w:rFonts w:eastAsia="標楷體"/>
              </w:rPr>
              <w:t>(</w:t>
            </w:r>
            <w:r>
              <w:rPr>
                <w:rFonts w:eastAsia="標楷體"/>
              </w:rPr>
              <w:t>監標</w:t>
            </w:r>
            <w:r>
              <w:rPr>
                <w:rFonts w:eastAsia="標楷體"/>
              </w:rPr>
              <w:t>)</w:t>
            </w:r>
            <w:r>
              <w:rPr>
                <w:rFonts w:eastAsia="標楷體"/>
              </w:rPr>
              <w:t>及違約罰款。</w:t>
            </w:r>
          </w:p>
        </w:tc>
      </w:tr>
      <w:tr w:rsidR="00811D25">
        <w:tblPrEx>
          <w:tblCellMar>
            <w:top w:w="0" w:type="dxa"/>
            <w:bottom w:w="0" w:type="dxa"/>
          </w:tblCellMar>
        </w:tblPrEx>
        <w:trPr>
          <w:trHeight w:val="465"/>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color w:val="000000"/>
              </w:rPr>
              <w:t xml:space="preserve">　</w:t>
            </w:r>
          </w:p>
        </w:tc>
        <w:tc>
          <w:tcPr>
            <w:tcW w:w="8775"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jc w:val="center"/>
            </w:pPr>
            <w:r>
              <w:rPr>
                <w:rFonts w:eastAsia="標楷體"/>
              </w:rPr>
              <w:t>午餐執秘</w:t>
            </w:r>
          </w:p>
        </w:tc>
      </w:tr>
      <w:tr w:rsidR="00811D25">
        <w:tblPrEx>
          <w:tblCellMar>
            <w:top w:w="0" w:type="dxa"/>
            <w:bottom w:w="0" w:type="dxa"/>
          </w:tblCellMar>
        </w:tblPrEx>
        <w:trPr>
          <w:trHeight w:val="7559"/>
        </w:trPr>
        <w:tc>
          <w:tcPr>
            <w:tcW w:w="1080"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午餐工作</w:t>
            </w:r>
          </w:p>
        </w:tc>
        <w:tc>
          <w:tcPr>
            <w:tcW w:w="8775" w:type="dxa"/>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pPr>
            <w:r>
              <w:rPr>
                <w:rFonts w:eastAsia="標楷體"/>
              </w:rPr>
              <w:t>1.</w:t>
            </w:r>
            <w:r>
              <w:rPr>
                <w:rFonts w:eastAsia="標楷體"/>
              </w:rPr>
              <w:t>午餐菜單之開立與管理，並將菜單送交責任區營養師審查。</w:t>
            </w:r>
            <w:r>
              <w:rPr>
                <w:rFonts w:eastAsia="標楷體"/>
              </w:rPr>
              <w:br/>
            </w:r>
            <w:r>
              <w:rPr>
                <w:rFonts w:eastAsia="標楷體"/>
              </w:rPr>
              <w:t>2.</w:t>
            </w:r>
            <w:r>
              <w:rPr>
                <w:rFonts w:eastAsia="標楷體"/>
              </w:rPr>
              <w:t>申購食材、整理貨單帳務憑證、不良品緊急處置及廚房庫存物資紀錄。</w:t>
            </w:r>
            <w:r>
              <w:rPr>
                <w:rFonts w:eastAsia="標楷體"/>
              </w:rPr>
              <w:br/>
            </w:r>
            <w:r>
              <w:rPr>
                <w:rFonts w:eastAsia="標楷體"/>
              </w:rPr>
              <w:t>3.</w:t>
            </w:r>
            <w:r>
              <w:rPr>
                <w:rFonts w:eastAsia="標楷體"/>
              </w:rPr>
              <w:t>供餐異常事件處理、追蹤、記錄及供餐滿意度調查。</w:t>
            </w:r>
            <w:r>
              <w:rPr>
                <w:rFonts w:eastAsia="標楷體"/>
              </w:rPr>
              <w:t xml:space="preserve">                                                                                                                                           4.</w:t>
            </w:r>
            <w:r>
              <w:rPr>
                <w:rFonts w:eastAsia="標楷體"/>
              </w:rPr>
              <w:t>午餐緊急之臨時供餐問題。</w:t>
            </w:r>
          </w:p>
          <w:p w:rsidR="00811D25" w:rsidRDefault="0088163C">
            <w:pPr>
              <w:spacing w:after="0" w:line="240" w:lineRule="auto"/>
            </w:pPr>
            <w:r>
              <w:rPr>
                <w:rFonts w:eastAsia="標楷體"/>
                <w:u w:val="single"/>
              </w:rPr>
              <w:t>5.</w:t>
            </w:r>
            <w:r>
              <w:rPr>
                <w:rFonts w:eastAsia="標楷體"/>
                <w:u w:val="single"/>
              </w:rPr>
              <w:t>廚工工作指派。</w:t>
            </w:r>
            <w:r>
              <w:rPr>
                <w:rFonts w:eastAsia="標楷體"/>
              </w:rPr>
              <w:br/>
            </w:r>
            <w:r>
              <w:rPr>
                <w:rFonts w:eastAsia="標楷體"/>
              </w:rPr>
              <w:t>6.</w:t>
            </w:r>
            <w:r>
              <w:rPr>
                <w:rFonts w:eastAsia="標楷體"/>
              </w:rPr>
              <w:t>午餐成本</w:t>
            </w:r>
            <w:r>
              <w:rPr>
                <w:rFonts w:eastAsia="標楷體"/>
              </w:rPr>
              <w:t>分配與控制。</w:t>
            </w:r>
            <w:r>
              <w:rPr>
                <w:rFonts w:eastAsia="標楷體"/>
              </w:rPr>
              <w:br/>
            </w:r>
            <w:r>
              <w:rPr>
                <w:rFonts w:eastAsia="標楷體"/>
              </w:rPr>
              <w:t>7.</w:t>
            </w:r>
            <w:r>
              <w:rPr>
                <w:rFonts w:eastAsia="標楷體"/>
              </w:rPr>
              <w:t>校內用餐人數調查統計與學期開始時經濟弱勢學生人數調查與造冊送局事宜。</w:t>
            </w:r>
          </w:p>
          <w:p w:rsidR="00811D25" w:rsidRDefault="0088163C">
            <w:pPr>
              <w:spacing w:after="0" w:line="240" w:lineRule="auto"/>
            </w:pPr>
            <w:r>
              <w:rPr>
                <w:rFonts w:eastAsia="標楷體"/>
              </w:rPr>
              <w:t>8.</w:t>
            </w:r>
            <w:r>
              <w:rPr>
                <w:rFonts w:eastAsia="標楷體"/>
              </w:rPr>
              <w:t>每日班級供餐問題處理及導師聯繫事宜。</w:t>
            </w:r>
            <w:r>
              <w:rPr>
                <w:rFonts w:eastAsia="標楷體"/>
              </w:rPr>
              <w:br/>
            </w:r>
            <w:r>
              <w:rPr>
                <w:rFonts w:eastAsia="標楷體"/>
              </w:rPr>
              <w:t>9.</w:t>
            </w:r>
            <w:r>
              <w:rPr>
                <w:rFonts w:eastAsia="標楷體"/>
              </w:rPr>
              <w:t>各項校外活動午餐費及午餐費補助對象退費之核退，及午餐費之催繳。</w:t>
            </w:r>
            <w:r>
              <w:rPr>
                <w:rFonts w:eastAsia="標楷體"/>
              </w:rPr>
              <w:br/>
            </w:r>
            <w:r>
              <w:rPr>
                <w:rFonts w:eastAsia="標楷體"/>
              </w:rPr>
              <w:t>10.</w:t>
            </w:r>
            <w:r>
              <w:rPr>
                <w:rFonts w:eastAsia="標楷體"/>
              </w:rPr>
              <w:t>每日午餐廚餘之管理與聯繫。</w:t>
            </w:r>
            <w:r>
              <w:rPr>
                <w:rFonts w:eastAsia="標楷體"/>
              </w:rPr>
              <w:br/>
            </w:r>
            <w:r>
              <w:rPr>
                <w:rFonts w:eastAsia="標楷體"/>
              </w:rPr>
              <w:t>11.</w:t>
            </w:r>
            <w:r>
              <w:rPr>
                <w:rFonts w:ascii="標楷體" w:eastAsia="標楷體" w:hAnsi="標楷體"/>
              </w:rPr>
              <w:t>登載校園食材登錄平臺。</w:t>
            </w:r>
          </w:p>
          <w:p w:rsidR="00811D25" w:rsidRDefault="0088163C">
            <w:pPr>
              <w:spacing w:after="0" w:line="240" w:lineRule="auto"/>
            </w:pPr>
            <w:r>
              <w:rPr>
                <w:rFonts w:eastAsia="標楷體"/>
              </w:rPr>
              <w:t>12.</w:t>
            </w:r>
            <w:r>
              <w:rPr>
                <w:rFonts w:eastAsia="標楷體"/>
              </w:rPr>
              <w:t>其他臨時交辦午餐相關事項。</w:t>
            </w:r>
          </w:p>
        </w:tc>
      </w:tr>
    </w:tbl>
    <w:p w:rsidR="00811D25" w:rsidRDefault="00811D25">
      <w:pPr>
        <w:pStyle w:val="table01"/>
        <w:spacing w:line="320" w:lineRule="exact"/>
        <w:jc w:val="center"/>
      </w:pPr>
      <w:bookmarkStart w:id="40" w:name="_Toc336839055"/>
    </w:p>
    <w:p w:rsidR="00811D25" w:rsidRDefault="0088163C">
      <w:pPr>
        <w:pStyle w:val="table01"/>
        <w:pageBreakBefore/>
      </w:pPr>
      <w:bookmarkStart w:id="41" w:name="_Toc337458629"/>
      <w:bookmarkStart w:id="42" w:name="_Toc478659199"/>
      <w:r>
        <w:rPr>
          <w:rStyle w:val="table011"/>
          <w:color w:val="000000"/>
          <w:sz w:val="18"/>
        </w:rPr>
        <w:lastRenderedPageBreak/>
        <w:t>表【貳</w:t>
      </w:r>
      <w:r>
        <w:rPr>
          <w:rStyle w:val="table011"/>
          <w:color w:val="000000"/>
          <w:sz w:val="18"/>
        </w:rPr>
        <w:t>-2-3</w:t>
      </w:r>
      <w:r>
        <w:rPr>
          <w:rStyle w:val="table011"/>
          <w:color w:val="000000"/>
          <w:sz w:val="18"/>
        </w:rPr>
        <w:t>】學校採自辦午餐型態</w:t>
      </w:r>
      <w:r>
        <w:rPr>
          <w:rStyle w:val="table011"/>
          <w:color w:val="000000"/>
          <w:sz w:val="18"/>
        </w:rPr>
        <w:t>—</w:t>
      </w:r>
      <w:r>
        <w:rPr>
          <w:rStyle w:val="table011"/>
          <w:color w:val="000000"/>
          <w:sz w:val="18"/>
        </w:rPr>
        <w:t>公辦民營、有營養師</w:t>
      </w:r>
      <w:bookmarkEnd w:id="41"/>
      <w:bookmarkEnd w:id="42"/>
    </w:p>
    <w:p w:rsidR="00811D25" w:rsidRDefault="00811D25">
      <w:pPr>
        <w:pStyle w:val="table01"/>
        <w:spacing w:line="320" w:lineRule="exact"/>
        <w:jc w:val="center"/>
      </w:pPr>
    </w:p>
    <w:p w:rsidR="00811D25" w:rsidRDefault="0088163C">
      <w:pPr>
        <w:pStyle w:val="table01"/>
        <w:spacing w:line="320" w:lineRule="exact"/>
        <w:jc w:val="center"/>
      </w:pPr>
      <w:bookmarkStart w:id="43" w:name="_Toc337458630"/>
      <w:bookmarkStart w:id="44" w:name="_Toc338247325"/>
      <w:bookmarkStart w:id="45" w:name="_Toc478659200"/>
      <w:r>
        <w:rPr>
          <w:rStyle w:val="table011"/>
          <w:color w:val="000000"/>
          <w:sz w:val="28"/>
          <w:szCs w:val="28"/>
        </w:rPr>
        <w:t>表【貳</w:t>
      </w:r>
      <w:r>
        <w:rPr>
          <w:rStyle w:val="table011"/>
          <w:color w:val="000000"/>
          <w:sz w:val="28"/>
          <w:szCs w:val="28"/>
        </w:rPr>
        <w:t>-2-3</w:t>
      </w:r>
      <w:r>
        <w:rPr>
          <w:rStyle w:val="table011"/>
          <w:color w:val="000000"/>
          <w:sz w:val="28"/>
          <w:szCs w:val="28"/>
        </w:rPr>
        <w:t>】學校採自辦午餐型態</w:t>
      </w:r>
      <w:r>
        <w:rPr>
          <w:rStyle w:val="table011"/>
          <w:color w:val="000000"/>
          <w:sz w:val="28"/>
          <w:szCs w:val="28"/>
        </w:rPr>
        <w:t>—</w:t>
      </w:r>
      <w:r>
        <w:rPr>
          <w:rStyle w:val="table011"/>
          <w:color w:val="000000"/>
          <w:sz w:val="28"/>
          <w:szCs w:val="28"/>
        </w:rPr>
        <w:t>公辦民營、有營養師</w:t>
      </w:r>
      <w:bookmarkEnd w:id="40"/>
      <w:bookmarkEnd w:id="43"/>
      <w:bookmarkEnd w:id="44"/>
      <w:bookmarkEnd w:id="45"/>
    </w:p>
    <w:p w:rsidR="00811D25" w:rsidRDefault="00811D25">
      <w:pPr>
        <w:pStyle w:val="table01"/>
        <w:spacing w:line="320" w:lineRule="exact"/>
        <w:jc w:val="center"/>
      </w:pPr>
    </w:p>
    <w:tbl>
      <w:tblPr>
        <w:tblW w:w="9855" w:type="dxa"/>
        <w:tblInd w:w="13" w:type="dxa"/>
        <w:tblCellMar>
          <w:left w:w="10" w:type="dxa"/>
          <w:right w:w="10" w:type="dxa"/>
        </w:tblCellMar>
        <w:tblLook w:val="04A0" w:firstRow="1" w:lastRow="0" w:firstColumn="1" w:lastColumn="0" w:noHBand="0" w:noVBand="1"/>
      </w:tblPr>
      <w:tblGrid>
        <w:gridCol w:w="1080"/>
        <w:gridCol w:w="4215"/>
        <w:gridCol w:w="4560"/>
      </w:tblGrid>
      <w:tr w:rsidR="00811D25">
        <w:tblPrEx>
          <w:tblCellMar>
            <w:top w:w="0" w:type="dxa"/>
            <w:bottom w:w="0" w:type="dxa"/>
          </w:tblCellMar>
        </w:tblPrEx>
        <w:trPr>
          <w:trHeight w:val="1905"/>
        </w:trPr>
        <w:tc>
          <w:tcPr>
            <w:tcW w:w="108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jc w:val="center"/>
            </w:pPr>
            <w:r>
              <w:rPr>
                <w:rFonts w:eastAsia="標楷體"/>
                <w:color w:val="000000"/>
              </w:rPr>
              <w:t>學務處</w:t>
            </w:r>
            <w:r>
              <w:rPr>
                <w:rFonts w:eastAsia="標楷體"/>
                <w:color w:val="000000"/>
              </w:rPr>
              <w:t xml:space="preserve">                          (</w:t>
            </w:r>
            <w:r>
              <w:rPr>
                <w:rFonts w:eastAsia="標楷體"/>
                <w:color w:val="000000"/>
              </w:rPr>
              <w:t>訓導處</w:t>
            </w:r>
            <w:r>
              <w:rPr>
                <w:rFonts w:eastAsia="標楷體"/>
                <w:color w:val="000000"/>
              </w:rPr>
              <w:t>)</w:t>
            </w:r>
          </w:p>
        </w:tc>
        <w:tc>
          <w:tcPr>
            <w:tcW w:w="8775" w:type="dxa"/>
            <w:gridSpan w:val="2"/>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學生用餐常規訓練及安全、衛生之教育指導。</w:t>
            </w:r>
            <w:r>
              <w:rPr>
                <w:rFonts w:eastAsia="標楷體"/>
                <w:color w:val="000000"/>
              </w:rPr>
              <w:br/>
            </w:r>
            <w:r>
              <w:rPr>
                <w:rFonts w:eastAsia="標楷體"/>
                <w:color w:val="000000"/>
              </w:rPr>
              <w:t>2.</w:t>
            </w:r>
            <w:r>
              <w:rPr>
                <w:rFonts w:eastAsia="標楷體"/>
                <w:color w:val="000000"/>
              </w:rPr>
              <w:t>成立並召開午餐供應委員會</w:t>
            </w:r>
          </w:p>
          <w:p w:rsidR="00811D25" w:rsidRDefault="0088163C">
            <w:pPr>
              <w:spacing w:after="0" w:line="240" w:lineRule="auto"/>
            </w:pPr>
            <w:r>
              <w:rPr>
                <w:rFonts w:eastAsia="標楷體"/>
                <w:color w:val="000000"/>
              </w:rPr>
              <w:t>3.</w:t>
            </w:r>
            <w:r>
              <w:rPr>
                <w:rFonts w:eastAsia="標楷體"/>
                <w:color w:val="000000"/>
              </w:rPr>
              <w:t>辦理營養教育及有關午餐各項活動。</w:t>
            </w:r>
          </w:p>
          <w:p w:rsidR="00811D25" w:rsidRDefault="0088163C">
            <w:pPr>
              <w:spacing w:after="0" w:line="240" w:lineRule="auto"/>
            </w:pPr>
            <w:r>
              <w:rPr>
                <w:rFonts w:eastAsia="標楷體"/>
                <w:color w:val="000000"/>
              </w:rPr>
              <w:t>4.</w:t>
            </w:r>
            <w:r>
              <w:rPr>
                <w:rFonts w:eastAsia="標楷體"/>
                <w:color w:val="000000"/>
              </w:rPr>
              <w:t>成立應變小組，處理午餐緊急事件及通報作業。</w:t>
            </w:r>
          </w:p>
          <w:p w:rsidR="00811D25" w:rsidRDefault="0088163C">
            <w:pPr>
              <w:spacing w:after="0" w:line="240" w:lineRule="auto"/>
            </w:pPr>
            <w:r>
              <w:rPr>
                <w:rFonts w:eastAsia="標楷體"/>
                <w:color w:val="000000"/>
              </w:rPr>
              <w:t>5.</w:t>
            </w:r>
            <w:r>
              <w:rPr>
                <w:rFonts w:eastAsia="標楷體"/>
                <w:color w:val="000000"/>
              </w:rPr>
              <w:t>辦理監廚作業。</w:t>
            </w:r>
          </w:p>
        </w:tc>
      </w:tr>
      <w:tr w:rsidR="00811D25">
        <w:tblPrEx>
          <w:tblCellMar>
            <w:top w:w="0" w:type="dxa"/>
            <w:bottom w:w="0" w:type="dxa"/>
          </w:tblCellMar>
        </w:tblPrEx>
        <w:trPr>
          <w:trHeight w:val="1610"/>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總務處</w:t>
            </w:r>
          </w:p>
        </w:tc>
        <w:tc>
          <w:tcPr>
            <w:tcW w:w="8775" w:type="dxa"/>
            <w:gridSpan w:val="2"/>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辦理作業中危機處理</w:t>
            </w:r>
            <w:r>
              <w:rPr>
                <w:rFonts w:eastAsia="標楷體"/>
                <w:color w:val="000000"/>
              </w:rPr>
              <w:t>—</w:t>
            </w:r>
            <w:r>
              <w:rPr>
                <w:rFonts w:eastAsia="標楷體"/>
                <w:color w:val="000000"/>
              </w:rPr>
              <w:t>對跳電、臨時停水、鍋爐、調理設備等臨時故障之緊急搶修。</w:t>
            </w:r>
            <w:r>
              <w:rPr>
                <w:rFonts w:eastAsia="標楷體"/>
                <w:color w:val="000000"/>
              </w:rPr>
              <w:br/>
            </w:r>
            <w:r>
              <w:rPr>
                <w:rFonts w:eastAsia="標楷體"/>
                <w:color w:val="000000"/>
              </w:rPr>
              <w:t>2.</w:t>
            </w:r>
            <w:r>
              <w:rPr>
                <w:rFonts w:eastAsia="標楷體"/>
                <w:color w:val="000000"/>
              </w:rPr>
              <w:t>午餐各項設備之採購、維修、保養事宜、登錄與管理。</w:t>
            </w:r>
            <w:r>
              <w:rPr>
                <w:rFonts w:eastAsia="標楷體"/>
                <w:color w:val="000000"/>
              </w:rPr>
              <w:br/>
            </w:r>
            <w:r>
              <w:rPr>
                <w:rFonts w:eastAsia="標楷體"/>
                <w:color w:val="000000"/>
              </w:rPr>
              <w:t>3.</w:t>
            </w:r>
            <w:r>
              <w:rPr>
                <w:rFonts w:eastAsia="標楷體"/>
                <w:color w:val="000000"/>
              </w:rPr>
              <w:t>午餐各項收支業務辦理（含零用金發放及午餐退費相關事宜）。</w:t>
            </w:r>
            <w:r>
              <w:rPr>
                <w:rFonts w:eastAsia="標楷體"/>
                <w:color w:val="000000"/>
              </w:rPr>
              <w:br/>
            </w:r>
            <w:r>
              <w:rPr>
                <w:rFonts w:eastAsia="標楷體"/>
                <w:color w:val="000000"/>
              </w:rPr>
              <w:t>4.</w:t>
            </w:r>
            <w:r>
              <w:rPr>
                <w:rFonts w:eastAsia="標楷體"/>
                <w:color w:val="000000"/>
              </w:rPr>
              <w:t>午餐委外招標及與承包商簽約事宜。</w:t>
            </w:r>
            <w:r>
              <w:rPr>
                <w:rFonts w:eastAsia="標楷體"/>
                <w:color w:val="000000"/>
              </w:rPr>
              <w:t xml:space="preserve">                                                                              </w:t>
            </w:r>
          </w:p>
        </w:tc>
      </w:tr>
      <w:tr w:rsidR="00811D25">
        <w:tblPrEx>
          <w:tblCellMar>
            <w:top w:w="0" w:type="dxa"/>
            <w:bottom w:w="0" w:type="dxa"/>
          </w:tblCellMar>
        </w:tblPrEx>
        <w:trPr>
          <w:trHeight w:val="690"/>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會計室</w:t>
            </w:r>
          </w:p>
        </w:tc>
        <w:tc>
          <w:tcPr>
            <w:tcW w:w="8775" w:type="dxa"/>
            <w:gridSpan w:val="2"/>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午餐帳務處理。</w:t>
            </w:r>
            <w:r>
              <w:rPr>
                <w:rFonts w:eastAsia="標楷體"/>
                <w:color w:val="000000"/>
              </w:rPr>
              <w:t xml:space="preserve">                                                                                                                                               2.</w:t>
            </w:r>
            <w:r>
              <w:rPr>
                <w:rFonts w:eastAsia="標楷體"/>
                <w:color w:val="000000"/>
              </w:rPr>
              <w:t>協助午餐招標事宜</w:t>
            </w:r>
            <w:r>
              <w:rPr>
                <w:rFonts w:eastAsia="標楷體"/>
                <w:color w:val="000000"/>
              </w:rPr>
              <w:t>(</w:t>
            </w:r>
            <w:r>
              <w:rPr>
                <w:rFonts w:eastAsia="標楷體"/>
                <w:color w:val="000000"/>
              </w:rPr>
              <w:t>監標</w:t>
            </w:r>
            <w:r>
              <w:rPr>
                <w:rFonts w:eastAsia="標楷體"/>
                <w:color w:val="000000"/>
              </w:rPr>
              <w:t>)</w:t>
            </w:r>
            <w:r>
              <w:rPr>
                <w:rFonts w:eastAsia="標楷體"/>
                <w:color w:val="000000"/>
              </w:rPr>
              <w:t>及違約罰款。</w:t>
            </w:r>
          </w:p>
        </w:tc>
      </w:tr>
      <w:tr w:rsidR="00811D25">
        <w:tblPrEx>
          <w:tblCellMar>
            <w:top w:w="0" w:type="dxa"/>
            <w:bottom w:w="0" w:type="dxa"/>
          </w:tblCellMar>
        </w:tblPrEx>
        <w:trPr>
          <w:trHeight w:val="465"/>
        </w:trPr>
        <w:tc>
          <w:tcPr>
            <w:tcW w:w="1080"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pPr>
            <w:r>
              <w:rPr>
                <w:rFonts w:eastAsia="標楷體"/>
                <w:color w:val="000000"/>
              </w:rPr>
              <w:t xml:space="preserve">　</w:t>
            </w:r>
          </w:p>
        </w:tc>
        <w:tc>
          <w:tcPr>
            <w:tcW w:w="421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jc w:val="center"/>
            </w:pPr>
            <w:r>
              <w:rPr>
                <w:rFonts w:eastAsia="標楷體"/>
                <w:color w:val="000000"/>
              </w:rPr>
              <w:t>午餐執秘</w:t>
            </w:r>
          </w:p>
        </w:tc>
        <w:tc>
          <w:tcPr>
            <w:tcW w:w="45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jc w:val="center"/>
            </w:pPr>
            <w:r>
              <w:rPr>
                <w:rFonts w:eastAsia="標楷體"/>
              </w:rPr>
              <w:t>營養師</w:t>
            </w:r>
            <w:r>
              <w:rPr>
                <w:rFonts w:eastAsia="標楷體"/>
              </w:rPr>
              <w:t>(</w:t>
            </w:r>
            <w:r>
              <w:rPr>
                <w:rFonts w:eastAsia="標楷體"/>
              </w:rPr>
              <w:t>學務處</w:t>
            </w:r>
            <w:r>
              <w:rPr>
                <w:rFonts w:eastAsia="標楷體"/>
              </w:rPr>
              <w:t>)</w:t>
            </w:r>
          </w:p>
        </w:tc>
      </w:tr>
      <w:tr w:rsidR="00811D25">
        <w:tblPrEx>
          <w:tblCellMar>
            <w:top w:w="0" w:type="dxa"/>
            <w:bottom w:w="0" w:type="dxa"/>
          </w:tblCellMar>
        </w:tblPrEx>
        <w:trPr>
          <w:trHeight w:val="2967"/>
        </w:trPr>
        <w:tc>
          <w:tcPr>
            <w:tcW w:w="1080"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pPr>
            <w:r>
              <w:rPr>
                <w:rFonts w:eastAsia="標楷體"/>
                <w:color w:val="000000"/>
              </w:rPr>
              <w:t>午餐工作</w:t>
            </w:r>
          </w:p>
        </w:tc>
        <w:tc>
          <w:tcPr>
            <w:tcW w:w="4215" w:type="dxa"/>
            <w:tcBorders>
              <w:bottom w:val="single" w:sz="8"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pPr>
            <w:r>
              <w:rPr>
                <w:rFonts w:eastAsia="標楷體"/>
                <w:color w:val="000000"/>
              </w:rPr>
              <w:t>1. (</w:t>
            </w:r>
            <w:r>
              <w:rPr>
                <w:rFonts w:eastAsia="標楷體"/>
                <w:color w:val="000000"/>
              </w:rPr>
              <w:t>與學務處</w:t>
            </w:r>
            <w:r>
              <w:rPr>
                <w:rFonts w:eastAsia="標楷體"/>
                <w:color w:val="000000"/>
              </w:rPr>
              <w:t>)</w:t>
            </w:r>
            <w:r>
              <w:rPr>
                <w:rFonts w:eastAsia="標楷體"/>
                <w:color w:val="000000"/>
              </w:rPr>
              <w:t>規劃執行午餐生活、衛生</w:t>
            </w:r>
          </w:p>
          <w:p w:rsidR="00811D25" w:rsidRDefault="0088163C">
            <w:pPr>
              <w:spacing w:after="0" w:line="240" w:lineRule="auto"/>
              <w:ind w:left="110" w:firstLine="110"/>
              <w:rPr>
                <w:rFonts w:eastAsia="標楷體"/>
                <w:color w:val="000000"/>
              </w:rPr>
            </w:pPr>
            <w:r>
              <w:rPr>
                <w:rFonts w:eastAsia="標楷體"/>
                <w:color w:val="000000"/>
              </w:rPr>
              <w:t>與營養教育及負責統整各處室與班</w:t>
            </w:r>
            <w:r>
              <w:rPr>
                <w:rFonts w:eastAsia="標楷體"/>
                <w:color w:val="000000"/>
              </w:rPr>
              <w:t xml:space="preserve"> </w:t>
            </w:r>
          </w:p>
          <w:p w:rsidR="00811D25" w:rsidRDefault="0088163C">
            <w:pPr>
              <w:spacing w:after="0" w:line="240" w:lineRule="auto"/>
              <w:ind w:left="110" w:firstLine="110"/>
            </w:pPr>
            <w:r>
              <w:rPr>
                <w:rFonts w:eastAsia="標楷體"/>
                <w:color w:val="000000"/>
              </w:rPr>
              <w:t>級午餐活動。</w:t>
            </w:r>
          </w:p>
          <w:p w:rsidR="00811D25" w:rsidRDefault="0088163C">
            <w:pPr>
              <w:spacing w:after="0" w:line="240" w:lineRule="auto"/>
            </w:pPr>
            <w:r>
              <w:rPr>
                <w:rFonts w:eastAsia="標楷體"/>
                <w:color w:val="000000"/>
              </w:rPr>
              <w:t>2.</w:t>
            </w:r>
            <w:r>
              <w:rPr>
                <w:rFonts w:eastAsia="標楷體"/>
                <w:color w:val="000000"/>
              </w:rPr>
              <w:t>經濟弱勢學生人數調查與造冊送局事宜。</w:t>
            </w:r>
            <w:r>
              <w:rPr>
                <w:rFonts w:eastAsia="標楷體"/>
                <w:color w:val="000000"/>
              </w:rPr>
              <w:br/>
            </w:r>
            <w:r>
              <w:rPr>
                <w:rFonts w:eastAsia="標楷體"/>
                <w:color w:val="000000"/>
              </w:rPr>
              <w:t>3.</w:t>
            </w:r>
            <w:r>
              <w:rPr>
                <w:rFonts w:eastAsia="標楷體"/>
                <w:color w:val="000000"/>
              </w:rPr>
              <w:t>與學務處協調成立班級午餐稽核小組，進</w:t>
            </w:r>
          </w:p>
          <w:p w:rsidR="00811D25" w:rsidRDefault="0088163C">
            <w:pPr>
              <w:spacing w:after="0" w:line="240" w:lineRule="auto"/>
            </w:pPr>
            <w:r>
              <w:rPr>
                <w:rFonts w:eastAsia="標楷體"/>
                <w:color w:val="000000"/>
              </w:rPr>
              <w:t xml:space="preserve">  </w:t>
            </w:r>
            <w:r>
              <w:rPr>
                <w:rFonts w:eastAsia="標楷體"/>
                <w:color w:val="000000"/>
              </w:rPr>
              <w:t>行班級飲食常規與衛生考核工作。</w:t>
            </w:r>
            <w:r>
              <w:rPr>
                <w:rFonts w:eastAsia="標楷體"/>
                <w:color w:val="000000"/>
              </w:rPr>
              <w:br/>
            </w:r>
            <w:r>
              <w:rPr>
                <w:rFonts w:eastAsia="標楷體"/>
                <w:color w:val="000000"/>
              </w:rPr>
              <w:t>4.</w:t>
            </w:r>
            <w:r>
              <w:rPr>
                <w:rFonts w:eastAsia="標楷體"/>
                <w:color w:val="000000"/>
              </w:rPr>
              <w:t>督導調查統計、填載午餐滿意度調查</w:t>
            </w:r>
          </w:p>
          <w:p w:rsidR="00811D25" w:rsidRDefault="0088163C">
            <w:pPr>
              <w:spacing w:after="0" w:line="240" w:lineRule="auto"/>
            </w:pPr>
            <w:r>
              <w:rPr>
                <w:rFonts w:eastAsia="標楷體"/>
                <w:color w:val="000000"/>
              </w:rPr>
              <w:t xml:space="preserve">  </w:t>
            </w:r>
            <w:r>
              <w:rPr>
                <w:rFonts w:eastAsia="標楷體"/>
                <w:color w:val="000000"/>
              </w:rPr>
              <w:t>表及各項行政報表。</w:t>
            </w:r>
            <w:r>
              <w:rPr>
                <w:rFonts w:eastAsia="標楷體"/>
                <w:color w:val="000000"/>
              </w:rPr>
              <w:br/>
            </w:r>
            <w:r>
              <w:rPr>
                <w:rFonts w:eastAsia="標楷體"/>
                <w:color w:val="000000"/>
              </w:rPr>
              <w:t>5.</w:t>
            </w:r>
            <w:r>
              <w:rPr>
                <w:rFonts w:eastAsia="標楷體"/>
                <w:color w:val="000000"/>
              </w:rPr>
              <w:t>協助處理午餐緊急之臨時供餐問題。</w:t>
            </w:r>
          </w:p>
          <w:p w:rsidR="00811D25" w:rsidRDefault="0088163C">
            <w:pPr>
              <w:spacing w:after="0" w:line="240" w:lineRule="auto"/>
            </w:pPr>
            <w:r>
              <w:rPr>
                <w:rFonts w:eastAsia="標楷體"/>
                <w:color w:val="000000"/>
              </w:rPr>
              <w:t>6.</w:t>
            </w:r>
            <w:r>
              <w:rPr>
                <w:rFonts w:eastAsia="標楷體"/>
                <w:color w:val="000000"/>
              </w:rPr>
              <w:t>各項校外活動午餐費及午餐費補助對</w:t>
            </w:r>
          </w:p>
          <w:p w:rsidR="00811D25" w:rsidRDefault="0088163C">
            <w:pPr>
              <w:spacing w:after="0" w:line="240" w:lineRule="auto"/>
            </w:pPr>
            <w:r>
              <w:rPr>
                <w:rFonts w:eastAsia="標楷體"/>
                <w:color w:val="000000"/>
              </w:rPr>
              <w:t xml:space="preserve">  </w:t>
            </w:r>
            <w:r>
              <w:rPr>
                <w:rFonts w:eastAsia="標楷體"/>
                <w:color w:val="000000"/>
              </w:rPr>
              <w:t>象退費之核退，及午餐費之催繳。</w:t>
            </w:r>
            <w:r>
              <w:rPr>
                <w:rFonts w:eastAsia="標楷體"/>
                <w:color w:val="000000"/>
              </w:rPr>
              <w:br/>
            </w:r>
            <w:r>
              <w:rPr>
                <w:rFonts w:eastAsia="標楷體"/>
                <w:color w:val="000000"/>
              </w:rPr>
              <w:t>7.</w:t>
            </w:r>
            <w:r>
              <w:rPr>
                <w:rFonts w:eastAsia="標楷體"/>
                <w:color w:val="000000"/>
              </w:rPr>
              <w:t>協助督導</w:t>
            </w:r>
            <w:r>
              <w:rPr>
                <w:rFonts w:ascii="標楷體" w:eastAsia="標楷體" w:hAnsi="標楷體"/>
                <w:color w:val="000000"/>
              </w:rPr>
              <w:t>登載校園食材登錄平臺。</w:t>
            </w:r>
          </w:p>
          <w:p w:rsidR="00811D25" w:rsidRDefault="0088163C">
            <w:pPr>
              <w:spacing w:after="0" w:line="240" w:lineRule="auto"/>
            </w:pPr>
            <w:r>
              <w:rPr>
                <w:rFonts w:ascii="標楷體" w:eastAsia="標楷體" w:hAnsi="標楷體"/>
                <w:color w:val="000000"/>
              </w:rPr>
              <w:t>8.</w:t>
            </w:r>
            <w:r>
              <w:rPr>
                <w:rFonts w:eastAsia="標楷體"/>
                <w:color w:val="000000"/>
              </w:rPr>
              <w:t>其他臨時交辦事項。</w:t>
            </w:r>
          </w:p>
          <w:p w:rsidR="00811D25" w:rsidRDefault="00811D25">
            <w:pPr>
              <w:spacing w:after="0" w:line="240" w:lineRule="auto"/>
              <w:rPr>
                <w:rFonts w:eastAsia="標楷體"/>
                <w:color w:val="000000"/>
              </w:rPr>
            </w:pPr>
          </w:p>
        </w:tc>
        <w:tc>
          <w:tcPr>
            <w:tcW w:w="4560" w:type="dxa"/>
            <w:tcBorders>
              <w:bottom w:val="single" w:sz="8"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rPr>
                <w:rFonts w:eastAsia="標楷體"/>
              </w:rPr>
            </w:pPr>
            <w:r>
              <w:rPr>
                <w:rFonts w:eastAsia="標楷體"/>
              </w:rPr>
              <w:t>1.</w:t>
            </w:r>
            <w:r>
              <w:rPr>
                <w:rFonts w:eastAsia="標楷體"/>
              </w:rPr>
              <w:t>依據食物特質，設計季節性均衡食譜與營養之</w:t>
            </w:r>
          </w:p>
          <w:p w:rsidR="00811D25" w:rsidRDefault="0088163C">
            <w:pPr>
              <w:spacing w:after="0" w:line="240" w:lineRule="auto"/>
              <w:rPr>
                <w:rFonts w:eastAsia="標楷體"/>
              </w:rPr>
            </w:pPr>
            <w:r>
              <w:rPr>
                <w:rFonts w:eastAsia="標楷體"/>
              </w:rPr>
              <w:t xml:space="preserve"> </w:t>
            </w:r>
            <w:r>
              <w:rPr>
                <w:rFonts w:eastAsia="標楷體"/>
              </w:rPr>
              <w:t>分析統計；編製午餐月刊並協辦營養教育、營</w:t>
            </w:r>
          </w:p>
          <w:p w:rsidR="00811D25" w:rsidRDefault="0088163C">
            <w:pPr>
              <w:spacing w:after="0" w:line="240" w:lineRule="auto"/>
            </w:pPr>
            <w:r>
              <w:rPr>
                <w:rFonts w:eastAsia="標楷體"/>
              </w:rPr>
              <w:t xml:space="preserve"> </w:t>
            </w:r>
            <w:r>
              <w:rPr>
                <w:rFonts w:eastAsia="標楷體"/>
              </w:rPr>
              <w:t>養諮詢服務。</w:t>
            </w:r>
            <w:r>
              <w:rPr>
                <w:rFonts w:eastAsia="標楷體"/>
              </w:rPr>
              <w:br/>
            </w:r>
            <w:r>
              <w:rPr>
                <w:rFonts w:eastAsia="標楷體"/>
              </w:rPr>
              <w:t>2.</w:t>
            </w:r>
            <w:r>
              <w:rPr>
                <w:rFonts w:eastAsia="標楷體"/>
              </w:rPr>
              <w:t>午餐成本分配與控制之計劃與執行；管理進貨</w:t>
            </w:r>
          </w:p>
          <w:p w:rsidR="00811D25" w:rsidRDefault="0088163C">
            <w:pPr>
              <w:spacing w:after="0" w:line="240" w:lineRule="auto"/>
              <w:ind w:left="220" w:firstLine="11"/>
            </w:pPr>
            <w:r>
              <w:rPr>
                <w:rFonts w:eastAsia="標楷體"/>
              </w:rPr>
              <w:t>單，查驗進貨單帳務憑證。</w:t>
            </w:r>
          </w:p>
          <w:p w:rsidR="00811D25" w:rsidRDefault="0088163C">
            <w:pPr>
              <w:spacing w:after="0" w:line="240" w:lineRule="auto"/>
              <w:ind w:left="220" w:hanging="220"/>
            </w:pPr>
            <w:r>
              <w:rPr>
                <w:rFonts w:eastAsia="標楷體"/>
              </w:rPr>
              <w:t>3.</w:t>
            </w:r>
            <w:r>
              <w:rPr>
                <w:rFonts w:eastAsia="標楷體"/>
              </w:rPr>
              <w:t>訂定各項食材規格、驗收標準及貨源品管，協助午餐食材抽驗及填寫各類衛生管理表單。</w:t>
            </w:r>
          </w:p>
          <w:p w:rsidR="00811D25" w:rsidRDefault="0088163C">
            <w:pPr>
              <w:spacing w:after="0" w:line="240" w:lineRule="auto"/>
              <w:ind w:left="220" w:hanging="220"/>
            </w:pPr>
            <w:r>
              <w:rPr>
                <w:rFonts w:eastAsia="標楷體"/>
              </w:rPr>
              <w:t>4.</w:t>
            </w:r>
            <w:r>
              <w:rPr>
                <w:rFonts w:eastAsia="標楷體"/>
              </w:rPr>
              <w:t>協驗及協助處理食材驗收不合格、數量短缺、貨品延遲之緊急退貨、補貨。</w:t>
            </w:r>
          </w:p>
          <w:p w:rsidR="00811D25" w:rsidRDefault="0088163C">
            <w:pPr>
              <w:spacing w:after="0" w:line="240" w:lineRule="auto"/>
              <w:ind w:left="152" w:hanging="152"/>
            </w:pPr>
            <w:r>
              <w:rPr>
                <w:rFonts w:eastAsia="標楷體"/>
              </w:rPr>
              <w:t>5.</w:t>
            </w:r>
            <w:r>
              <w:rPr>
                <w:rFonts w:eastAsia="標楷體"/>
              </w:rPr>
              <w:t>督導食品庫存管理。</w:t>
            </w:r>
          </w:p>
          <w:p w:rsidR="00811D25" w:rsidRDefault="0088163C">
            <w:pPr>
              <w:spacing w:after="0" w:line="240" w:lineRule="auto"/>
              <w:ind w:left="152" w:hanging="152"/>
            </w:pPr>
            <w:r>
              <w:rPr>
                <w:rFonts w:eastAsia="標楷體"/>
              </w:rPr>
              <w:t>6.</w:t>
            </w:r>
            <w:r>
              <w:rPr>
                <w:rFonts w:eastAsia="標楷體"/>
              </w:rPr>
              <w:t>督導供餐作業：食物製備作業、膳後清洗工作、廚房內外環境衛生及</w:t>
            </w:r>
            <w:r>
              <w:rPr>
                <w:rFonts w:eastAsia="標楷體"/>
              </w:rPr>
              <w:t>.</w:t>
            </w:r>
            <w:r>
              <w:rPr>
                <w:rFonts w:eastAsia="標楷體"/>
              </w:rPr>
              <w:t>午餐廚餘、廢油等可回收物資之管理與聯繫。</w:t>
            </w:r>
          </w:p>
          <w:p w:rsidR="00811D25" w:rsidRDefault="0088163C">
            <w:pPr>
              <w:spacing w:after="0" w:line="240" w:lineRule="auto"/>
              <w:ind w:left="152" w:hanging="152"/>
            </w:pPr>
            <w:r>
              <w:rPr>
                <w:rFonts w:eastAsia="標楷體"/>
              </w:rPr>
              <w:t>7.</w:t>
            </w:r>
            <w:r>
              <w:rPr>
                <w:rFonts w:eastAsia="標楷體"/>
              </w:rPr>
              <w:t>申購食材並整理貨單帳務憑證。</w:t>
            </w:r>
          </w:p>
          <w:p w:rsidR="00811D25" w:rsidRDefault="0088163C">
            <w:pPr>
              <w:spacing w:after="0" w:line="240" w:lineRule="auto"/>
              <w:ind w:left="152" w:hanging="152"/>
            </w:pPr>
            <w:r>
              <w:rPr>
                <w:rFonts w:eastAsia="標楷體"/>
              </w:rPr>
              <w:t>8.</w:t>
            </w:r>
            <w:r>
              <w:rPr>
                <w:rFonts w:eastAsia="標楷體"/>
              </w:rPr>
              <w:t>作業中危</w:t>
            </w:r>
            <w:r>
              <w:rPr>
                <w:rFonts w:eastAsia="標楷體"/>
              </w:rPr>
              <w:t>機處理</w:t>
            </w:r>
            <w:r>
              <w:rPr>
                <w:rFonts w:eastAsia="標楷體"/>
              </w:rPr>
              <w:t>—</w:t>
            </w:r>
            <w:r>
              <w:rPr>
                <w:rFonts w:eastAsia="標楷體"/>
              </w:rPr>
              <w:t>因應供餐時效性，故對跳電、臨時停水、鍋爐、調理設備等臨時故障之意外，須緊急反映現況</w:t>
            </w:r>
            <w:r>
              <w:rPr>
                <w:rFonts w:eastAsia="標楷體"/>
                <w:u w:val="single"/>
              </w:rPr>
              <w:t>給相關處室處理</w:t>
            </w:r>
            <w:r>
              <w:rPr>
                <w:rFonts w:eastAsia="標楷體"/>
              </w:rPr>
              <w:t>及調整後續食材、午餐供應問題。</w:t>
            </w:r>
          </w:p>
          <w:p w:rsidR="00811D25" w:rsidRDefault="0088163C">
            <w:pPr>
              <w:spacing w:after="0" w:line="240" w:lineRule="auto"/>
              <w:ind w:left="194" w:hanging="194"/>
            </w:pPr>
            <w:r>
              <w:rPr>
                <w:rFonts w:eastAsia="標楷體"/>
              </w:rPr>
              <w:t>9.</w:t>
            </w:r>
            <w:r>
              <w:rPr>
                <w:rFonts w:eastAsia="標楷體"/>
              </w:rPr>
              <w:t>審查支援區學校午餐菜單及協辦營養教育相關活動。</w:t>
            </w:r>
          </w:p>
          <w:p w:rsidR="00811D25" w:rsidRDefault="0088163C">
            <w:pPr>
              <w:spacing w:after="0" w:line="240" w:lineRule="auto"/>
              <w:ind w:left="194" w:hanging="194"/>
            </w:pPr>
            <w:r>
              <w:rPr>
                <w:rFonts w:eastAsia="標楷體"/>
              </w:rPr>
              <w:t>10.</w:t>
            </w:r>
            <w:r>
              <w:rPr>
                <w:rFonts w:eastAsia="標楷體"/>
              </w:rPr>
              <w:t>督導</w:t>
            </w:r>
            <w:r>
              <w:rPr>
                <w:rFonts w:ascii="標楷體" w:eastAsia="標楷體" w:hAnsi="標楷體"/>
              </w:rPr>
              <w:t>登載校園食材登錄平臺。</w:t>
            </w:r>
          </w:p>
          <w:p w:rsidR="00811D25" w:rsidRDefault="0088163C">
            <w:pPr>
              <w:spacing w:after="0" w:line="240" w:lineRule="auto"/>
            </w:pPr>
            <w:r>
              <w:rPr>
                <w:rFonts w:eastAsia="標楷體"/>
              </w:rPr>
              <w:t>11.</w:t>
            </w:r>
            <w:r>
              <w:rPr>
                <w:rFonts w:eastAsia="標楷體"/>
              </w:rPr>
              <w:t>其他臨時交辦午餐相關事項。</w:t>
            </w:r>
          </w:p>
        </w:tc>
      </w:tr>
    </w:tbl>
    <w:p w:rsidR="00811D25" w:rsidRDefault="0088163C">
      <w:r>
        <w:rPr>
          <w:rFonts w:eastAsia="標楷體"/>
          <w:color w:val="000000"/>
        </w:rPr>
        <w:t>備註：午餐行政業務由午餐執秘負責，營養專業或廚房管理由營養師負責</w:t>
      </w:r>
    </w:p>
    <w:p w:rsidR="00811D25" w:rsidRDefault="0088163C">
      <w:pPr>
        <w:pStyle w:val="table01"/>
        <w:pageBreakBefore/>
      </w:pPr>
      <w:bookmarkStart w:id="46" w:name="_Toc337458631"/>
      <w:bookmarkStart w:id="47" w:name="_Toc478659201"/>
      <w:bookmarkStart w:id="48" w:name="_Toc336839056"/>
      <w:r>
        <w:rPr>
          <w:rStyle w:val="table011"/>
          <w:color w:val="000000"/>
          <w:sz w:val="18"/>
        </w:rPr>
        <w:lastRenderedPageBreak/>
        <w:t>表【貳</w:t>
      </w:r>
      <w:r>
        <w:rPr>
          <w:rStyle w:val="table011"/>
          <w:color w:val="000000"/>
          <w:sz w:val="18"/>
        </w:rPr>
        <w:t>-3-1</w:t>
      </w:r>
      <w:r>
        <w:rPr>
          <w:rStyle w:val="table011"/>
          <w:color w:val="000000"/>
          <w:sz w:val="18"/>
        </w:rPr>
        <w:t>】採委辦午餐型態</w:t>
      </w:r>
      <w:r>
        <w:rPr>
          <w:rStyle w:val="table011"/>
          <w:color w:val="000000"/>
          <w:sz w:val="18"/>
        </w:rPr>
        <w:t>—</w:t>
      </w:r>
      <w:r>
        <w:rPr>
          <w:rStyle w:val="table011"/>
          <w:color w:val="000000"/>
          <w:sz w:val="18"/>
        </w:rPr>
        <w:t>含公辦公營</w:t>
      </w:r>
      <w:r>
        <w:rPr>
          <w:rStyle w:val="table011"/>
          <w:color w:val="000000"/>
          <w:sz w:val="18"/>
        </w:rPr>
        <w:t>(</w:t>
      </w:r>
      <w:r>
        <w:rPr>
          <w:rStyle w:val="table011"/>
          <w:color w:val="000000"/>
          <w:sz w:val="18"/>
        </w:rPr>
        <w:t>被供應</w:t>
      </w:r>
      <w:r>
        <w:rPr>
          <w:rStyle w:val="table011"/>
          <w:color w:val="000000"/>
          <w:sz w:val="18"/>
        </w:rPr>
        <w:t>)</w:t>
      </w:r>
      <w:r>
        <w:rPr>
          <w:rStyle w:val="table011"/>
          <w:color w:val="000000"/>
          <w:sz w:val="18"/>
        </w:rPr>
        <w:t>、公辦民營</w:t>
      </w:r>
      <w:r>
        <w:rPr>
          <w:rStyle w:val="table011"/>
          <w:color w:val="000000"/>
          <w:sz w:val="18"/>
        </w:rPr>
        <w:t>(</w:t>
      </w:r>
      <w:r>
        <w:rPr>
          <w:rStyle w:val="table011"/>
          <w:color w:val="000000"/>
          <w:sz w:val="18"/>
        </w:rPr>
        <w:t>被供應</w:t>
      </w:r>
      <w:r>
        <w:rPr>
          <w:rStyle w:val="table011"/>
          <w:color w:val="000000"/>
          <w:sz w:val="18"/>
        </w:rPr>
        <w:t>)</w:t>
      </w:r>
      <w:bookmarkEnd w:id="46"/>
      <w:bookmarkEnd w:id="47"/>
    </w:p>
    <w:p w:rsidR="00811D25" w:rsidRDefault="0088163C">
      <w:pPr>
        <w:pStyle w:val="table01"/>
        <w:spacing w:line="400" w:lineRule="exact"/>
        <w:jc w:val="center"/>
      </w:pPr>
      <w:bookmarkStart w:id="49" w:name="_Toc337458632"/>
      <w:bookmarkStart w:id="50" w:name="_Toc338247327"/>
      <w:bookmarkStart w:id="51" w:name="_Toc478659202"/>
      <w:r>
        <w:rPr>
          <w:rStyle w:val="table011"/>
          <w:color w:val="000000"/>
          <w:sz w:val="28"/>
          <w:szCs w:val="28"/>
        </w:rPr>
        <w:t>表【貳</w:t>
      </w:r>
      <w:r>
        <w:rPr>
          <w:rStyle w:val="table011"/>
          <w:color w:val="000000"/>
          <w:sz w:val="28"/>
          <w:szCs w:val="28"/>
        </w:rPr>
        <w:t>-3-1</w:t>
      </w:r>
      <w:r>
        <w:rPr>
          <w:rStyle w:val="table011"/>
          <w:color w:val="000000"/>
          <w:sz w:val="28"/>
          <w:szCs w:val="28"/>
        </w:rPr>
        <w:t>】採委辦午餐型態</w:t>
      </w:r>
      <w:r>
        <w:rPr>
          <w:rStyle w:val="table011"/>
          <w:color w:val="000000"/>
          <w:sz w:val="28"/>
          <w:szCs w:val="28"/>
        </w:rPr>
        <w:t>—</w:t>
      </w:r>
      <w:r>
        <w:rPr>
          <w:rStyle w:val="table011"/>
          <w:color w:val="000000"/>
          <w:sz w:val="28"/>
          <w:szCs w:val="28"/>
        </w:rPr>
        <w:t>含公辦公營</w:t>
      </w:r>
      <w:r>
        <w:rPr>
          <w:rStyle w:val="table011"/>
          <w:color w:val="000000"/>
          <w:sz w:val="28"/>
          <w:szCs w:val="28"/>
        </w:rPr>
        <w:t>(</w:t>
      </w:r>
      <w:r>
        <w:rPr>
          <w:rStyle w:val="table011"/>
          <w:color w:val="000000"/>
          <w:sz w:val="28"/>
          <w:szCs w:val="28"/>
        </w:rPr>
        <w:t>被供應</w:t>
      </w:r>
      <w:r>
        <w:rPr>
          <w:rStyle w:val="table011"/>
          <w:color w:val="000000"/>
          <w:sz w:val="28"/>
          <w:szCs w:val="28"/>
        </w:rPr>
        <w:t>)</w:t>
      </w:r>
      <w:r>
        <w:rPr>
          <w:rStyle w:val="table011"/>
          <w:color w:val="000000"/>
          <w:sz w:val="28"/>
          <w:szCs w:val="28"/>
        </w:rPr>
        <w:t>、公辦民營</w:t>
      </w:r>
      <w:r>
        <w:rPr>
          <w:rStyle w:val="table011"/>
          <w:color w:val="000000"/>
          <w:sz w:val="28"/>
          <w:szCs w:val="28"/>
        </w:rPr>
        <w:t>(</w:t>
      </w:r>
      <w:r>
        <w:rPr>
          <w:rStyle w:val="table011"/>
          <w:color w:val="000000"/>
          <w:sz w:val="28"/>
          <w:szCs w:val="28"/>
        </w:rPr>
        <w:t>被供應</w:t>
      </w:r>
      <w:r>
        <w:rPr>
          <w:rStyle w:val="table011"/>
          <w:color w:val="000000"/>
          <w:sz w:val="28"/>
          <w:szCs w:val="28"/>
        </w:rPr>
        <w:t>)</w:t>
      </w:r>
      <w:bookmarkEnd w:id="48"/>
      <w:bookmarkEnd w:id="49"/>
      <w:bookmarkEnd w:id="50"/>
      <w:bookmarkEnd w:id="51"/>
    </w:p>
    <w:p w:rsidR="00811D25" w:rsidRDefault="00811D25">
      <w:pPr>
        <w:pStyle w:val="table01"/>
      </w:pPr>
    </w:p>
    <w:tbl>
      <w:tblPr>
        <w:tblW w:w="9735" w:type="dxa"/>
        <w:tblInd w:w="13" w:type="dxa"/>
        <w:tblCellMar>
          <w:left w:w="10" w:type="dxa"/>
          <w:right w:w="10" w:type="dxa"/>
        </w:tblCellMar>
        <w:tblLook w:val="04A0" w:firstRow="1" w:lastRow="0" w:firstColumn="1" w:lastColumn="0" w:noHBand="0" w:noVBand="1"/>
      </w:tblPr>
      <w:tblGrid>
        <w:gridCol w:w="1080"/>
        <w:gridCol w:w="8655"/>
      </w:tblGrid>
      <w:tr w:rsidR="00811D25">
        <w:tblPrEx>
          <w:tblCellMar>
            <w:top w:w="0" w:type="dxa"/>
            <w:bottom w:w="0" w:type="dxa"/>
          </w:tblCellMar>
        </w:tblPrEx>
        <w:trPr>
          <w:trHeight w:val="193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eastAsia="標楷體"/>
                <w:color w:val="000000"/>
              </w:rPr>
            </w:pPr>
            <w:r>
              <w:rPr>
                <w:rFonts w:eastAsia="標楷體"/>
                <w:color w:val="000000"/>
              </w:rPr>
              <w:t>學務處</w:t>
            </w:r>
          </w:p>
          <w:p w:rsidR="00811D25" w:rsidRDefault="0088163C">
            <w:pPr>
              <w:spacing w:after="0"/>
              <w:jc w:val="center"/>
            </w:pPr>
            <w:r>
              <w:rPr>
                <w:rFonts w:eastAsia="標楷體"/>
                <w:color w:val="000000"/>
              </w:rPr>
              <w:t>(</w:t>
            </w:r>
            <w:r>
              <w:rPr>
                <w:rFonts w:eastAsia="標楷體"/>
                <w:color w:val="000000"/>
              </w:rPr>
              <w:t>訓導處</w:t>
            </w:r>
            <w:r>
              <w:rPr>
                <w:rFonts w:eastAsia="標楷體"/>
                <w:color w:val="000000"/>
              </w:rPr>
              <w:t>)</w:t>
            </w:r>
          </w:p>
        </w:tc>
        <w:tc>
          <w:tcPr>
            <w:tcW w:w="8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學生用餐常規訓練及安全、衛生之教育指導。</w:t>
            </w:r>
            <w:r>
              <w:rPr>
                <w:rFonts w:eastAsia="標楷體"/>
                <w:color w:val="000000"/>
              </w:rPr>
              <w:br/>
            </w:r>
            <w:r>
              <w:rPr>
                <w:rFonts w:eastAsia="標楷體"/>
                <w:color w:val="000000"/>
              </w:rPr>
              <w:t>2.</w:t>
            </w:r>
            <w:r>
              <w:rPr>
                <w:rFonts w:eastAsia="標楷體"/>
                <w:color w:val="000000"/>
              </w:rPr>
              <w:t>成立並召開午餐供應委員會</w:t>
            </w:r>
          </w:p>
          <w:p w:rsidR="00811D25" w:rsidRDefault="0088163C">
            <w:pPr>
              <w:spacing w:after="0" w:line="240" w:lineRule="auto"/>
            </w:pPr>
            <w:r>
              <w:rPr>
                <w:rFonts w:eastAsia="標楷體"/>
                <w:color w:val="000000"/>
              </w:rPr>
              <w:t>3.</w:t>
            </w:r>
            <w:r>
              <w:rPr>
                <w:rFonts w:eastAsia="標楷體"/>
                <w:color w:val="000000"/>
              </w:rPr>
              <w:t>辦理營養教育（可請支援區營養師協助辦理）及有關午餐各項活動。</w:t>
            </w:r>
          </w:p>
          <w:p w:rsidR="00811D25" w:rsidRDefault="0088163C">
            <w:pPr>
              <w:spacing w:after="0" w:line="240" w:lineRule="auto"/>
            </w:pPr>
            <w:r>
              <w:rPr>
                <w:rFonts w:eastAsia="標楷體"/>
                <w:color w:val="000000"/>
              </w:rPr>
              <w:t>4.</w:t>
            </w:r>
            <w:r>
              <w:rPr>
                <w:rFonts w:eastAsia="標楷體"/>
                <w:color w:val="000000"/>
              </w:rPr>
              <w:t>成立應變小組，處理午餐緊急事件及通報作業。</w:t>
            </w:r>
          </w:p>
          <w:p w:rsidR="00811D25" w:rsidRDefault="0088163C">
            <w:pPr>
              <w:spacing w:after="0" w:line="240" w:lineRule="auto"/>
            </w:pPr>
            <w:r>
              <w:rPr>
                <w:rFonts w:eastAsia="標楷體"/>
                <w:color w:val="000000"/>
              </w:rPr>
              <w:t>5.</w:t>
            </w:r>
            <w:r>
              <w:rPr>
                <w:rFonts w:eastAsia="標楷體"/>
                <w:color w:val="000000"/>
              </w:rPr>
              <w:t>協助供應學校或廠商監廚工作。</w:t>
            </w:r>
            <w:r>
              <w:rPr>
                <w:rFonts w:eastAsia="標楷體"/>
                <w:color w:val="000000"/>
              </w:rPr>
              <w:t>(</w:t>
            </w:r>
            <w:r>
              <w:rPr>
                <w:rFonts w:eastAsia="標楷體"/>
                <w:color w:val="000000"/>
              </w:rPr>
              <w:t>依其他供餐方式修訂</w:t>
            </w:r>
            <w:r>
              <w:rPr>
                <w:rFonts w:eastAsia="標楷體"/>
                <w:color w:val="000000"/>
              </w:rPr>
              <w:t>)</w:t>
            </w:r>
          </w:p>
        </w:tc>
      </w:tr>
      <w:tr w:rsidR="00811D25">
        <w:tblPrEx>
          <w:tblCellMar>
            <w:top w:w="0" w:type="dxa"/>
            <w:bottom w:w="0" w:type="dxa"/>
          </w:tblCellMar>
        </w:tblPrEx>
        <w:trPr>
          <w:trHeight w:val="1572"/>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總務處</w:t>
            </w:r>
          </w:p>
        </w:tc>
        <w:tc>
          <w:tcPr>
            <w:tcW w:w="8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辦理作業中危機處理</w:t>
            </w:r>
            <w:r>
              <w:rPr>
                <w:rFonts w:eastAsia="標楷體"/>
                <w:color w:val="000000"/>
              </w:rPr>
              <w:t>—</w:t>
            </w:r>
            <w:r>
              <w:rPr>
                <w:rFonts w:eastAsia="標楷體"/>
                <w:color w:val="000000"/>
              </w:rPr>
              <w:t>對午餐供餐作業中臨時故障之緊急搶修。</w:t>
            </w:r>
            <w:r>
              <w:rPr>
                <w:rFonts w:eastAsia="標楷體"/>
                <w:color w:val="000000"/>
              </w:rPr>
              <w:br/>
            </w:r>
            <w:r>
              <w:rPr>
                <w:rFonts w:eastAsia="標楷體"/>
                <w:color w:val="000000"/>
              </w:rPr>
              <w:t>2.</w:t>
            </w:r>
            <w:r>
              <w:rPr>
                <w:rFonts w:eastAsia="標楷體"/>
                <w:color w:val="000000"/>
              </w:rPr>
              <w:t>午餐各項供餐設備之採購、維修、保養事宜、登錄與管理。</w:t>
            </w:r>
            <w:r>
              <w:rPr>
                <w:rFonts w:eastAsia="標楷體"/>
                <w:color w:val="000000"/>
              </w:rPr>
              <w:br/>
            </w:r>
            <w:r>
              <w:rPr>
                <w:rFonts w:eastAsia="標楷體"/>
                <w:color w:val="000000"/>
              </w:rPr>
              <w:t>3.</w:t>
            </w:r>
            <w:r>
              <w:rPr>
                <w:rFonts w:eastAsia="標楷體"/>
                <w:color w:val="000000"/>
              </w:rPr>
              <w:t>午餐各項收支業務辦理（含零用金發放及午餐退費相關事宜）。</w:t>
            </w:r>
            <w:r>
              <w:rPr>
                <w:rFonts w:eastAsia="標楷體"/>
                <w:color w:val="000000"/>
              </w:rPr>
              <w:br/>
            </w:r>
            <w:r>
              <w:rPr>
                <w:rFonts w:eastAsia="標楷體"/>
                <w:color w:val="000000"/>
              </w:rPr>
              <w:t>4.</w:t>
            </w:r>
            <w:r>
              <w:rPr>
                <w:rFonts w:eastAsia="標楷體"/>
                <w:color w:val="000000"/>
              </w:rPr>
              <w:t>午餐委外招標、簽約</w:t>
            </w:r>
            <w:r>
              <w:rPr>
                <w:rFonts w:eastAsia="標楷體"/>
                <w:color w:val="000000"/>
              </w:rPr>
              <w:t>(</w:t>
            </w:r>
            <w:r>
              <w:rPr>
                <w:rFonts w:eastAsia="標楷體"/>
                <w:color w:val="000000"/>
              </w:rPr>
              <w:t>與供應學校或廠商</w:t>
            </w:r>
            <w:r>
              <w:rPr>
                <w:rFonts w:eastAsia="標楷體"/>
                <w:color w:val="000000"/>
              </w:rPr>
              <w:t>)</w:t>
            </w:r>
            <w:r>
              <w:rPr>
                <w:rFonts w:eastAsia="標楷體"/>
                <w:color w:val="000000"/>
              </w:rPr>
              <w:t>作業</w:t>
            </w:r>
            <w:r>
              <w:rPr>
                <w:rFonts w:eastAsia="標楷體"/>
                <w:color w:val="000000"/>
              </w:rPr>
              <w:t>/</w:t>
            </w:r>
            <w:r>
              <w:rPr>
                <w:rFonts w:eastAsia="標楷體"/>
                <w:color w:val="000000"/>
              </w:rPr>
              <w:t>午餐運輸業務招標作業及相關採</w:t>
            </w:r>
          </w:p>
          <w:p w:rsidR="00811D25" w:rsidRDefault="0088163C">
            <w:pPr>
              <w:spacing w:after="0" w:line="240" w:lineRule="auto"/>
            </w:pPr>
            <w:r>
              <w:rPr>
                <w:rFonts w:eastAsia="標楷體"/>
                <w:color w:val="000000"/>
              </w:rPr>
              <w:t xml:space="preserve">   </w:t>
            </w:r>
            <w:r>
              <w:rPr>
                <w:rFonts w:eastAsia="標楷體"/>
                <w:color w:val="000000"/>
              </w:rPr>
              <w:t>購作業。</w:t>
            </w:r>
          </w:p>
        </w:tc>
      </w:tr>
      <w:tr w:rsidR="00811D25">
        <w:tblPrEx>
          <w:tblCellMar>
            <w:top w:w="0" w:type="dxa"/>
            <w:bottom w:w="0" w:type="dxa"/>
          </w:tblCellMar>
        </w:tblPrEx>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會計室</w:t>
            </w:r>
          </w:p>
        </w:tc>
        <w:tc>
          <w:tcPr>
            <w:tcW w:w="86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午餐帳務處理。</w:t>
            </w:r>
            <w:r>
              <w:rPr>
                <w:rFonts w:eastAsia="標楷體"/>
                <w:color w:val="000000"/>
              </w:rPr>
              <w:t xml:space="preserve">                                                                                                                                               2.</w:t>
            </w:r>
            <w:r>
              <w:rPr>
                <w:rFonts w:eastAsia="標楷體"/>
                <w:color w:val="000000"/>
              </w:rPr>
              <w:t>協助午餐招標事宜</w:t>
            </w:r>
            <w:r>
              <w:rPr>
                <w:rFonts w:eastAsia="標楷體"/>
                <w:color w:val="000000"/>
              </w:rPr>
              <w:t>(</w:t>
            </w:r>
            <w:r>
              <w:rPr>
                <w:rFonts w:eastAsia="標楷體"/>
                <w:color w:val="000000"/>
              </w:rPr>
              <w:t>監標</w:t>
            </w:r>
            <w:r>
              <w:rPr>
                <w:rFonts w:eastAsia="標楷體"/>
                <w:color w:val="000000"/>
              </w:rPr>
              <w:t>)</w:t>
            </w:r>
            <w:r>
              <w:rPr>
                <w:rFonts w:eastAsia="標楷體"/>
                <w:color w:val="000000"/>
              </w:rPr>
              <w:t>及違約罰款。</w:t>
            </w:r>
          </w:p>
        </w:tc>
      </w:tr>
      <w:tr w:rsidR="00811D25">
        <w:tblPrEx>
          <w:tblCellMar>
            <w:top w:w="0" w:type="dxa"/>
            <w:bottom w:w="0" w:type="dxa"/>
          </w:tblCellMar>
        </w:tblPrEx>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spacing w:after="0"/>
              <w:jc w:val="center"/>
              <w:rPr>
                <w:rFonts w:eastAsia="標楷體"/>
                <w:b/>
                <w:color w:val="000000"/>
              </w:rPr>
            </w:pPr>
          </w:p>
        </w:tc>
        <w:tc>
          <w:tcPr>
            <w:tcW w:w="86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jc w:val="center"/>
            </w:pPr>
            <w:r>
              <w:rPr>
                <w:rFonts w:eastAsia="標楷體"/>
                <w:color w:val="000000"/>
              </w:rPr>
              <w:t>午餐執秘</w:t>
            </w:r>
          </w:p>
        </w:tc>
      </w:tr>
      <w:tr w:rsidR="00811D25">
        <w:tblPrEx>
          <w:tblCellMar>
            <w:top w:w="0" w:type="dxa"/>
            <w:bottom w:w="0" w:type="dxa"/>
          </w:tblCellMar>
        </w:tblPrEx>
        <w:trPr>
          <w:trHeight w:val="6104"/>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午餐工作</w:t>
            </w:r>
          </w:p>
        </w:tc>
        <w:tc>
          <w:tcPr>
            <w:tcW w:w="8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pPr>
            <w:r>
              <w:rPr>
                <w:rFonts w:eastAsia="標楷體"/>
                <w:color w:val="000000"/>
              </w:rPr>
              <w:t>1.</w:t>
            </w:r>
            <w:r>
              <w:rPr>
                <w:rFonts w:eastAsia="標楷體"/>
                <w:color w:val="000000"/>
              </w:rPr>
              <w:t>負責午餐業務之推動及提供相關資訊予供應學校或廠商。</w:t>
            </w:r>
          </w:p>
          <w:p w:rsidR="00811D25" w:rsidRDefault="0088163C">
            <w:pPr>
              <w:spacing w:after="0" w:line="240" w:lineRule="auto"/>
            </w:pPr>
            <w:r>
              <w:rPr>
                <w:rFonts w:eastAsia="標楷體"/>
                <w:color w:val="000000"/>
              </w:rPr>
              <w:t>2.</w:t>
            </w:r>
            <w:r>
              <w:rPr>
                <w:rFonts w:eastAsia="標楷體"/>
                <w:color w:val="000000"/>
              </w:rPr>
              <w:t>午餐菜餚驗收。</w:t>
            </w:r>
            <w:r>
              <w:rPr>
                <w:rFonts w:eastAsia="標楷體"/>
                <w:color w:val="000000"/>
              </w:rPr>
              <w:br/>
            </w:r>
            <w:r>
              <w:rPr>
                <w:rFonts w:eastAsia="標楷體"/>
                <w:color w:val="000000"/>
              </w:rPr>
              <w:t>3.</w:t>
            </w:r>
            <w:r>
              <w:rPr>
                <w:rFonts w:eastAsia="標楷體"/>
                <w:color w:val="000000"/>
              </w:rPr>
              <w:t>午餐菜單之審查業務</w:t>
            </w:r>
            <w:r>
              <w:rPr>
                <w:rFonts w:eastAsia="標楷體"/>
                <w:color w:val="000000"/>
              </w:rPr>
              <w:t>(</w:t>
            </w:r>
            <w:r>
              <w:rPr>
                <w:rFonts w:eastAsia="標楷體"/>
                <w:color w:val="000000"/>
              </w:rPr>
              <w:t>提報午餐供應委員會審查</w:t>
            </w:r>
            <w:r>
              <w:rPr>
                <w:rFonts w:eastAsia="標楷體"/>
                <w:color w:val="000000"/>
              </w:rPr>
              <w:t>)</w:t>
            </w:r>
            <w:r>
              <w:rPr>
                <w:rFonts w:eastAsia="標楷體"/>
                <w:color w:val="000000"/>
              </w:rPr>
              <w:t>。</w:t>
            </w:r>
            <w:r>
              <w:rPr>
                <w:rFonts w:eastAsia="標楷體"/>
                <w:color w:val="000000"/>
              </w:rPr>
              <w:t xml:space="preserve">      </w:t>
            </w:r>
            <w:r>
              <w:rPr>
                <w:rFonts w:eastAsia="標楷體"/>
                <w:color w:val="000000"/>
              </w:rPr>
              <w:br/>
            </w:r>
            <w:r>
              <w:rPr>
                <w:rFonts w:eastAsia="標楷體"/>
                <w:color w:val="000000"/>
              </w:rPr>
              <w:t>4.</w:t>
            </w:r>
            <w:r>
              <w:rPr>
                <w:rFonts w:eastAsia="標楷體"/>
                <w:color w:val="000000"/>
              </w:rPr>
              <w:t>午餐經費管理。</w:t>
            </w:r>
            <w:r>
              <w:rPr>
                <w:rFonts w:eastAsia="標楷體"/>
                <w:color w:val="000000"/>
              </w:rPr>
              <w:br/>
            </w:r>
            <w:r>
              <w:rPr>
                <w:rFonts w:eastAsia="標楷體"/>
                <w:color w:val="000000"/>
              </w:rPr>
              <w:t>5.</w:t>
            </w:r>
            <w:r>
              <w:rPr>
                <w:rFonts w:eastAsia="標楷體"/>
                <w:color w:val="000000"/>
              </w:rPr>
              <w:t>供餐滿意度調查。</w:t>
            </w:r>
            <w:r>
              <w:rPr>
                <w:rFonts w:eastAsia="標楷體"/>
                <w:color w:val="000000"/>
              </w:rPr>
              <w:br/>
            </w:r>
            <w:r>
              <w:rPr>
                <w:rFonts w:eastAsia="標楷體"/>
                <w:color w:val="000000"/>
              </w:rPr>
              <w:t>6.</w:t>
            </w:r>
            <w:r>
              <w:rPr>
                <w:rFonts w:eastAsia="標楷體"/>
                <w:color w:val="000000"/>
              </w:rPr>
              <w:t>不良品緊急處置。</w:t>
            </w:r>
            <w:r>
              <w:rPr>
                <w:rFonts w:eastAsia="標楷體"/>
                <w:color w:val="000000"/>
              </w:rPr>
              <w:br/>
            </w:r>
            <w:r>
              <w:rPr>
                <w:rFonts w:eastAsia="標楷體"/>
                <w:color w:val="000000"/>
              </w:rPr>
              <w:t>7.</w:t>
            </w:r>
            <w:r>
              <w:rPr>
                <w:rFonts w:eastAsia="標楷體"/>
                <w:color w:val="000000"/>
              </w:rPr>
              <w:t>每日班級供餐問題處理及導師聯繫事宜。</w:t>
            </w:r>
            <w:r>
              <w:rPr>
                <w:rFonts w:eastAsia="標楷體"/>
                <w:color w:val="000000"/>
              </w:rPr>
              <w:br/>
            </w:r>
            <w:r>
              <w:rPr>
                <w:rFonts w:eastAsia="標楷體"/>
                <w:color w:val="000000"/>
              </w:rPr>
              <w:t>8.</w:t>
            </w:r>
            <w:r>
              <w:rPr>
                <w:rFonts w:eastAsia="標楷體"/>
                <w:color w:val="000000"/>
              </w:rPr>
              <w:t>校內用餐人數調查統計與行政業務辦理</w:t>
            </w:r>
            <w:r>
              <w:rPr>
                <w:rFonts w:eastAsia="標楷體"/>
                <w:color w:val="000000"/>
              </w:rPr>
              <w:t>—</w:t>
            </w:r>
            <w:r>
              <w:rPr>
                <w:rFonts w:eastAsia="標楷體"/>
                <w:color w:val="000000"/>
              </w:rPr>
              <w:t>如臨時家庭變故、經濟弱勢學生異動、轉入、</w:t>
            </w:r>
          </w:p>
          <w:p w:rsidR="00811D25" w:rsidRDefault="0088163C">
            <w:pPr>
              <w:spacing w:after="0" w:line="240" w:lineRule="auto"/>
            </w:pPr>
            <w:r>
              <w:rPr>
                <w:rFonts w:eastAsia="標楷體"/>
                <w:color w:val="000000"/>
              </w:rPr>
              <w:t xml:space="preserve"> </w:t>
            </w:r>
            <w:r>
              <w:rPr>
                <w:rFonts w:eastAsia="標楷體"/>
                <w:color w:val="000000"/>
              </w:rPr>
              <w:t>轉出學生供餐事宜。</w:t>
            </w:r>
            <w:r>
              <w:rPr>
                <w:rFonts w:eastAsia="標楷體"/>
                <w:color w:val="000000"/>
              </w:rPr>
              <w:br/>
            </w:r>
            <w:r>
              <w:rPr>
                <w:rFonts w:eastAsia="標楷體"/>
                <w:color w:val="000000"/>
              </w:rPr>
              <w:t>9.</w:t>
            </w:r>
            <w:r>
              <w:rPr>
                <w:rFonts w:eastAsia="標楷體"/>
                <w:color w:val="000000"/>
              </w:rPr>
              <w:t>各項校外活動午餐費及午餐費補助對象退費之核退，及午餐費之催繳。</w:t>
            </w:r>
          </w:p>
          <w:p w:rsidR="00811D25" w:rsidRDefault="0088163C">
            <w:pPr>
              <w:spacing w:after="0" w:line="240" w:lineRule="auto"/>
            </w:pPr>
            <w:r>
              <w:rPr>
                <w:rFonts w:eastAsia="標楷體"/>
                <w:color w:val="000000"/>
              </w:rPr>
              <w:t>10.</w:t>
            </w:r>
            <w:r>
              <w:rPr>
                <w:rFonts w:eastAsia="標楷體"/>
                <w:color w:val="000000"/>
              </w:rPr>
              <w:t>廚工相關業務</w:t>
            </w:r>
            <w:r>
              <w:rPr>
                <w:rFonts w:eastAsia="標楷體"/>
                <w:color w:val="000000"/>
              </w:rPr>
              <w:t>(</w:t>
            </w:r>
            <w:r>
              <w:rPr>
                <w:rFonts w:eastAsia="標楷體"/>
                <w:color w:val="000000"/>
              </w:rPr>
              <w:t>部分學校被供應，但仍有廚工聘僱相關作業</w:t>
            </w:r>
            <w:r>
              <w:rPr>
                <w:rFonts w:eastAsia="標楷體"/>
                <w:color w:val="000000"/>
              </w:rPr>
              <w:t>)</w:t>
            </w:r>
            <w:r>
              <w:rPr>
                <w:rFonts w:eastAsia="標楷體"/>
                <w:color w:val="000000"/>
              </w:rPr>
              <w:t>。</w:t>
            </w:r>
          </w:p>
          <w:p w:rsidR="00811D25" w:rsidRDefault="0088163C">
            <w:pPr>
              <w:spacing w:after="0" w:line="240" w:lineRule="auto"/>
            </w:pPr>
            <w:r>
              <w:rPr>
                <w:rFonts w:eastAsia="標楷體"/>
                <w:color w:val="000000"/>
              </w:rPr>
              <w:t>11.</w:t>
            </w:r>
            <w:r>
              <w:rPr>
                <w:rFonts w:eastAsia="標楷體"/>
                <w:color w:val="000000"/>
              </w:rPr>
              <w:t>協助</w:t>
            </w:r>
            <w:r>
              <w:rPr>
                <w:rFonts w:ascii="標楷體" w:eastAsia="標楷體" w:hAnsi="標楷體"/>
                <w:color w:val="000000"/>
              </w:rPr>
              <w:t>登載校園食材登錄平臺。</w:t>
            </w:r>
          </w:p>
          <w:p w:rsidR="00811D25" w:rsidRDefault="0088163C">
            <w:pPr>
              <w:spacing w:after="0" w:line="240" w:lineRule="auto"/>
              <w:rPr>
                <w:rFonts w:eastAsia="標楷體"/>
                <w:color w:val="000000"/>
              </w:rPr>
            </w:pPr>
            <w:r>
              <w:rPr>
                <w:rFonts w:eastAsia="標楷體"/>
                <w:color w:val="000000"/>
              </w:rPr>
              <w:t xml:space="preserve"> </w:t>
            </w:r>
          </w:p>
        </w:tc>
      </w:tr>
    </w:tbl>
    <w:p w:rsidR="00811D25" w:rsidRDefault="00811D25">
      <w:pPr>
        <w:rPr>
          <w:rFonts w:eastAsia="標楷體"/>
          <w:color w:val="000000"/>
          <w:sz w:val="28"/>
          <w:szCs w:val="28"/>
        </w:rPr>
      </w:pPr>
    </w:p>
    <w:p w:rsidR="00811D25" w:rsidRDefault="0088163C">
      <w:pPr>
        <w:pStyle w:val="table01"/>
        <w:pageBreakBefore/>
      </w:pPr>
      <w:bookmarkStart w:id="52" w:name="_Toc336839057"/>
      <w:bookmarkStart w:id="53" w:name="_Toc337458633"/>
      <w:bookmarkStart w:id="54" w:name="_Toc478659203"/>
      <w:r>
        <w:rPr>
          <w:rStyle w:val="table011"/>
          <w:color w:val="000000"/>
          <w:sz w:val="18"/>
        </w:rPr>
        <w:lastRenderedPageBreak/>
        <w:t>表貳</w:t>
      </w:r>
      <w:r>
        <w:rPr>
          <w:rStyle w:val="table011"/>
          <w:color w:val="000000"/>
          <w:sz w:val="18"/>
        </w:rPr>
        <w:t xml:space="preserve">-3-2 </w:t>
      </w:r>
      <w:r>
        <w:rPr>
          <w:rStyle w:val="table011"/>
          <w:color w:val="000000"/>
          <w:sz w:val="18"/>
        </w:rPr>
        <w:t>學校採委辦午餐型態</w:t>
      </w:r>
      <w:r>
        <w:rPr>
          <w:rStyle w:val="table011"/>
          <w:color w:val="000000"/>
          <w:sz w:val="18"/>
        </w:rPr>
        <w:t>-----</w:t>
      </w:r>
      <w:r>
        <w:rPr>
          <w:rStyle w:val="table011"/>
          <w:color w:val="000000"/>
          <w:sz w:val="18"/>
        </w:rPr>
        <w:t>民辦民營方式</w:t>
      </w:r>
      <w:bookmarkEnd w:id="52"/>
      <w:bookmarkEnd w:id="53"/>
      <w:bookmarkEnd w:id="54"/>
    </w:p>
    <w:p w:rsidR="00811D25" w:rsidRDefault="0088163C">
      <w:pPr>
        <w:pStyle w:val="table01"/>
        <w:spacing w:line="400" w:lineRule="exact"/>
        <w:jc w:val="center"/>
      </w:pPr>
      <w:bookmarkStart w:id="55" w:name="_Toc337458634"/>
      <w:bookmarkStart w:id="56" w:name="_Toc338247329"/>
      <w:bookmarkStart w:id="57" w:name="_Toc478659204"/>
      <w:r>
        <w:rPr>
          <w:rStyle w:val="table011"/>
          <w:color w:val="000000"/>
          <w:sz w:val="28"/>
          <w:szCs w:val="28"/>
        </w:rPr>
        <w:t>表貳</w:t>
      </w:r>
      <w:r>
        <w:rPr>
          <w:rStyle w:val="table011"/>
          <w:color w:val="000000"/>
          <w:sz w:val="28"/>
          <w:szCs w:val="28"/>
        </w:rPr>
        <w:t xml:space="preserve">-3-2 </w:t>
      </w:r>
      <w:r>
        <w:rPr>
          <w:rStyle w:val="table011"/>
          <w:color w:val="000000"/>
          <w:sz w:val="28"/>
          <w:szCs w:val="28"/>
        </w:rPr>
        <w:t>學校採委辦午餐型態</w:t>
      </w:r>
      <w:r>
        <w:rPr>
          <w:rStyle w:val="table011"/>
          <w:color w:val="000000"/>
          <w:sz w:val="28"/>
          <w:szCs w:val="28"/>
        </w:rPr>
        <w:t>-----</w:t>
      </w:r>
      <w:r>
        <w:rPr>
          <w:rStyle w:val="table011"/>
          <w:color w:val="000000"/>
          <w:sz w:val="28"/>
          <w:szCs w:val="28"/>
        </w:rPr>
        <w:t>民辦民營方式</w:t>
      </w:r>
      <w:bookmarkEnd w:id="55"/>
      <w:bookmarkEnd w:id="56"/>
      <w:bookmarkEnd w:id="57"/>
    </w:p>
    <w:p w:rsidR="00811D25" w:rsidRDefault="00811D25">
      <w:pPr>
        <w:pStyle w:val="table01"/>
      </w:pPr>
    </w:p>
    <w:tbl>
      <w:tblPr>
        <w:tblW w:w="9855" w:type="dxa"/>
        <w:tblInd w:w="13" w:type="dxa"/>
        <w:tblCellMar>
          <w:left w:w="10" w:type="dxa"/>
          <w:right w:w="10" w:type="dxa"/>
        </w:tblCellMar>
        <w:tblLook w:val="04A0" w:firstRow="1" w:lastRow="0" w:firstColumn="1" w:lastColumn="0" w:noHBand="0" w:noVBand="1"/>
      </w:tblPr>
      <w:tblGrid>
        <w:gridCol w:w="1080"/>
        <w:gridCol w:w="8775"/>
      </w:tblGrid>
      <w:tr w:rsidR="00811D25">
        <w:tblPrEx>
          <w:tblCellMar>
            <w:top w:w="0" w:type="dxa"/>
            <w:bottom w:w="0" w:type="dxa"/>
          </w:tblCellMar>
        </w:tblPrEx>
        <w:trPr>
          <w:trHeight w:val="193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eastAsia="標楷體"/>
                <w:color w:val="000000"/>
              </w:rPr>
            </w:pPr>
            <w:r>
              <w:rPr>
                <w:rFonts w:eastAsia="標楷體"/>
                <w:color w:val="000000"/>
              </w:rPr>
              <w:t>學務處</w:t>
            </w:r>
          </w:p>
          <w:p w:rsidR="00811D25" w:rsidRDefault="0088163C">
            <w:pPr>
              <w:spacing w:after="0"/>
              <w:jc w:val="center"/>
            </w:pPr>
            <w:r>
              <w:rPr>
                <w:rFonts w:eastAsia="標楷體"/>
                <w:color w:val="000000"/>
              </w:rPr>
              <w:t>(</w:t>
            </w:r>
            <w:r>
              <w:rPr>
                <w:rFonts w:eastAsia="標楷體"/>
                <w:color w:val="000000"/>
              </w:rPr>
              <w:t>訓導處</w:t>
            </w:r>
            <w:r>
              <w:rPr>
                <w:rFonts w:eastAsia="標楷體"/>
                <w:color w:val="000000"/>
              </w:rPr>
              <w:t>)</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學生用餐常規訓練及安全、衛生之教育指導。</w:t>
            </w:r>
            <w:r>
              <w:rPr>
                <w:rFonts w:eastAsia="標楷體"/>
                <w:color w:val="000000"/>
              </w:rPr>
              <w:br/>
            </w:r>
            <w:r>
              <w:rPr>
                <w:rFonts w:eastAsia="標楷體"/>
                <w:color w:val="000000"/>
              </w:rPr>
              <w:t>2.</w:t>
            </w:r>
            <w:r>
              <w:rPr>
                <w:rFonts w:eastAsia="標楷體"/>
                <w:color w:val="000000"/>
              </w:rPr>
              <w:t>成立並召開午餐供應委員會</w:t>
            </w:r>
          </w:p>
          <w:p w:rsidR="00811D25" w:rsidRDefault="0088163C">
            <w:pPr>
              <w:spacing w:after="0" w:line="240" w:lineRule="auto"/>
            </w:pPr>
            <w:r>
              <w:rPr>
                <w:rFonts w:eastAsia="標楷體"/>
                <w:color w:val="000000"/>
              </w:rPr>
              <w:t>3.</w:t>
            </w:r>
            <w:r>
              <w:rPr>
                <w:rFonts w:eastAsia="標楷體"/>
                <w:color w:val="000000"/>
              </w:rPr>
              <w:t>辦理營養教育（可請支援區營養師協助辦理）及有關午餐各項活動。</w:t>
            </w:r>
          </w:p>
          <w:p w:rsidR="00811D25" w:rsidRDefault="0088163C">
            <w:pPr>
              <w:spacing w:after="0" w:line="240" w:lineRule="auto"/>
            </w:pPr>
            <w:r>
              <w:rPr>
                <w:rFonts w:eastAsia="標楷體"/>
                <w:color w:val="000000"/>
              </w:rPr>
              <w:t>4.</w:t>
            </w:r>
            <w:r>
              <w:rPr>
                <w:rFonts w:eastAsia="標楷體"/>
                <w:color w:val="000000"/>
              </w:rPr>
              <w:t>成立應變小組，處理午餐緊急事件及通報作業。</w:t>
            </w:r>
          </w:p>
        </w:tc>
      </w:tr>
      <w:tr w:rsidR="00811D25">
        <w:tblPrEx>
          <w:tblCellMar>
            <w:top w:w="0" w:type="dxa"/>
            <w:bottom w:w="0" w:type="dxa"/>
          </w:tblCellMar>
        </w:tblPrEx>
        <w:trPr>
          <w:trHeight w:val="1572"/>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總務處</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午餐各項設備之採購、維修、保養事宜、登錄與管理。</w:t>
            </w:r>
            <w:r>
              <w:rPr>
                <w:rFonts w:eastAsia="標楷體"/>
                <w:color w:val="000000"/>
              </w:rPr>
              <w:br/>
            </w:r>
            <w:r>
              <w:rPr>
                <w:rFonts w:eastAsia="標楷體"/>
                <w:color w:val="000000"/>
              </w:rPr>
              <w:t>2.</w:t>
            </w:r>
            <w:r>
              <w:rPr>
                <w:rFonts w:eastAsia="標楷體"/>
                <w:color w:val="000000"/>
              </w:rPr>
              <w:t>午餐各項收支業務辦理（含零用金發放及午餐退費相關事宜）。</w:t>
            </w:r>
            <w:r>
              <w:rPr>
                <w:rFonts w:eastAsia="標楷體"/>
                <w:color w:val="000000"/>
              </w:rPr>
              <w:br/>
            </w:r>
            <w:r>
              <w:rPr>
                <w:rFonts w:eastAsia="標楷體"/>
                <w:color w:val="000000"/>
              </w:rPr>
              <w:t>3.</w:t>
            </w:r>
            <w:r>
              <w:rPr>
                <w:rFonts w:eastAsia="標楷體"/>
                <w:color w:val="000000"/>
              </w:rPr>
              <w:t>午餐委外招標、簽約及相關採購作業</w:t>
            </w:r>
            <w:r>
              <w:rPr>
                <w:rFonts w:eastAsia="標楷體"/>
                <w:color w:val="000000"/>
              </w:rPr>
              <w:t xml:space="preserve"> </w:t>
            </w:r>
          </w:p>
        </w:tc>
      </w:tr>
      <w:tr w:rsidR="00811D25">
        <w:tblPrEx>
          <w:tblCellMar>
            <w:top w:w="0" w:type="dxa"/>
            <w:bottom w:w="0" w:type="dxa"/>
          </w:tblCellMar>
        </w:tblPrEx>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eastAsia="標楷體"/>
                <w:color w:val="000000"/>
              </w:rPr>
              <w:t>會計室</w:t>
            </w:r>
          </w:p>
        </w:tc>
        <w:tc>
          <w:tcPr>
            <w:tcW w:w="87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pPr>
            <w:r>
              <w:rPr>
                <w:rFonts w:eastAsia="標楷體"/>
                <w:color w:val="000000"/>
              </w:rPr>
              <w:t>1.</w:t>
            </w:r>
            <w:r>
              <w:rPr>
                <w:rFonts w:eastAsia="標楷體"/>
                <w:color w:val="000000"/>
              </w:rPr>
              <w:t>午餐帳務處理。</w:t>
            </w:r>
            <w:r>
              <w:rPr>
                <w:rFonts w:eastAsia="標楷體"/>
                <w:color w:val="000000"/>
              </w:rPr>
              <w:t xml:space="preserve">                                                                                                                                               2.</w:t>
            </w:r>
            <w:r>
              <w:rPr>
                <w:rFonts w:eastAsia="標楷體"/>
                <w:color w:val="000000"/>
              </w:rPr>
              <w:t>協助午餐招標事宜</w:t>
            </w:r>
            <w:r>
              <w:rPr>
                <w:rFonts w:eastAsia="標楷體"/>
                <w:color w:val="000000"/>
              </w:rPr>
              <w:t>(</w:t>
            </w:r>
            <w:r>
              <w:rPr>
                <w:rFonts w:eastAsia="標楷體"/>
                <w:color w:val="000000"/>
              </w:rPr>
              <w:t>監標</w:t>
            </w:r>
            <w:r>
              <w:rPr>
                <w:rFonts w:eastAsia="標楷體"/>
                <w:color w:val="000000"/>
              </w:rPr>
              <w:t>)</w:t>
            </w:r>
            <w:r>
              <w:rPr>
                <w:rFonts w:eastAsia="標楷體"/>
                <w:color w:val="000000"/>
              </w:rPr>
              <w:t>及違約罰款。</w:t>
            </w:r>
          </w:p>
        </w:tc>
      </w:tr>
      <w:tr w:rsidR="00811D25">
        <w:tblPrEx>
          <w:tblCellMar>
            <w:top w:w="0" w:type="dxa"/>
            <w:bottom w:w="0" w:type="dxa"/>
          </w:tblCellMar>
        </w:tblPrEx>
        <w:trPr>
          <w:trHeight w:val="33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spacing w:after="0"/>
              <w:jc w:val="center"/>
              <w:rPr>
                <w:rFonts w:eastAsia="標楷體"/>
                <w:b/>
                <w:color w:val="000000"/>
              </w:rPr>
            </w:pPr>
          </w:p>
        </w:tc>
        <w:tc>
          <w:tcPr>
            <w:tcW w:w="87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240" w:lineRule="auto"/>
              <w:jc w:val="center"/>
            </w:pPr>
            <w:r>
              <w:rPr>
                <w:rFonts w:eastAsia="標楷體"/>
                <w:color w:val="000000"/>
              </w:rPr>
              <w:t>午餐執秘</w:t>
            </w:r>
          </w:p>
        </w:tc>
      </w:tr>
      <w:tr w:rsidR="00811D25">
        <w:tblPrEx>
          <w:tblCellMar>
            <w:top w:w="0" w:type="dxa"/>
            <w:bottom w:w="0" w:type="dxa"/>
          </w:tblCellMar>
        </w:tblPrEx>
        <w:trPr>
          <w:trHeight w:val="6104"/>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pStyle w:val="10"/>
              <w:jc w:val="center"/>
              <w:rPr>
                <w:color w:val="000000"/>
                <w:sz w:val="22"/>
                <w:szCs w:val="22"/>
              </w:rPr>
            </w:pPr>
            <w:bookmarkStart w:id="58" w:name="_Toc337456737"/>
            <w:r>
              <w:rPr>
                <w:color w:val="000000"/>
                <w:sz w:val="22"/>
                <w:szCs w:val="22"/>
              </w:rPr>
              <w:t>午餐工作</w:t>
            </w:r>
            <w:bookmarkEnd w:id="58"/>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pStyle w:val="10"/>
              <w:spacing w:before="0" w:line="240" w:lineRule="auto"/>
              <w:rPr>
                <w:rFonts w:ascii="Times New Roman" w:hAnsi="Times New Roman"/>
                <w:b w:val="0"/>
                <w:color w:val="000000"/>
                <w:sz w:val="22"/>
                <w:szCs w:val="22"/>
              </w:rPr>
            </w:pPr>
            <w:bookmarkStart w:id="59" w:name="_Toc337456738"/>
            <w:r>
              <w:rPr>
                <w:rFonts w:ascii="Times New Roman" w:hAnsi="Times New Roman"/>
                <w:b w:val="0"/>
                <w:color w:val="000000"/>
                <w:sz w:val="22"/>
                <w:szCs w:val="22"/>
              </w:rPr>
              <w:t>1.</w:t>
            </w:r>
            <w:r>
              <w:rPr>
                <w:rFonts w:ascii="Times New Roman" w:hAnsi="Times New Roman"/>
                <w:b w:val="0"/>
                <w:color w:val="000000"/>
                <w:sz w:val="22"/>
                <w:szCs w:val="22"/>
              </w:rPr>
              <w:t>負責午餐業務之推動</w:t>
            </w:r>
            <w:bookmarkEnd w:id="59"/>
          </w:p>
          <w:p w:rsidR="00811D25" w:rsidRDefault="0088163C">
            <w:pPr>
              <w:pStyle w:val="10"/>
              <w:spacing w:before="0" w:line="240" w:lineRule="auto"/>
              <w:rPr>
                <w:rFonts w:ascii="Times New Roman" w:hAnsi="Times New Roman"/>
                <w:b w:val="0"/>
                <w:color w:val="000000"/>
                <w:sz w:val="22"/>
                <w:szCs w:val="22"/>
              </w:rPr>
            </w:pPr>
            <w:bookmarkStart w:id="60" w:name="_Toc337456739"/>
            <w:r>
              <w:rPr>
                <w:rFonts w:ascii="Times New Roman" w:hAnsi="Times New Roman"/>
                <w:b w:val="0"/>
                <w:color w:val="000000"/>
                <w:sz w:val="22"/>
                <w:szCs w:val="22"/>
              </w:rPr>
              <w:t>2.</w:t>
            </w:r>
            <w:r>
              <w:rPr>
                <w:rFonts w:ascii="Times New Roman" w:hAnsi="Times New Roman"/>
                <w:b w:val="0"/>
                <w:color w:val="000000"/>
                <w:sz w:val="22"/>
                <w:szCs w:val="22"/>
              </w:rPr>
              <w:t>午餐供餐滿意度調查。</w:t>
            </w:r>
            <w:bookmarkEnd w:id="60"/>
          </w:p>
          <w:p w:rsidR="00811D25" w:rsidRDefault="0088163C">
            <w:pPr>
              <w:pStyle w:val="10"/>
              <w:spacing w:before="0" w:line="240" w:lineRule="auto"/>
              <w:rPr>
                <w:rFonts w:ascii="Times New Roman" w:hAnsi="Times New Roman"/>
                <w:b w:val="0"/>
                <w:color w:val="000000"/>
                <w:sz w:val="22"/>
                <w:szCs w:val="22"/>
              </w:rPr>
            </w:pPr>
            <w:bookmarkStart w:id="61" w:name="_Toc337456740"/>
            <w:r>
              <w:rPr>
                <w:rFonts w:ascii="Times New Roman" w:hAnsi="Times New Roman"/>
                <w:b w:val="0"/>
                <w:color w:val="000000"/>
                <w:sz w:val="22"/>
                <w:szCs w:val="22"/>
              </w:rPr>
              <w:t>3.</w:t>
            </w:r>
            <w:r>
              <w:rPr>
                <w:rFonts w:ascii="Times New Roman" w:hAnsi="Times New Roman"/>
                <w:b w:val="0"/>
                <w:color w:val="000000"/>
                <w:sz w:val="22"/>
                <w:szCs w:val="22"/>
              </w:rPr>
              <w:t>不良品緊急處置。</w:t>
            </w:r>
            <w:bookmarkEnd w:id="61"/>
          </w:p>
          <w:p w:rsidR="00811D25" w:rsidRDefault="0088163C">
            <w:pPr>
              <w:pStyle w:val="10"/>
              <w:spacing w:before="0" w:line="240" w:lineRule="auto"/>
              <w:rPr>
                <w:rFonts w:ascii="Times New Roman" w:hAnsi="Times New Roman"/>
                <w:b w:val="0"/>
                <w:color w:val="000000"/>
                <w:sz w:val="22"/>
                <w:szCs w:val="22"/>
              </w:rPr>
            </w:pPr>
            <w:bookmarkStart w:id="62" w:name="_Toc337456741"/>
            <w:r>
              <w:rPr>
                <w:rFonts w:ascii="Times New Roman" w:hAnsi="Times New Roman"/>
                <w:b w:val="0"/>
                <w:color w:val="000000"/>
                <w:sz w:val="22"/>
                <w:szCs w:val="22"/>
              </w:rPr>
              <w:t>4.</w:t>
            </w:r>
            <w:r>
              <w:rPr>
                <w:rFonts w:ascii="Times New Roman" w:hAnsi="Times New Roman"/>
                <w:b w:val="0"/>
                <w:color w:val="000000"/>
                <w:sz w:val="22"/>
                <w:szCs w:val="22"/>
              </w:rPr>
              <w:t>每日班級供餐問題處理及導師聯繫事宜。</w:t>
            </w:r>
            <w:bookmarkEnd w:id="62"/>
          </w:p>
          <w:p w:rsidR="00811D25" w:rsidRDefault="0088163C">
            <w:pPr>
              <w:pStyle w:val="10"/>
              <w:spacing w:before="0" w:line="240" w:lineRule="auto"/>
              <w:rPr>
                <w:rFonts w:ascii="Times New Roman" w:hAnsi="Times New Roman"/>
                <w:b w:val="0"/>
                <w:color w:val="000000"/>
                <w:sz w:val="22"/>
                <w:szCs w:val="22"/>
              </w:rPr>
            </w:pPr>
            <w:bookmarkStart w:id="63" w:name="_Toc337456742"/>
            <w:r>
              <w:rPr>
                <w:rFonts w:ascii="Times New Roman" w:hAnsi="Times New Roman"/>
                <w:b w:val="0"/>
                <w:color w:val="000000"/>
                <w:sz w:val="22"/>
                <w:szCs w:val="22"/>
              </w:rPr>
              <w:t>5.</w:t>
            </w:r>
            <w:r>
              <w:rPr>
                <w:rFonts w:ascii="Times New Roman" w:hAnsi="Times New Roman"/>
                <w:b w:val="0"/>
                <w:color w:val="000000"/>
                <w:sz w:val="22"/>
                <w:szCs w:val="22"/>
              </w:rPr>
              <w:t>校內用餐人數調查統計與行政業務辦理</w:t>
            </w:r>
            <w:r>
              <w:rPr>
                <w:rFonts w:ascii="Times New Roman" w:hAnsi="Times New Roman"/>
                <w:b w:val="0"/>
                <w:color w:val="000000"/>
                <w:sz w:val="22"/>
                <w:szCs w:val="22"/>
              </w:rPr>
              <w:t>—</w:t>
            </w:r>
            <w:r>
              <w:rPr>
                <w:rFonts w:ascii="Times New Roman" w:hAnsi="Times New Roman"/>
                <w:b w:val="0"/>
                <w:color w:val="000000"/>
                <w:sz w:val="22"/>
                <w:szCs w:val="22"/>
              </w:rPr>
              <w:t>如臨時家庭變故、弱勢學生異動、轉入、轉出學生供餐事宜。</w:t>
            </w:r>
            <w:bookmarkEnd w:id="63"/>
          </w:p>
          <w:p w:rsidR="00811D25" w:rsidRDefault="0088163C">
            <w:pPr>
              <w:pStyle w:val="10"/>
              <w:spacing w:before="0" w:line="240" w:lineRule="auto"/>
              <w:rPr>
                <w:rFonts w:ascii="Times New Roman" w:hAnsi="Times New Roman"/>
                <w:b w:val="0"/>
                <w:color w:val="000000"/>
                <w:sz w:val="22"/>
                <w:szCs w:val="22"/>
              </w:rPr>
            </w:pPr>
            <w:bookmarkStart w:id="64" w:name="_Toc337456743"/>
            <w:r>
              <w:rPr>
                <w:rFonts w:ascii="Times New Roman" w:hAnsi="Times New Roman"/>
                <w:b w:val="0"/>
                <w:color w:val="000000"/>
                <w:sz w:val="22"/>
                <w:szCs w:val="22"/>
              </w:rPr>
              <w:t>6.</w:t>
            </w:r>
            <w:r>
              <w:rPr>
                <w:rFonts w:ascii="Times New Roman" w:hAnsi="Times New Roman"/>
                <w:b w:val="0"/>
                <w:color w:val="000000"/>
                <w:sz w:val="22"/>
                <w:szCs w:val="22"/>
              </w:rPr>
              <w:t>辦理經濟弱勢學生人數調查與造冊送教育局之事宜。</w:t>
            </w:r>
            <w:bookmarkEnd w:id="64"/>
          </w:p>
          <w:p w:rsidR="00811D25" w:rsidRDefault="0088163C">
            <w:pPr>
              <w:pStyle w:val="10"/>
              <w:spacing w:before="0" w:line="240" w:lineRule="auto"/>
              <w:rPr>
                <w:rFonts w:ascii="Times New Roman" w:hAnsi="Times New Roman"/>
                <w:b w:val="0"/>
                <w:color w:val="000000"/>
                <w:sz w:val="22"/>
                <w:szCs w:val="22"/>
              </w:rPr>
            </w:pPr>
            <w:bookmarkStart w:id="65" w:name="_Toc337456744"/>
            <w:r>
              <w:rPr>
                <w:rFonts w:ascii="Times New Roman" w:hAnsi="Times New Roman"/>
                <w:b w:val="0"/>
                <w:color w:val="000000"/>
                <w:sz w:val="22"/>
                <w:szCs w:val="22"/>
              </w:rPr>
              <w:t>7.</w:t>
            </w:r>
            <w:r>
              <w:rPr>
                <w:rFonts w:ascii="Times New Roman" w:hAnsi="Times New Roman"/>
                <w:b w:val="0"/>
                <w:color w:val="000000"/>
                <w:sz w:val="22"/>
                <w:szCs w:val="22"/>
              </w:rPr>
              <w:t>各項校外活動午餐費及午餐費補助對象退費之核退，及午餐費之催繳。</w:t>
            </w:r>
            <w:bookmarkEnd w:id="65"/>
          </w:p>
          <w:p w:rsidR="00811D25" w:rsidRDefault="0088163C">
            <w:pPr>
              <w:pStyle w:val="10"/>
              <w:spacing w:before="0" w:line="240" w:lineRule="auto"/>
              <w:rPr>
                <w:rFonts w:ascii="Times New Roman" w:hAnsi="Times New Roman"/>
                <w:b w:val="0"/>
                <w:color w:val="000000"/>
                <w:sz w:val="22"/>
                <w:szCs w:val="22"/>
              </w:rPr>
            </w:pPr>
            <w:bookmarkStart w:id="66" w:name="_Toc337456745"/>
            <w:r>
              <w:rPr>
                <w:rFonts w:ascii="Times New Roman" w:hAnsi="Times New Roman"/>
                <w:b w:val="0"/>
                <w:color w:val="000000"/>
                <w:sz w:val="22"/>
                <w:szCs w:val="22"/>
              </w:rPr>
              <w:t>8.</w:t>
            </w:r>
            <w:r>
              <w:rPr>
                <w:rFonts w:ascii="Times New Roman" w:hAnsi="Times New Roman"/>
                <w:b w:val="0"/>
                <w:color w:val="000000"/>
                <w:sz w:val="22"/>
                <w:szCs w:val="22"/>
              </w:rPr>
              <w:t>每日午餐廚餘之管理與聯繫。</w:t>
            </w:r>
            <w:bookmarkEnd w:id="66"/>
          </w:p>
          <w:p w:rsidR="00811D25" w:rsidRDefault="0088163C">
            <w:pPr>
              <w:spacing w:after="0" w:line="240" w:lineRule="auto"/>
            </w:pPr>
            <w:r>
              <w:rPr>
                <w:rFonts w:eastAsia="標楷體"/>
                <w:color w:val="000000"/>
              </w:rPr>
              <w:t>9.</w:t>
            </w:r>
            <w:r>
              <w:rPr>
                <w:rFonts w:eastAsia="標楷體"/>
                <w:color w:val="000000"/>
              </w:rPr>
              <w:t>督導</w:t>
            </w:r>
            <w:r>
              <w:rPr>
                <w:rFonts w:ascii="標楷體" w:eastAsia="標楷體" w:hAnsi="標楷體"/>
                <w:color w:val="000000"/>
              </w:rPr>
              <w:t>登載校園食材登錄平臺。</w:t>
            </w:r>
          </w:p>
          <w:p w:rsidR="00811D25" w:rsidRDefault="00811D25">
            <w:pPr>
              <w:spacing w:after="0"/>
              <w:rPr>
                <w:color w:val="000000"/>
              </w:rPr>
            </w:pPr>
          </w:p>
          <w:p w:rsidR="00811D25" w:rsidRDefault="00811D25">
            <w:pPr>
              <w:pStyle w:val="10"/>
              <w:rPr>
                <w:color w:val="000000"/>
              </w:rPr>
            </w:pPr>
          </w:p>
        </w:tc>
      </w:tr>
    </w:tbl>
    <w:p w:rsidR="00811D25" w:rsidRDefault="00811D25">
      <w:pPr>
        <w:rPr>
          <w:rFonts w:eastAsia="標楷體"/>
          <w:color w:val="000000"/>
          <w:sz w:val="28"/>
          <w:szCs w:val="28"/>
        </w:rPr>
      </w:pPr>
    </w:p>
    <w:p w:rsidR="00811D25" w:rsidRDefault="0088163C">
      <w:pPr>
        <w:pStyle w:val="10"/>
        <w:pageBreakBefore/>
      </w:pPr>
      <w:bookmarkStart w:id="67" w:name="_Toc337458635"/>
      <w:bookmarkStart w:id="68" w:name="_Toc336839058"/>
      <w:bookmarkStart w:id="69" w:name="_Toc337451749"/>
      <w:bookmarkStart w:id="70" w:name="_Toc337456746"/>
      <w:r>
        <w:rPr>
          <w:sz w:val="32"/>
          <w:szCs w:val="32"/>
        </w:rPr>
        <w:lastRenderedPageBreak/>
        <w:t>參、學校午餐衛生安全管理原則</w:t>
      </w:r>
      <w:bookmarkEnd w:id="67"/>
      <w:r>
        <w:rPr>
          <w:sz w:val="32"/>
          <w:szCs w:val="32"/>
        </w:rPr>
        <w:t xml:space="preserve"> </w:t>
      </w:r>
    </w:p>
    <w:p w:rsidR="00811D25" w:rsidRDefault="0088163C">
      <w:pPr>
        <w:pStyle w:val="Style20"/>
        <w:outlineLvl w:val="9"/>
      </w:pPr>
      <w:bookmarkStart w:id="71" w:name="_Toc336839059"/>
      <w:bookmarkStart w:id="72" w:name="_Toc337451750"/>
      <w:bookmarkStart w:id="73" w:name="_Toc337456747"/>
      <w:bookmarkStart w:id="74" w:name="_Toc337458636"/>
      <w:bookmarkStart w:id="75" w:name="_Toc478659205"/>
      <w:bookmarkEnd w:id="68"/>
      <w:bookmarkEnd w:id="69"/>
      <w:bookmarkEnd w:id="70"/>
      <w:r>
        <w:t>一、人員衛生管理</w:t>
      </w:r>
      <w:bookmarkEnd w:id="71"/>
      <w:bookmarkEnd w:id="72"/>
      <w:bookmarkEnd w:id="73"/>
      <w:bookmarkEnd w:id="74"/>
      <w:bookmarkEnd w:id="75"/>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專人製備及配膳食物，注意個人衛生。</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廚房工作人員進入作業區前應更換工作衣帽、雨鞋、配戴口罩，不可用手直接接觸食品，應戴合格手套或以夾子夾取，以防止污染。</w:t>
      </w:r>
    </w:p>
    <w:p w:rsidR="00811D25" w:rsidRDefault="0088163C">
      <w:pPr>
        <w:spacing w:after="0" w:line="440" w:lineRule="exact"/>
        <w:ind w:left="1417" w:hanging="423"/>
        <w:rPr>
          <w:rFonts w:eastAsia="標楷體"/>
          <w:sz w:val="28"/>
        </w:rPr>
      </w:pPr>
      <w:r>
        <w:rPr>
          <w:rFonts w:eastAsia="標楷體"/>
          <w:sz w:val="28"/>
        </w:rPr>
        <w:t>（表【叁</w:t>
      </w:r>
      <w:r>
        <w:rPr>
          <w:rFonts w:eastAsia="標楷體"/>
          <w:sz w:val="28"/>
        </w:rPr>
        <w:t>-1</w:t>
      </w:r>
      <w:r>
        <w:rPr>
          <w:rFonts w:eastAsia="標楷體"/>
          <w:sz w:val="28"/>
        </w:rPr>
        <w:t>】，衛生自主檢查表）</w:t>
      </w:r>
      <w:r>
        <w:rPr>
          <w:rFonts w:eastAsia="標楷體"/>
          <w:sz w:val="28"/>
        </w:rPr>
        <w:t>(1</w:t>
      </w:r>
      <w:r>
        <w:rPr>
          <w:rFonts w:eastAsia="標楷體"/>
          <w:sz w:val="28"/>
        </w:rPr>
        <w:t>張</w:t>
      </w:r>
      <w:r>
        <w:rPr>
          <w:rFonts w:eastAsia="標楷體"/>
          <w:sz w:val="28"/>
        </w:rPr>
        <w:t>/</w:t>
      </w:r>
      <w:r>
        <w:rPr>
          <w:rFonts w:eastAsia="標楷體"/>
          <w:sz w:val="28"/>
        </w:rPr>
        <w:t>月</w:t>
      </w:r>
      <w:r>
        <w:rPr>
          <w:rFonts w:eastAsia="標楷體"/>
          <w:sz w:val="28"/>
        </w:rPr>
        <w:t>)</w:t>
      </w:r>
    </w:p>
    <w:p w:rsidR="00811D25" w:rsidRDefault="0088163C">
      <w:pPr>
        <w:spacing w:after="0" w:line="440" w:lineRule="exact"/>
        <w:ind w:left="1417" w:hanging="423"/>
      </w:pPr>
      <w:r>
        <w:rPr>
          <w:rFonts w:eastAsia="標楷體"/>
          <w:sz w:val="28"/>
        </w:rPr>
        <w:t>(</w:t>
      </w:r>
      <w:r>
        <w:rPr>
          <w:rFonts w:eastAsia="標楷體"/>
          <w:sz w:val="28"/>
        </w:rPr>
        <w:t>三</w:t>
      </w:r>
      <w:r>
        <w:rPr>
          <w:rFonts w:eastAsia="標楷體"/>
          <w:sz w:val="28"/>
        </w:rPr>
        <w:t>)</w:t>
      </w:r>
      <w:r>
        <w:rPr>
          <w:rFonts w:eastAsia="標楷體"/>
          <w:sz w:val="28"/>
        </w:rPr>
        <w:t>新進</w:t>
      </w:r>
      <w:r>
        <w:rPr>
          <w:rFonts w:eastAsia="標楷體"/>
          <w:color w:val="FF0000"/>
          <w:sz w:val="28"/>
        </w:rPr>
        <w:t>廚房工作人員應先</w:t>
      </w:r>
      <w:r>
        <w:rPr>
          <w:rFonts w:eastAsia="標楷體"/>
          <w:sz w:val="28"/>
        </w:rPr>
        <w:t>經</w:t>
      </w:r>
      <w:r>
        <w:rPr>
          <w:rFonts w:eastAsia="標楷體"/>
          <w:color w:val="FF0000"/>
          <w:sz w:val="28"/>
        </w:rPr>
        <w:t>醫療</w:t>
      </w:r>
      <w:r>
        <w:rPr>
          <w:rFonts w:eastAsia="標楷體"/>
          <w:sz w:val="28"/>
        </w:rPr>
        <w:t>機構健康檢查合格後，</w:t>
      </w:r>
      <w:r>
        <w:rPr>
          <w:rFonts w:eastAsia="標楷體"/>
          <w:color w:val="FF0000"/>
          <w:sz w:val="28"/>
        </w:rPr>
        <w:t>始得聘僱，且學校每年應主動辦理</w:t>
      </w:r>
      <w:r>
        <w:rPr>
          <w:rFonts w:eastAsia="標楷體"/>
          <w:sz w:val="28"/>
        </w:rPr>
        <w:t>健康檢查至少一次；</w:t>
      </w:r>
      <w:r>
        <w:rPr>
          <w:rFonts w:eastAsia="標楷體"/>
          <w:color w:val="FF0000"/>
          <w:sz w:val="28"/>
        </w:rPr>
        <w:t>其健康</w:t>
      </w:r>
      <w:r>
        <w:rPr>
          <w:rFonts w:eastAsia="標楷體"/>
          <w:sz w:val="28"/>
        </w:rPr>
        <w:t>檢查項目包括</w:t>
      </w:r>
      <w:r>
        <w:rPr>
          <w:rFonts w:eastAsia="標楷體"/>
          <w:sz w:val="28"/>
        </w:rPr>
        <w:t>A</w:t>
      </w:r>
      <w:r>
        <w:rPr>
          <w:rFonts w:eastAsia="標楷體"/>
          <w:sz w:val="28"/>
        </w:rPr>
        <w:t>型肝炎、</w:t>
      </w:r>
      <w:r>
        <w:rPr>
          <w:rFonts w:eastAsia="標楷體"/>
          <w:color w:val="FF0000"/>
          <w:sz w:val="28"/>
        </w:rPr>
        <w:t>手部</w:t>
      </w:r>
      <w:r>
        <w:rPr>
          <w:rFonts w:eastAsia="標楷體"/>
          <w:sz w:val="28"/>
        </w:rPr>
        <w:t>皮膚病、</w:t>
      </w:r>
      <w:r>
        <w:rPr>
          <w:rFonts w:eastAsia="標楷體"/>
          <w:color w:val="FF0000"/>
          <w:sz w:val="28"/>
        </w:rPr>
        <w:t>出疹、膿瘡、外傷、結核病</w:t>
      </w:r>
      <w:r>
        <w:rPr>
          <w:rFonts w:eastAsia="標楷體"/>
          <w:sz w:val="28"/>
        </w:rPr>
        <w:t>、傷寒</w:t>
      </w:r>
      <w:r>
        <w:rPr>
          <w:rFonts w:eastAsia="標楷體"/>
          <w:color w:val="FF0000"/>
          <w:sz w:val="28"/>
        </w:rPr>
        <w:t>或其他可能造成食品污染之疾病</w:t>
      </w:r>
      <w:r>
        <w:rPr>
          <w:rFonts w:eastAsia="標楷體"/>
          <w:sz w:val="28"/>
        </w:rPr>
        <w:t>。</w:t>
      </w:r>
    </w:p>
    <w:p w:rsidR="00811D25" w:rsidRDefault="0088163C">
      <w:pPr>
        <w:spacing w:after="0" w:line="440" w:lineRule="exact"/>
        <w:ind w:left="1417" w:hanging="423"/>
      </w:pPr>
      <w:r>
        <w:rPr>
          <w:rFonts w:eastAsia="標楷體"/>
          <w:sz w:val="28"/>
        </w:rPr>
        <w:t>(</w:t>
      </w:r>
      <w:r>
        <w:rPr>
          <w:rFonts w:eastAsia="標楷體"/>
          <w:sz w:val="28"/>
        </w:rPr>
        <w:t>四</w:t>
      </w:r>
      <w:r>
        <w:rPr>
          <w:rFonts w:eastAsia="標楷體"/>
          <w:sz w:val="28"/>
        </w:rPr>
        <w:t>)</w:t>
      </w:r>
      <w:r>
        <w:rPr>
          <w:rFonts w:eastAsia="標楷體"/>
          <w:color w:val="FF0000"/>
          <w:sz w:val="28"/>
        </w:rPr>
        <w:t>廚房工作人員經醫師診斷其罹患或感染上述疾病，應主動告知學校午餐督導人員，且不得從事與食品接觸之工作。</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工作前更換工作服，無蓄留指甲，塗抹指甲油、化妝及配戴飾品情形。</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頭髮須放入髮帽內，不可將頭髮外露。</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七</w:t>
      </w:r>
      <w:r>
        <w:rPr>
          <w:rFonts w:eastAsia="標楷體"/>
          <w:sz w:val="28"/>
        </w:rPr>
        <w:t>)</w:t>
      </w:r>
      <w:r>
        <w:rPr>
          <w:rFonts w:eastAsia="標楷體"/>
          <w:sz w:val="28"/>
        </w:rPr>
        <w:t>手上如有傷口，應適當包紮處理戴上不透水手套，不得進行與食品直接接觸之工作。</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八</w:t>
      </w:r>
      <w:r>
        <w:rPr>
          <w:rFonts w:eastAsia="標楷體"/>
          <w:sz w:val="28"/>
        </w:rPr>
        <w:t>)</w:t>
      </w:r>
      <w:r>
        <w:rPr>
          <w:rFonts w:eastAsia="標楷體"/>
          <w:sz w:val="28"/>
        </w:rPr>
        <w:t>工作服裝（鞋）應於每日工作完畢後清洗乾淨。</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九</w:t>
      </w:r>
      <w:r>
        <w:rPr>
          <w:rFonts w:eastAsia="標楷體"/>
          <w:sz w:val="28"/>
        </w:rPr>
        <w:t>)</w:t>
      </w:r>
      <w:r>
        <w:rPr>
          <w:rFonts w:eastAsia="標楷體"/>
          <w:sz w:val="28"/>
        </w:rPr>
        <w:t>於從業期間應接受衛生主管機關或其認可之相關機構所辨之有關食品安全、衛生與品質管理之教育訓練或講習</w:t>
      </w:r>
      <w:r>
        <w:rPr>
          <w:rFonts w:eastAsia="標楷體"/>
          <w:sz w:val="28"/>
        </w:rPr>
        <w:t>(</w:t>
      </w:r>
      <w:r>
        <w:rPr>
          <w:rFonts w:eastAsia="標楷體"/>
          <w:sz w:val="28"/>
        </w:rPr>
        <w:t>每年至少</w:t>
      </w:r>
      <w:r>
        <w:rPr>
          <w:rFonts w:eastAsia="標楷體"/>
          <w:sz w:val="28"/>
        </w:rPr>
        <w:t>8</w:t>
      </w:r>
      <w:r>
        <w:rPr>
          <w:rFonts w:eastAsia="標楷體"/>
          <w:sz w:val="28"/>
        </w:rPr>
        <w:t>小時</w:t>
      </w:r>
      <w:r>
        <w:rPr>
          <w:rFonts w:eastAsia="標楷體"/>
          <w:sz w:val="28"/>
        </w:rPr>
        <w:t>)</w:t>
      </w:r>
      <w:r>
        <w:rPr>
          <w:rFonts w:eastAsia="標楷體"/>
          <w:sz w:val="28"/>
        </w:rPr>
        <w:t>，各項訓練應確實執行並做成記錄。</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十</w:t>
      </w:r>
      <w:r>
        <w:rPr>
          <w:rFonts w:eastAsia="標楷體"/>
          <w:sz w:val="28"/>
        </w:rPr>
        <w:t>)</w:t>
      </w:r>
      <w:r>
        <w:rPr>
          <w:rFonts w:eastAsia="標楷體"/>
          <w:sz w:val="28"/>
        </w:rPr>
        <w:t>非廚房相關工作人員不得進入作業區，若有進入廚房作業區之必要時應符合前列各項有關人員之衛生要求。</w:t>
      </w:r>
    </w:p>
    <w:p w:rsidR="00811D25" w:rsidRDefault="0088163C">
      <w:pPr>
        <w:pStyle w:val="Style20"/>
        <w:outlineLvl w:val="9"/>
      </w:pPr>
      <w:bookmarkStart w:id="76" w:name="_Toc337451751"/>
      <w:bookmarkStart w:id="77" w:name="_Toc337456748"/>
      <w:bookmarkStart w:id="78" w:name="_Toc337458637"/>
      <w:bookmarkStart w:id="79" w:name="_Toc478659206"/>
      <w:r>
        <w:t>二、餐點供應、製程安全管理</w:t>
      </w:r>
      <w:bookmarkEnd w:id="76"/>
      <w:bookmarkEnd w:id="77"/>
      <w:bookmarkEnd w:id="78"/>
      <w:bookmarkEnd w:id="79"/>
      <w:r>
        <w:t xml:space="preserve"> </w:t>
      </w:r>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烹調器具、置備過程衛生管理</w:t>
      </w:r>
      <w:r>
        <w:rPr>
          <w:rFonts w:eastAsia="標楷體"/>
          <w:sz w:val="28"/>
        </w:rPr>
        <w:t xml:space="preserve"> </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、使用乾淨、無凹陷裂縫及適當的餐具。</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、避免一次烹煮太多食物，以不超過鍋內容量</w:t>
      </w:r>
      <w:r>
        <w:rPr>
          <w:rFonts w:ascii="Times New Roman" w:eastAsia="標楷體" w:hAnsi="Times New Roman"/>
          <w:sz w:val="26"/>
          <w:szCs w:val="26"/>
        </w:rPr>
        <w:t>8</w:t>
      </w:r>
      <w:r>
        <w:rPr>
          <w:rFonts w:ascii="Times New Roman" w:eastAsia="標楷體" w:hAnsi="Times New Roman"/>
          <w:sz w:val="26"/>
          <w:szCs w:val="26"/>
        </w:rPr>
        <w:t>分滿為原則。</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、原物料及烹煮後之盛裝容器不可直接置於地面上。</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、食物分裝完畢後應迅速加蓋。</w:t>
      </w:r>
    </w:p>
    <w:p w:rsidR="00811D25" w:rsidRDefault="0088163C">
      <w:pPr>
        <w:tabs>
          <w:tab w:val="left" w:pos="1320"/>
        </w:tabs>
        <w:spacing w:after="0" w:line="440" w:lineRule="exact"/>
        <w:ind w:left="1799" w:hanging="497"/>
        <w:rPr>
          <w:rFonts w:ascii="標楷體" w:eastAsia="標楷體" w:hAnsi="標楷體"/>
          <w:sz w:val="26"/>
          <w:szCs w:val="26"/>
        </w:rPr>
      </w:pPr>
      <w:r>
        <w:rPr>
          <w:rFonts w:ascii="標楷體" w:eastAsia="標楷體" w:hAnsi="標楷體"/>
          <w:sz w:val="26"/>
          <w:szCs w:val="26"/>
        </w:rPr>
        <w:t>5</w:t>
      </w:r>
      <w:r>
        <w:rPr>
          <w:rFonts w:ascii="標楷體" w:eastAsia="標楷體" w:hAnsi="標楷體"/>
          <w:sz w:val="26"/>
          <w:szCs w:val="26"/>
        </w:rPr>
        <w:t>、餐桶重疊必須加蓋。</w:t>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r>
        <w:rPr>
          <w:rFonts w:ascii="標楷體" w:eastAsia="標楷體" w:hAnsi="標楷體"/>
          <w:sz w:val="26"/>
          <w:szCs w:val="26"/>
        </w:rPr>
        <w:tab/>
      </w:r>
    </w:p>
    <w:p w:rsidR="00811D25" w:rsidRDefault="0088163C">
      <w:pPr>
        <w:tabs>
          <w:tab w:val="left" w:pos="1320"/>
        </w:tabs>
        <w:spacing w:after="0" w:line="440" w:lineRule="exact"/>
        <w:ind w:left="1799" w:hanging="497"/>
        <w:rPr>
          <w:rFonts w:ascii="標楷體" w:eastAsia="標楷體" w:hAnsi="標楷體"/>
          <w:sz w:val="26"/>
          <w:szCs w:val="26"/>
        </w:rPr>
      </w:pPr>
      <w:r>
        <w:rPr>
          <w:rFonts w:ascii="標楷體" w:eastAsia="標楷體" w:hAnsi="標楷體"/>
          <w:sz w:val="26"/>
          <w:szCs w:val="26"/>
        </w:rPr>
        <w:lastRenderedPageBreak/>
        <w:t>6</w:t>
      </w:r>
      <w:r>
        <w:rPr>
          <w:rFonts w:ascii="標楷體" w:eastAsia="標楷體" w:hAnsi="標楷體"/>
          <w:sz w:val="26"/>
          <w:szCs w:val="26"/>
        </w:rPr>
        <w:t>、熟食不可直接以手觸摸、分食；品嚐應另備器具盛裝，且此器具不能直接挖取鍋內食物。</w:t>
      </w:r>
    </w:p>
    <w:p w:rsidR="00811D25" w:rsidRDefault="0088163C">
      <w:pPr>
        <w:tabs>
          <w:tab w:val="left" w:pos="1320"/>
        </w:tabs>
        <w:spacing w:after="0" w:line="440" w:lineRule="exact"/>
        <w:ind w:left="1799" w:hanging="497"/>
        <w:rPr>
          <w:rFonts w:ascii="標楷體" w:eastAsia="標楷體" w:hAnsi="標楷體"/>
          <w:sz w:val="26"/>
          <w:szCs w:val="26"/>
        </w:rPr>
      </w:pPr>
      <w:r>
        <w:rPr>
          <w:rFonts w:ascii="標楷體" w:eastAsia="標楷體" w:hAnsi="標楷體"/>
          <w:sz w:val="26"/>
          <w:szCs w:val="26"/>
        </w:rPr>
        <w:t>7</w:t>
      </w:r>
      <w:r>
        <w:rPr>
          <w:rFonts w:ascii="標楷體" w:eastAsia="標楷體" w:hAnsi="標楷體"/>
          <w:sz w:val="26"/>
          <w:szCs w:val="26"/>
        </w:rPr>
        <w:t>、配膳使用手套應使用合格廠商生產之手套。</w:t>
      </w:r>
    </w:p>
    <w:p w:rsidR="00811D25" w:rsidRDefault="0088163C">
      <w:pPr>
        <w:tabs>
          <w:tab w:val="left" w:pos="1320"/>
        </w:tabs>
        <w:spacing w:after="0" w:line="440" w:lineRule="exact"/>
        <w:ind w:left="1799" w:hanging="497"/>
      </w:pPr>
      <w:r>
        <w:rPr>
          <w:rFonts w:ascii="標楷體" w:eastAsia="標楷體" w:hAnsi="標楷體"/>
          <w:sz w:val="26"/>
          <w:szCs w:val="26"/>
        </w:rPr>
        <w:t>8</w:t>
      </w:r>
      <w:r>
        <w:rPr>
          <w:rFonts w:ascii="標楷體" w:eastAsia="標楷體" w:hAnsi="標楷體"/>
          <w:sz w:val="26"/>
          <w:szCs w:val="26"/>
        </w:rPr>
        <w:t>、所有器具、容器不得與地面直接接觸，刀具、砧板使用後應刷洗乾淨，並有效消毒殺菌。</w:t>
      </w:r>
    </w:p>
    <w:p w:rsidR="00811D25" w:rsidRDefault="0088163C">
      <w:pPr>
        <w:tabs>
          <w:tab w:val="left" w:pos="1320"/>
        </w:tabs>
        <w:spacing w:after="0" w:line="440" w:lineRule="exact"/>
        <w:ind w:left="1799" w:hanging="497"/>
      </w:pPr>
      <w:r>
        <w:rPr>
          <w:rFonts w:ascii="標楷體" w:eastAsia="標楷體" w:hAnsi="標楷體"/>
          <w:color w:val="000000"/>
          <w:sz w:val="26"/>
          <w:szCs w:val="26"/>
        </w:rPr>
        <w:t>9</w:t>
      </w:r>
      <w:r>
        <w:rPr>
          <w:rFonts w:ascii="標楷體" w:eastAsia="標楷體" w:hAnsi="標楷體"/>
          <w:color w:val="000000"/>
          <w:sz w:val="26"/>
          <w:szCs w:val="26"/>
        </w:rPr>
        <w:t>、每日應準備一份完整午餐食物留樣，葷素各</w:t>
      </w:r>
      <w:r>
        <w:rPr>
          <w:rFonts w:ascii="標楷體" w:eastAsia="標楷體" w:hAnsi="標楷體"/>
          <w:color w:val="000000"/>
          <w:sz w:val="26"/>
          <w:szCs w:val="26"/>
        </w:rPr>
        <w:t>1</w:t>
      </w:r>
      <w:r>
        <w:rPr>
          <w:rFonts w:ascii="標楷體" w:eastAsia="標楷體" w:hAnsi="標楷體"/>
          <w:color w:val="000000"/>
          <w:sz w:val="26"/>
          <w:szCs w:val="26"/>
        </w:rPr>
        <w:t>份，以</w:t>
      </w:r>
      <w:r>
        <w:rPr>
          <w:rFonts w:ascii="標楷體" w:eastAsia="標楷體" w:hAnsi="標楷體"/>
          <w:b/>
          <w:color w:val="000000"/>
          <w:sz w:val="26"/>
          <w:szCs w:val="26"/>
        </w:rPr>
        <w:t>不銹鋼密合容器分別分裝</w:t>
      </w:r>
      <w:r>
        <w:rPr>
          <w:rFonts w:ascii="標楷體" w:eastAsia="標楷體" w:hAnsi="標楷體"/>
          <w:color w:val="000000"/>
          <w:sz w:val="26"/>
          <w:szCs w:val="26"/>
        </w:rPr>
        <w:t>【其採樣數量</w:t>
      </w:r>
      <w:r>
        <w:rPr>
          <w:rFonts w:ascii="標楷體" w:eastAsia="標楷體" w:hAnsi="標楷體"/>
          <w:color w:val="000000"/>
          <w:sz w:val="26"/>
          <w:szCs w:val="26"/>
        </w:rPr>
        <w:t>(1.</w:t>
      </w:r>
      <w:r>
        <w:rPr>
          <w:rFonts w:ascii="標楷體" w:eastAsia="標楷體" w:hAnsi="標楷體"/>
          <w:color w:val="000000"/>
          <w:sz w:val="26"/>
          <w:szCs w:val="26"/>
        </w:rPr>
        <w:t>盒餐</w:t>
      </w:r>
      <w:r>
        <w:rPr>
          <w:rFonts w:ascii="標楷體" w:eastAsia="標楷體" w:hAnsi="標楷體"/>
          <w:color w:val="000000"/>
          <w:sz w:val="26"/>
          <w:szCs w:val="26"/>
        </w:rPr>
        <w:t>1</w:t>
      </w:r>
      <w:r>
        <w:rPr>
          <w:rFonts w:ascii="標楷體" w:eastAsia="標楷體" w:hAnsi="標楷體"/>
          <w:color w:val="000000"/>
          <w:sz w:val="26"/>
          <w:szCs w:val="26"/>
        </w:rPr>
        <w:t>份</w:t>
      </w:r>
      <w:r>
        <w:rPr>
          <w:rFonts w:ascii="標楷體" w:eastAsia="標楷體" w:hAnsi="標楷體"/>
          <w:color w:val="000000"/>
          <w:sz w:val="26"/>
          <w:szCs w:val="26"/>
        </w:rPr>
        <w:t>2.</w:t>
      </w:r>
      <w:r>
        <w:rPr>
          <w:rFonts w:ascii="標楷體" w:eastAsia="標楷體" w:hAnsi="標楷體"/>
          <w:color w:val="000000"/>
          <w:sz w:val="26"/>
          <w:szCs w:val="26"/>
        </w:rPr>
        <w:t>桶餐</w:t>
      </w:r>
      <w:r>
        <w:rPr>
          <w:rFonts w:ascii="標楷體" w:eastAsia="標楷體" w:hAnsi="標楷體"/>
          <w:b/>
          <w:color w:val="000000"/>
          <w:sz w:val="26"/>
          <w:szCs w:val="26"/>
        </w:rPr>
        <w:t>每樣至少</w:t>
      </w:r>
      <w:r>
        <w:rPr>
          <w:rFonts w:ascii="標楷體" w:eastAsia="標楷體" w:hAnsi="標楷體"/>
          <w:b/>
          <w:color w:val="000000"/>
          <w:sz w:val="26"/>
          <w:szCs w:val="26"/>
        </w:rPr>
        <w:t>2</w:t>
      </w:r>
      <w:r>
        <w:rPr>
          <w:rFonts w:ascii="標楷體" w:eastAsia="標楷體" w:hAnsi="標楷體"/>
          <w:b/>
          <w:color w:val="000000"/>
          <w:sz w:val="26"/>
          <w:szCs w:val="26"/>
        </w:rPr>
        <w:t>00g</w:t>
      </w:r>
      <w:r>
        <w:rPr>
          <w:rFonts w:ascii="標楷體" w:eastAsia="標楷體" w:hAnsi="標楷體"/>
          <w:color w:val="000000"/>
          <w:sz w:val="26"/>
          <w:szCs w:val="26"/>
        </w:rPr>
        <w:t>】。並加註日期冷藏於專用冰箱內</w:t>
      </w:r>
      <w:r>
        <w:rPr>
          <w:rFonts w:ascii="標楷體" w:eastAsia="標楷體" w:hAnsi="標楷體"/>
          <w:color w:val="000000"/>
          <w:sz w:val="26"/>
          <w:szCs w:val="26"/>
        </w:rPr>
        <w:t>(7</w:t>
      </w:r>
      <w:r>
        <w:rPr>
          <w:rFonts w:ascii="標楷體" w:eastAsia="標楷體" w:hAnsi="標楷體"/>
          <w:color w:val="000000"/>
          <w:sz w:val="26"/>
          <w:szCs w:val="26"/>
          <w:vertAlign w:val="superscript"/>
        </w:rPr>
        <w:t>o</w:t>
      </w:r>
      <w:r>
        <w:rPr>
          <w:rFonts w:ascii="標楷體" w:eastAsia="標楷體" w:hAnsi="標楷體"/>
          <w:color w:val="000000"/>
          <w:sz w:val="26"/>
          <w:szCs w:val="26"/>
        </w:rPr>
        <w:t>C</w:t>
      </w:r>
      <w:r>
        <w:rPr>
          <w:rFonts w:ascii="標楷體" w:eastAsia="標楷體" w:hAnsi="標楷體"/>
          <w:color w:val="000000"/>
          <w:sz w:val="26"/>
          <w:szCs w:val="26"/>
        </w:rPr>
        <w:t>以下</w:t>
      </w:r>
      <w:r>
        <w:rPr>
          <w:rFonts w:ascii="標楷體" w:eastAsia="標楷體" w:hAnsi="標楷體"/>
          <w:color w:val="000000"/>
          <w:sz w:val="26"/>
          <w:szCs w:val="26"/>
        </w:rPr>
        <w:t>)</w:t>
      </w:r>
      <w:r>
        <w:rPr>
          <w:rFonts w:ascii="標楷體" w:eastAsia="標楷體" w:hAnsi="標楷體"/>
          <w:color w:val="000000"/>
          <w:sz w:val="26"/>
          <w:szCs w:val="26"/>
        </w:rPr>
        <w:t>，冷藏保存</w:t>
      </w:r>
      <w:r>
        <w:rPr>
          <w:rFonts w:ascii="標楷體" w:eastAsia="標楷體" w:hAnsi="標楷體" w:cs="Arial"/>
          <w:bCs/>
          <w:color w:val="000000"/>
          <w:spacing w:val="-2"/>
          <w:sz w:val="26"/>
          <w:szCs w:val="26"/>
        </w:rPr>
        <w:t>滿</w:t>
      </w:r>
      <w:r>
        <w:rPr>
          <w:rFonts w:ascii="標楷體" w:eastAsia="標楷體" w:hAnsi="標楷體" w:cs="Arial"/>
          <w:bCs/>
          <w:color w:val="000000"/>
          <w:spacing w:val="-2"/>
          <w:sz w:val="26"/>
          <w:szCs w:val="26"/>
        </w:rPr>
        <w:t>48</w:t>
      </w:r>
      <w:r>
        <w:rPr>
          <w:rFonts w:ascii="標楷體" w:eastAsia="標楷體" w:hAnsi="標楷體" w:cs="Arial"/>
          <w:bCs/>
          <w:color w:val="000000"/>
          <w:spacing w:val="-2"/>
          <w:sz w:val="26"/>
          <w:szCs w:val="26"/>
        </w:rPr>
        <w:t>小時之當日下班</w:t>
      </w:r>
      <w:r>
        <w:rPr>
          <w:rFonts w:ascii="標楷體" w:eastAsia="標楷體" w:hAnsi="標楷體" w:cs="Arial"/>
          <w:color w:val="000000"/>
          <w:spacing w:val="-2"/>
          <w:sz w:val="26"/>
          <w:szCs w:val="26"/>
        </w:rPr>
        <w:t>始可丟棄</w:t>
      </w:r>
      <w:r>
        <w:rPr>
          <w:rFonts w:ascii="標楷體" w:eastAsia="標楷體" w:hAnsi="標楷體"/>
          <w:color w:val="000000"/>
          <w:sz w:val="26"/>
          <w:szCs w:val="26"/>
        </w:rPr>
        <w:t>。外送盒餐則以業者提供完整包裝之樣本為食物留樣，採樣紀錄表，表【參</w:t>
      </w:r>
      <w:r>
        <w:rPr>
          <w:rFonts w:ascii="標楷體" w:eastAsia="標楷體" w:hAnsi="標楷體"/>
          <w:color w:val="000000"/>
          <w:sz w:val="26"/>
          <w:szCs w:val="26"/>
        </w:rPr>
        <w:t>-2</w:t>
      </w:r>
      <w:r>
        <w:rPr>
          <w:rFonts w:ascii="標楷體" w:eastAsia="標楷體" w:hAnsi="標楷體"/>
          <w:color w:val="000000"/>
          <w:sz w:val="26"/>
          <w:szCs w:val="26"/>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運送過程衛生管理</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、運送餐點的推車要清洗且重疊餐桶要加蓋，送至定點處或教室時不可將餐桶直接置於地上，應放置班級配膳台車上。</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、餐點運送車輛每日使用前應確認清潔，使用後應清洗潔淨。（車輛清潔檢查紀錄表，表【參</w:t>
      </w:r>
      <w:r>
        <w:rPr>
          <w:rFonts w:ascii="Times New Roman" w:eastAsia="標楷體" w:hAnsi="Times New Roman"/>
          <w:sz w:val="26"/>
          <w:szCs w:val="26"/>
        </w:rPr>
        <w:t>-3</w:t>
      </w:r>
      <w:r>
        <w:rPr>
          <w:rFonts w:ascii="Times New Roman" w:eastAsia="標楷體" w:hAnsi="Times New Roman"/>
          <w:sz w:val="26"/>
          <w:szCs w:val="26"/>
        </w:rPr>
        <w:t>】）教導班級學童用餐前洗淨雙手並有良好飲食習慣。</w:t>
      </w:r>
    </w:p>
    <w:p w:rsidR="00811D25" w:rsidRDefault="0088163C">
      <w:pPr>
        <w:pStyle w:val="Style20"/>
        <w:outlineLvl w:val="9"/>
      </w:pPr>
      <w:bookmarkStart w:id="80" w:name="_Toc336839060"/>
      <w:bookmarkStart w:id="81" w:name="_Toc337451752"/>
      <w:bookmarkStart w:id="82" w:name="_Toc337456749"/>
      <w:bookmarkStart w:id="83" w:name="_Toc337458638"/>
      <w:bookmarkStart w:id="84" w:name="_Toc478659207"/>
      <w:r>
        <w:t>三、飲用水衛生管理</w:t>
      </w:r>
      <w:bookmarkEnd w:id="80"/>
      <w:bookmarkEnd w:id="81"/>
      <w:bookmarkEnd w:id="82"/>
      <w:bookmarkEnd w:id="83"/>
      <w:bookmarkEnd w:id="84"/>
    </w:p>
    <w:p w:rsidR="00811D25" w:rsidRDefault="0088163C">
      <w:pPr>
        <w:spacing w:after="0" w:line="440" w:lineRule="exact"/>
        <w:ind w:left="959"/>
      </w:pPr>
      <w:r>
        <w:rPr>
          <w:rFonts w:eastAsia="標楷體"/>
          <w:sz w:val="28"/>
        </w:rPr>
        <w:t>(</w:t>
      </w:r>
      <w:r>
        <w:rPr>
          <w:rFonts w:eastAsia="標楷體"/>
          <w:sz w:val="28"/>
        </w:rPr>
        <w:t>一</w:t>
      </w:r>
      <w:r>
        <w:rPr>
          <w:rFonts w:eastAsia="標楷體"/>
          <w:sz w:val="28"/>
        </w:rPr>
        <w:t>)</w:t>
      </w:r>
      <w:r>
        <w:rPr>
          <w:rFonts w:eastAsia="標楷體"/>
          <w:sz w:val="28"/>
        </w:rPr>
        <w:t>水</w:t>
      </w:r>
      <w:r>
        <w:rPr>
          <w:rFonts w:ascii="標楷體" w:eastAsia="標楷體" w:hAnsi="標楷體"/>
          <w:color w:val="000000"/>
          <w:sz w:val="28"/>
        </w:rPr>
        <w:t>源全部採用自來水。</w:t>
      </w:r>
    </w:p>
    <w:p w:rsidR="00811D25" w:rsidRDefault="0088163C">
      <w:pPr>
        <w:spacing w:after="0" w:line="440" w:lineRule="exact"/>
        <w:ind w:left="959"/>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color w:val="000000"/>
          <w:sz w:val="28"/>
        </w:rPr>
        <w:t>二</w:t>
      </w:r>
      <w:r>
        <w:rPr>
          <w:rFonts w:ascii="標楷體" w:eastAsia="標楷體" w:hAnsi="標楷體"/>
          <w:color w:val="000000"/>
          <w:sz w:val="28"/>
        </w:rPr>
        <w:t>)</w:t>
      </w:r>
      <w:r>
        <w:rPr>
          <w:rFonts w:ascii="標楷體" w:eastAsia="標楷體" w:hAnsi="標楷體"/>
          <w:color w:val="000000"/>
          <w:sz w:val="28"/>
        </w:rPr>
        <w:t>水塔應定期清洗，以每學期一次為原則。（水塔清洗紀錄表，表【參</w:t>
      </w:r>
      <w:r>
        <w:rPr>
          <w:rFonts w:ascii="標楷體" w:eastAsia="標楷體" w:hAnsi="標楷體"/>
          <w:color w:val="000000"/>
          <w:sz w:val="28"/>
        </w:rPr>
        <w:t>-4</w:t>
      </w:r>
      <w:r>
        <w:rPr>
          <w:rFonts w:ascii="標楷體" w:eastAsia="標楷體" w:hAnsi="標楷體"/>
          <w:color w:val="000000"/>
          <w:sz w:val="28"/>
        </w:rPr>
        <w:t>】）</w:t>
      </w:r>
    </w:p>
    <w:p w:rsidR="00811D25" w:rsidRDefault="0088163C">
      <w:pPr>
        <w:spacing w:after="0" w:line="440" w:lineRule="exact"/>
        <w:ind w:left="959"/>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color w:val="000000"/>
          <w:sz w:val="28"/>
        </w:rPr>
        <w:t>三</w:t>
      </w:r>
      <w:r>
        <w:rPr>
          <w:rFonts w:ascii="標楷體" w:eastAsia="標楷體" w:hAnsi="標楷體"/>
          <w:color w:val="000000"/>
          <w:sz w:val="28"/>
        </w:rPr>
        <w:t>)</w:t>
      </w:r>
      <w:r>
        <w:rPr>
          <w:rFonts w:ascii="標楷體" w:eastAsia="標楷體" w:hAnsi="標楷體"/>
          <w:color w:val="000000"/>
          <w:sz w:val="28"/>
        </w:rPr>
        <w:t>水塔應設置於地表以上，加蓋上鎖，通風孔須以紗網等隔離設備罩起，且設置地點應距污染源</w:t>
      </w:r>
      <w:r>
        <w:rPr>
          <w:rFonts w:ascii="標楷體" w:eastAsia="標楷體" w:hAnsi="標楷體"/>
          <w:color w:val="000000"/>
          <w:sz w:val="28"/>
        </w:rPr>
        <w:t>15</w:t>
      </w:r>
      <w:r>
        <w:rPr>
          <w:rFonts w:ascii="標楷體" w:eastAsia="標楷體" w:hAnsi="標楷體"/>
          <w:color w:val="000000"/>
          <w:sz w:val="28"/>
        </w:rPr>
        <w:t>公尺以上。</w:t>
      </w:r>
    </w:p>
    <w:p w:rsidR="00811D25" w:rsidRDefault="0088163C">
      <w:pPr>
        <w:spacing w:after="0" w:line="440" w:lineRule="exact"/>
        <w:ind w:left="959"/>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color w:val="000000"/>
          <w:sz w:val="28"/>
        </w:rPr>
        <w:t>四</w:t>
      </w:r>
      <w:r>
        <w:rPr>
          <w:rFonts w:ascii="標楷體" w:eastAsia="標楷體" w:hAnsi="標楷體"/>
          <w:color w:val="000000"/>
          <w:sz w:val="28"/>
        </w:rPr>
        <w:t>)</w:t>
      </w:r>
      <w:r>
        <w:rPr>
          <w:rFonts w:ascii="標楷體" w:eastAsia="標楷體" w:hAnsi="標楷體"/>
          <w:color w:val="000000"/>
          <w:sz w:val="28"/>
        </w:rPr>
        <w:t>定期做簡易水質檢查，並做成紀錄。</w:t>
      </w:r>
    </w:p>
    <w:p w:rsidR="00811D25" w:rsidRDefault="0088163C">
      <w:pPr>
        <w:pStyle w:val="Style20"/>
        <w:outlineLvl w:val="9"/>
      </w:pPr>
      <w:bookmarkStart w:id="85" w:name="_Toc336839061"/>
      <w:bookmarkStart w:id="86" w:name="_Toc337451753"/>
      <w:bookmarkStart w:id="87" w:name="_Toc337456750"/>
      <w:bookmarkStart w:id="88" w:name="_Toc337458639"/>
      <w:bookmarkStart w:id="89" w:name="_Toc478659208"/>
      <w:r>
        <w:t>四、場地及設施衛生管理</w:t>
      </w:r>
      <w:bookmarkEnd w:id="85"/>
      <w:bookmarkEnd w:id="86"/>
      <w:bookmarkEnd w:id="87"/>
      <w:bookmarkEnd w:id="88"/>
      <w:bookmarkEnd w:id="89"/>
      <w:r>
        <w:t xml:space="preserve">  </w:t>
      </w:r>
    </w:p>
    <w:p w:rsidR="00811D25" w:rsidRDefault="0088163C">
      <w:pPr>
        <w:spacing w:after="0" w:line="440" w:lineRule="exact"/>
        <w:ind w:left="959"/>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color w:val="000000"/>
          <w:sz w:val="28"/>
        </w:rPr>
        <w:t>一</w:t>
      </w:r>
      <w:r>
        <w:rPr>
          <w:rFonts w:ascii="標楷體" w:eastAsia="標楷體" w:hAnsi="標楷體"/>
          <w:color w:val="000000"/>
          <w:sz w:val="28"/>
        </w:rPr>
        <w:t>)</w:t>
      </w:r>
      <w:r>
        <w:rPr>
          <w:rFonts w:ascii="標楷體" w:eastAsia="標楷體" w:hAnsi="標楷體"/>
          <w:color w:val="000000"/>
          <w:sz w:val="28"/>
        </w:rPr>
        <w:t>防止病媒進入作業場所污染食品</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1</w:t>
      </w:r>
      <w:r>
        <w:rPr>
          <w:rFonts w:ascii="標楷體" w:eastAsia="標楷體" w:hAnsi="標楷體"/>
          <w:color w:val="000000"/>
          <w:sz w:val="26"/>
          <w:szCs w:val="26"/>
        </w:rPr>
        <w:t>、門窗加設紗窗、紗門或空氣簾防止病媒進入。</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2</w:t>
      </w:r>
      <w:r>
        <w:rPr>
          <w:rFonts w:ascii="標楷體" w:eastAsia="標楷體" w:hAnsi="標楷體"/>
          <w:color w:val="000000"/>
          <w:sz w:val="26"/>
          <w:szCs w:val="26"/>
        </w:rPr>
        <w:t>、排水溝應設柵欄網，以防止病媒蟲鼠進入。</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3</w:t>
      </w:r>
      <w:r>
        <w:rPr>
          <w:rFonts w:ascii="標楷體" w:eastAsia="標楷體" w:hAnsi="標楷體"/>
          <w:color w:val="000000"/>
          <w:sz w:val="26"/>
          <w:szCs w:val="26"/>
        </w:rPr>
        <w:t>、作業區內不可飼養寵物。</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4</w:t>
      </w:r>
      <w:r>
        <w:rPr>
          <w:rFonts w:ascii="標楷體" w:eastAsia="標楷體" w:hAnsi="標楷體"/>
          <w:color w:val="000000"/>
          <w:sz w:val="26"/>
          <w:szCs w:val="26"/>
        </w:rPr>
        <w:t>、廚餘一律加蓋，每日清除並維持外觀清潔，並做清潔、清運、剩餘量等紀錄。</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5</w:t>
      </w:r>
      <w:r>
        <w:rPr>
          <w:rFonts w:ascii="標楷體" w:eastAsia="標楷體" w:hAnsi="標楷體"/>
          <w:color w:val="000000"/>
          <w:sz w:val="26"/>
          <w:szCs w:val="26"/>
        </w:rPr>
        <w:t>、每日須保持工作環境及器具設備之清潔。</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lastRenderedPageBreak/>
        <w:t>6</w:t>
      </w:r>
      <w:r>
        <w:rPr>
          <w:rFonts w:ascii="標楷體" w:eastAsia="標楷體" w:hAnsi="標楷體"/>
          <w:color w:val="000000"/>
          <w:sz w:val="26"/>
          <w:szCs w:val="26"/>
        </w:rPr>
        <w:t>、廚房應設置截油設施，並定期清理維持清潔。（截油槽清洗紀錄表，表【參</w:t>
      </w:r>
      <w:r>
        <w:rPr>
          <w:rFonts w:ascii="標楷體" w:eastAsia="標楷體" w:hAnsi="標楷體"/>
          <w:color w:val="000000"/>
          <w:sz w:val="26"/>
          <w:szCs w:val="26"/>
        </w:rPr>
        <w:t>-5</w:t>
      </w:r>
      <w:r>
        <w:rPr>
          <w:rFonts w:ascii="標楷體" w:eastAsia="標楷體" w:hAnsi="標楷體"/>
          <w:color w:val="000000"/>
          <w:sz w:val="26"/>
          <w:szCs w:val="26"/>
        </w:rPr>
        <w:t>】）</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7</w:t>
      </w:r>
      <w:r>
        <w:rPr>
          <w:rFonts w:ascii="標楷體" w:eastAsia="標楷體" w:hAnsi="標楷體"/>
          <w:color w:val="000000"/>
          <w:sz w:val="26"/>
          <w:szCs w:val="26"/>
        </w:rPr>
        <w:t>、當天垃圾應依垃圾分類規定分別處理。</w:t>
      </w:r>
    </w:p>
    <w:p w:rsidR="00811D25" w:rsidRDefault="0088163C">
      <w:pPr>
        <w:tabs>
          <w:tab w:val="left" w:pos="1320"/>
        </w:tabs>
        <w:spacing w:after="0" w:line="440" w:lineRule="exact"/>
        <w:ind w:left="1799" w:hanging="497"/>
        <w:rPr>
          <w:rFonts w:ascii="標楷體" w:eastAsia="標楷體" w:hAnsi="標楷體"/>
          <w:color w:val="000000"/>
          <w:sz w:val="26"/>
          <w:szCs w:val="26"/>
        </w:rPr>
      </w:pPr>
      <w:r>
        <w:rPr>
          <w:rFonts w:ascii="標楷體" w:eastAsia="標楷體" w:hAnsi="標楷體"/>
          <w:color w:val="000000"/>
          <w:sz w:val="26"/>
          <w:szCs w:val="26"/>
        </w:rPr>
        <w:t>8</w:t>
      </w:r>
      <w:r>
        <w:rPr>
          <w:rFonts w:ascii="標楷體" w:eastAsia="標楷體" w:hAnsi="標楷體"/>
          <w:color w:val="000000"/>
          <w:sz w:val="26"/>
          <w:szCs w:val="26"/>
        </w:rPr>
        <w:t>、開學前進行全面消毒，以每學年至少一次為原則。（消毒紀錄表留校備查）</w:t>
      </w:r>
      <w:r>
        <w:rPr>
          <w:rFonts w:ascii="標楷體" w:eastAsia="標楷體" w:hAnsi="標楷體"/>
          <w:color w:val="000000"/>
          <w:sz w:val="26"/>
          <w:szCs w:val="26"/>
        </w:rPr>
        <w:t xml:space="preserve">  </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作業區有效區隔</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、廚房作業區域應分為清潔區、準清潔區、污染區及非食品處理區，若廚房空間不足</w:t>
      </w:r>
      <w:r>
        <w:rPr>
          <w:rFonts w:ascii="Times New Roman" w:eastAsia="標楷體" w:hAnsi="Times New Roman"/>
          <w:sz w:val="26"/>
          <w:szCs w:val="26"/>
        </w:rPr>
        <w:t>,</w:t>
      </w:r>
      <w:r>
        <w:rPr>
          <w:rFonts w:ascii="Times New Roman" w:eastAsia="標楷體" w:hAnsi="Times New Roman"/>
          <w:sz w:val="26"/>
          <w:szCs w:val="26"/>
        </w:rPr>
        <w:t>則以時間做區隔</w:t>
      </w:r>
      <w:r>
        <w:rPr>
          <w:rFonts w:ascii="Times New Roman" w:eastAsia="標楷體" w:hAnsi="Times New Roman"/>
          <w:sz w:val="26"/>
          <w:szCs w:val="26"/>
        </w:rPr>
        <w:t>,</w:t>
      </w:r>
      <w:r>
        <w:rPr>
          <w:rFonts w:ascii="Times New Roman" w:eastAsia="標楷體" w:hAnsi="Times New Roman"/>
          <w:sz w:val="26"/>
          <w:szCs w:val="26"/>
        </w:rPr>
        <w:t>並於作業期間應管制人流、物流，避免交叉污染。</w:t>
      </w:r>
    </w:p>
    <w:p w:rsidR="00811D25" w:rsidRDefault="0088163C">
      <w:pPr>
        <w:pStyle w:val="a6"/>
        <w:spacing w:after="0" w:line="400" w:lineRule="exact"/>
        <w:ind w:left="1701" w:firstLine="283"/>
      </w:pPr>
      <w:r>
        <w:t>(1)</w:t>
      </w:r>
      <w:r>
        <w:t>清潔區：配膳區。</w:t>
      </w:r>
    </w:p>
    <w:p w:rsidR="00811D25" w:rsidRDefault="0088163C">
      <w:pPr>
        <w:pStyle w:val="a6"/>
        <w:spacing w:after="0" w:line="400" w:lineRule="exact"/>
        <w:ind w:left="1701" w:firstLine="283"/>
      </w:pPr>
      <w:r>
        <w:t>(2)</w:t>
      </w:r>
      <w:r>
        <w:t>準清潔區：烹調製備區。</w:t>
      </w:r>
    </w:p>
    <w:p w:rsidR="00811D25" w:rsidRDefault="0088163C">
      <w:pPr>
        <w:pStyle w:val="a6"/>
        <w:spacing w:after="0" w:line="400" w:lineRule="exact"/>
        <w:ind w:left="1701" w:firstLine="283"/>
      </w:pPr>
      <w:r>
        <w:t>(3)</w:t>
      </w:r>
      <w:r>
        <w:t>污染區：驗收區、洗滌區</w:t>
      </w:r>
      <w:r>
        <w:t>(</w:t>
      </w:r>
      <w:r>
        <w:t>前處理區</w:t>
      </w:r>
      <w:r>
        <w:t>)</w:t>
      </w:r>
      <w:r>
        <w:t>、庫房。</w:t>
      </w:r>
    </w:p>
    <w:p w:rsidR="00811D25" w:rsidRDefault="0088163C">
      <w:pPr>
        <w:pStyle w:val="a6"/>
        <w:spacing w:after="0" w:line="400" w:lineRule="exact"/>
        <w:ind w:left="1701" w:firstLine="283"/>
      </w:pPr>
      <w:r>
        <w:t>(4)</w:t>
      </w:r>
      <w:r>
        <w:t>非食品處理區：更衣室、辦公室。</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、原物料拆裝作業應於驗收區</w:t>
      </w:r>
      <w:r>
        <w:rPr>
          <w:rFonts w:ascii="Times New Roman" w:eastAsia="標楷體" w:hAnsi="Times New Roman"/>
          <w:sz w:val="26"/>
          <w:szCs w:val="26"/>
        </w:rPr>
        <w:t>/</w:t>
      </w:r>
      <w:r>
        <w:rPr>
          <w:rFonts w:ascii="Times New Roman" w:eastAsia="標楷體" w:hAnsi="Times New Roman"/>
          <w:sz w:val="26"/>
          <w:szCs w:val="26"/>
        </w:rPr>
        <w:t>前處理區完成，不得進入清潔區</w:t>
      </w:r>
      <w:r>
        <w:rPr>
          <w:rFonts w:ascii="Times New Roman" w:eastAsia="標楷體" w:hAnsi="Times New Roman"/>
          <w:sz w:val="26"/>
          <w:szCs w:val="26"/>
        </w:rPr>
        <w:t>(</w:t>
      </w:r>
      <w:r>
        <w:rPr>
          <w:rFonts w:ascii="Times New Roman" w:eastAsia="標楷體" w:hAnsi="Times New Roman"/>
          <w:sz w:val="26"/>
          <w:szCs w:val="26"/>
        </w:rPr>
        <w:t>烹調區</w:t>
      </w:r>
      <w:r>
        <w:rPr>
          <w:rFonts w:ascii="Times New Roman" w:eastAsia="標楷體" w:hAnsi="Times New Roman"/>
          <w:sz w:val="26"/>
          <w:szCs w:val="26"/>
        </w:rPr>
        <w:t>)</w:t>
      </w:r>
      <w:r>
        <w:rPr>
          <w:rFonts w:ascii="Times New Roman" w:eastAsia="標楷體" w:hAnsi="Times New Roman"/>
          <w:sz w:val="26"/>
          <w:szCs w:val="26"/>
        </w:rPr>
        <w:t>拆裝。</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作業區照明設施：</w:t>
      </w:r>
    </w:p>
    <w:p w:rsidR="00811D25" w:rsidRDefault="0088163C">
      <w:pPr>
        <w:pStyle w:val="a6"/>
        <w:spacing w:after="0" w:line="440" w:lineRule="exact"/>
        <w:ind w:left="1417" w:firstLine="1"/>
        <w:rPr>
          <w:sz w:val="28"/>
          <w:szCs w:val="28"/>
        </w:rPr>
      </w:pPr>
      <w:r>
        <w:rPr>
          <w:sz w:val="28"/>
          <w:szCs w:val="28"/>
        </w:rPr>
        <w:t>光度應達到</w:t>
      </w:r>
      <w:r>
        <w:rPr>
          <w:sz w:val="28"/>
          <w:szCs w:val="28"/>
        </w:rPr>
        <w:t>100</w:t>
      </w:r>
      <w:r>
        <w:rPr>
          <w:sz w:val="28"/>
          <w:szCs w:val="28"/>
        </w:rPr>
        <w:t>米燭光以上，工作台面與調理台面應保持</w:t>
      </w:r>
      <w:r>
        <w:rPr>
          <w:sz w:val="28"/>
          <w:szCs w:val="28"/>
        </w:rPr>
        <w:t>200</w:t>
      </w:r>
      <w:r>
        <w:rPr>
          <w:sz w:val="28"/>
          <w:szCs w:val="28"/>
        </w:rPr>
        <w:t>米燭光以上；且照明設備應保持清潔，以避免污染食品。</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冷凍冷藏庫衛生管理：</w:t>
      </w:r>
    </w:p>
    <w:p w:rsidR="00811D25" w:rsidRDefault="0088163C">
      <w:pPr>
        <w:pStyle w:val="a6"/>
        <w:spacing w:after="0" w:line="440" w:lineRule="exact"/>
        <w:ind w:left="1417" w:firstLine="1"/>
        <w:rPr>
          <w:sz w:val="28"/>
          <w:szCs w:val="28"/>
        </w:rPr>
      </w:pPr>
      <w:r>
        <w:rPr>
          <w:sz w:val="28"/>
          <w:szCs w:val="28"/>
        </w:rPr>
        <w:t>冷凍、冷藏庫每週應定期清洗整理一次，生熟食分區儲存</w:t>
      </w:r>
      <w:r>
        <w:rPr>
          <w:sz w:val="28"/>
          <w:szCs w:val="28"/>
        </w:rPr>
        <w:t>(</w:t>
      </w:r>
      <w:r>
        <w:rPr>
          <w:sz w:val="28"/>
          <w:szCs w:val="28"/>
        </w:rPr>
        <w:t>上層</w:t>
      </w:r>
      <w:r>
        <w:rPr>
          <w:sz w:val="28"/>
          <w:szCs w:val="28"/>
        </w:rPr>
        <w:t>:</w:t>
      </w:r>
      <w:r>
        <w:rPr>
          <w:sz w:val="28"/>
          <w:szCs w:val="28"/>
        </w:rPr>
        <w:t>熟食</w:t>
      </w:r>
      <w:r>
        <w:rPr>
          <w:sz w:val="28"/>
          <w:szCs w:val="28"/>
        </w:rPr>
        <w:t>;</w:t>
      </w:r>
    </w:p>
    <w:p w:rsidR="00811D25" w:rsidRDefault="0088163C">
      <w:pPr>
        <w:pStyle w:val="a6"/>
        <w:spacing w:after="0" w:line="440" w:lineRule="exact"/>
        <w:ind w:left="1417" w:firstLine="1"/>
        <w:rPr>
          <w:sz w:val="28"/>
          <w:szCs w:val="28"/>
        </w:rPr>
      </w:pPr>
      <w:r>
        <w:rPr>
          <w:sz w:val="28"/>
          <w:szCs w:val="28"/>
        </w:rPr>
        <w:t>下層</w:t>
      </w:r>
      <w:r>
        <w:rPr>
          <w:sz w:val="28"/>
          <w:szCs w:val="28"/>
        </w:rPr>
        <w:t>:</w:t>
      </w:r>
      <w:r>
        <w:rPr>
          <w:sz w:val="28"/>
          <w:szCs w:val="28"/>
        </w:rPr>
        <w:t>生食</w:t>
      </w:r>
      <w:r>
        <w:rPr>
          <w:sz w:val="28"/>
          <w:szCs w:val="28"/>
        </w:rPr>
        <w:t>)</w:t>
      </w:r>
      <w:r>
        <w:rPr>
          <w:sz w:val="28"/>
          <w:szCs w:val="28"/>
        </w:rPr>
        <w:t>，且儲存前須覆蓋完全，並設有冷凍冷藏庫溫度紀錄表，</w:t>
      </w:r>
    </w:p>
    <w:p w:rsidR="00811D25" w:rsidRDefault="0088163C">
      <w:pPr>
        <w:pStyle w:val="a6"/>
        <w:spacing w:after="0" w:line="440" w:lineRule="exact"/>
        <w:ind w:left="1417" w:firstLine="1"/>
        <w:rPr>
          <w:sz w:val="28"/>
          <w:szCs w:val="28"/>
        </w:rPr>
      </w:pPr>
      <w:r>
        <w:rPr>
          <w:sz w:val="28"/>
          <w:szCs w:val="28"/>
        </w:rPr>
        <w:t>表【參</w:t>
      </w:r>
      <w:r>
        <w:rPr>
          <w:sz w:val="28"/>
          <w:szCs w:val="28"/>
        </w:rPr>
        <w:t>-6</w:t>
      </w:r>
      <w:r>
        <w:rPr>
          <w:sz w:val="28"/>
          <w:szCs w:val="28"/>
        </w:rPr>
        <w:t>】</w:t>
      </w:r>
      <w:r>
        <w:rPr>
          <w:sz w:val="28"/>
          <w:szCs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衛生設施</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、應設置洗手專用槽、備用洗手乳液、紙巾、垃圾桶，並設有正確洗手掛圖，必要</w:t>
      </w:r>
      <w:r>
        <w:rPr>
          <w:rFonts w:ascii="Times New Roman" w:eastAsia="標楷體" w:hAnsi="Times New Roman"/>
          <w:sz w:val="26"/>
          <w:szCs w:val="26"/>
        </w:rPr>
        <w:t>時應設置適當的消毒設施</w:t>
      </w:r>
      <w:r>
        <w:rPr>
          <w:rFonts w:ascii="Times New Roman" w:eastAsia="標楷體" w:hAnsi="Times New Roman"/>
          <w:sz w:val="26"/>
          <w:szCs w:val="26"/>
        </w:rPr>
        <w:t>(</w:t>
      </w:r>
      <w:r>
        <w:rPr>
          <w:rFonts w:ascii="Times New Roman" w:eastAsia="標楷體" w:hAnsi="Times New Roman"/>
          <w:sz w:val="26"/>
          <w:szCs w:val="26"/>
        </w:rPr>
        <w:t>或乾手器</w:t>
      </w:r>
      <w:r>
        <w:rPr>
          <w:rFonts w:ascii="Times New Roman" w:eastAsia="標楷體" w:hAnsi="Times New Roman"/>
          <w:sz w:val="26"/>
          <w:szCs w:val="26"/>
        </w:rPr>
        <w:t>)</w:t>
      </w:r>
      <w:r>
        <w:rPr>
          <w:rFonts w:ascii="Times New Roman" w:eastAsia="標楷體" w:hAnsi="Times New Roman"/>
          <w:sz w:val="26"/>
          <w:szCs w:val="26"/>
        </w:rPr>
        <w:t>。</w:t>
      </w:r>
    </w:p>
    <w:p w:rsidR="00811D25" w:rsidRDefault="0088163C">
      <w:pPr>
        <w:pStyle w:val="a6"/>
        <w:spacing w:after="0" w:line="400" w:lineRule="exact"/>
        <w:ind w:left="1701" w:firstLine="283"/>
      </w:pPr>
      <w:r>
        <w:t>(1)</w:t>
      </w:r>
      <w:r>
        <w:t>洗手時機</w:t>
      </w:r>
      <w:r>
        <w:t xml:space="preserve"> </w:t>
      </w:r>
    </w:p>
    <w:p w:rsidR="00811D25" w:rsidRDefault="0088163C">
      <w:pPr>
        <w:pStyle w:val="a6"/>
        <w:spacing w:after="0" w:line="400" w:lineRule="exact"/>
        <w:ind w:left="2264" w:firstLine="0"/>
      </w:pPr>
      <w:r>
        <w:t>A.</w:t>
      </w:r>
      <w:r>
        <w:t>上工作站前。</w:t>
      </w:r>
    </w:p>
    <w:p w:rsidR="00811D25" w:rsidRDefault="0088163C">
      <w:pPr>
        <w:pStyle w:val="a6"/>
        <w:spacing w:after="0" w:line="400" w:lineRule="exact"/>
        <w:ind w:left="2264" w:firstLine="0"/>
      </w:pPr>
      <w:r>
        <w:t>B.</w:t>
      </w:r>
      <w:r>
        <w:t>使用洗手間後。</w:t>
      </w:r>
    </w:p>
    <w:p w:rsidR="00811D25" w:rsidRDefault="0088163C">
      <w:pPr>
        <w:pStyle w:val="a6"/>
        <w:spacing w:after="0" w:line="400" w:lineRule="exact"/>
        <w:ind w:left="2264" w:firstLine="0"/>
      </w:pPr>
      <w:r>
        <w:t>C.</w:t>
      </w:r>
      <w:r>
        <w:t>打噴嚏後。</w:t>
      </w:r>
    </w:p>
    <w:p w:rsidR="00811D25" w:rsidRDefault="0088163C">
      <w:pPr>
        <w:pStyle w:val="a6"/>
        <w:spacing w:after="0" w:line="400" w:lineRule="exact"/>
        <w:ind w:left="2264" w:firstLine="0"/>
      </w:pPr>
      <w:r>
        <w:t>D.</w:t>
      </w:r>
      <w:r>
        <w:t>清潔工作後。</w:t>
      </w:r>
    </w:p>
    <w:p w:rsidR="00811D25" w:rsidRDefault="0088163C">
      <w:pPr>
        <w:pStyle w:val="a6"/>
        <w:spacing w:after="0" w:line="400" w:lineRule="exact"/>
        <w:ind w:left="2264" w:firstLine="0"/>
      </w:pPr>
      <w:r>
        <w:t>E.</w:t>
      </w:r>
      <w:r>
        <w:t>處理垃圾後。</w:t>
      </w:r>
    </w:p>
    <w:p w:rsidR="00811D25" w:rsidRDefault="0088163C">
      <w:pPr>
        <w:pStyle w:val="a6"/>
        <w:spacing w:after="0" w:line="400" w:lineRule="exact"/>
        <w:ind w:left="2264" w:firstLine="0"/>
      </w:pPr>
      <w:r>
        <w:t>F.</w:t>
      </w:r>
      <w:r>
        <w:t>轉換工作前後。</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、應設置標示清楚及完整之衛浴設備</w:t>
      </w:r>
      <w:r>
        <w:rPr>
          <w:rFonts w:ascii="Times New Roman" w:eastAsia="標楷體" w:hAnsi="Times New Roman"/>
          <w:sz w:val="26"/>
          <w:szCs w:val="26"/>
        </w:rPr>
        <w:t xml:space="preserve"> </w:t>
      </w:r>
    </w:p>
    <w:p w:rsidR="00811D25" w:rsidRDefault="0088163C">
      <w:pPr>
        <w:pStyle w:val="a6"/>
        <w:spacing w:after="0" w:line="400" w:lineRule="exact"/>
        <w:ind w:left="1701" w:firstLine="283"/>
      </w:pPr>
      <w:r>
        <w:t>(1)</w:t>
      </w:r>
      <w:r>
        <w:t>廁所之設置地點應防止污染水源。</w:t>
      </w:r>
    </w:p>
    <w:p w:rsidR="00811D25" w:rsidRDefault="0088163C">
      <w:pPr>
        <w:pStyle w:val="a6"/>
        <w:spacing w:after="0" w:line="400" w:lineRule="exact"/>
        <w:ind w:left="1701" w:firstLine="283"/>
      </w:pPr>
      <w:r>
        <w:lastRenderedPageBreak/>
        <w:t>(2)</w:t>
      </w:r>
      <w:r>
        <w:t>廁所不得正面開向廚房，或設置緩衝設施及有效控制空氣流向以防止污染。廁所應保持整潔，不得有不良氣味。並應有專人每日定時負責清洗廁所，並於明顯處標示「如廁後應洗手」字樣。</w:t>
      </w:r>
    </w:p>
    <w:p w:rsidR="00811D25" w:rsidRDefault="0088163C">
      <w:pPr>
        <w:pStyle w:val="Style20"/>
        <w:outlineLvl w:val="9"/>
      </w:pPr>
      <w:bookmarkStart w:id="90" w:name="_Toc337451754"/>
      <w:bookmarkStart w:id="91" w:name="_Toc337456751"/>
      <w:bookmarkStart w:id="92" w:name="_Toc337458640"/>
      <w:bookmarkStart w:id="93" w:name="_Toc478659209"/>
      <w:r>
        <w:t>五、化學性清潔及消毒藥劑管理</w:t>
      </w:r>
      <w:bookmarkEnd w:id="90"/>
      <w:bookmarkEnd w:id="91"/>
      <w:bookmarkEnd w:id="92"/>
      <w:bookmarkEnd w:id="93"/>
      <w:r>
        <w:tab/>
      </w:r>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病媒防治使用之藥劑、清潔劑、消毒劑及有毒化學物質應符合相關主管機關之規定方得使用，並應明確標示，存放於固定場所，不得污染食品或食品接觸面，且應指定專人負責保管。</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廚房作業環境內，除維護衛生所必須使用之藥劑外，不得存放使用其它藥劑。</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有毒化學物質應標明其毒性、使用方法及緊急處理方法。</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清潔、清洗和消毒用機具應有專用場所妥善保管。（消毒劑與消毒藥品領取紀錄表，表【參</w:t>
      </w:r>
      <w:r>
        <w:rPr>
          <w:rFonts w:eastAsia="標楷體"/>
          <w:sz w:val="28"/>
        </w:rPr>
        <w:t>-7</w:t>
      </w:r>
      <w:r>
        <w:rPr>
          <w:rFonts w:eastAsia="標楷體"/>
          <w:sz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清潔劑使用由合格廠商提供之食品級產品。（供應商之工廠登記證、營利事業登記證及原物料檢驗合格文件）</w:t>
      </w:r>
    </w:p>
    <w:p w:rsidR="00811D25" w:rsidRDefault="0088163C">
      <w:pPr>
        <w:spacing w:after="0" w:line="440" w:lineRule="exact"/>
        <w:ind w:left="959"/>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消毒</w:t>
      </w:r>
      <w:r>
        <w:rPr>
          <w:rFonts w:eastAsia="標楷體"/>
          <w:sz w:val="28"/>
        </w:rPr>
        <w:t>劑使用</w:t>
      </w:r>
      <w:r>
        <w:rPr>
          <w:rFonts w:eastAsia="標楷體"/>
          <w:sz w:val="28"/>
        </w:rPr>
        <w:t>75</w:t>
      </w:r>
      <w:r>
        <w:rPr>
          <w:rFonts w:eastAsia="標楷體"/>
          <w:sz w:val="28"/>
        </w:rPr>
        <w:t>％酒精及</w:t>
      </w:r>
      <w:r>
        <w:rPr>
          <w:rFonts w:eastAsia="標楷體"/>
          <w:sz w:val="28"/>
        </w:rPr>
        <w:t>200 ppm</w:t>
      </w:r>
      <w:r>
        <w:rPr>
          <w:rFonts w:eastAsia="標楷體"/>
          <w:sz w:val="28"/>
        </w:rPr>
        <w:t>之氯液。</w:t>
      </w:r>
    </w:p>
    <w:p w:rsidR="00811D25" w:rsidRDefault="0088163C">
      <w:pPr>
        <w:spacing w:after="0" w:line="440" w:lineRule="exact"/>
        <w:ind w:left="959"/>
        <w:rPr>
          <w:rFonts w:eastAsia="標楷體"/>
          <w:sz w:val="28"/>
        </w:rPr>
      </w:pPr>
      <w:r>
        <w:rPr>
          <w:rFonts w:eastAsia="標楷體"/>
          <w:sz w:val="28"/>
        </w:rPr>
        <w:t>(</w:t>
      </w:r>
      <w:r>
        <w:rPr>
          <w:rFonts w:eastAsia="標楷體"/>
          <w:sz w:val="28"/>
        </w:rPr>
        <w:t>七</w:t>
      </w:r>
      <w:r>
        <w:rPr>
          <w:rFonts w:eastAsia="標楷體"/>
          <w:sz w:val="28"/>
        </w:rPr>
        <w:t>)</w:t>
      </w:r>
      <w:r>
        <w:rPr>
          <w:rFonts w:eastAsia="標楷體"/>
          <w:sz w:val="28"/>
        </w:rPr>
        <w:t>經清洗消毒後之容器定期抽驗（項目包括：澱粉殘留、脂肪殘留）（器具抽驗報告紀錄表，表【參</w:t>
      </w:r>
      <w:r>
        <w:rPr>
          <w:rFonts w:eastAsia="標楷體"/>
          <w:sz w:val="28"/>
        </w:rPr>
        <w:t>-8</w:t>
      </w:r>
      <w:r>
        <w:rPr>
          <w:rFonts w:eastAsia="標楷體"/>
          <w:sz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八</w:t>
      </w:r>
      <w:r>
        <w:rPr>
          <w:rFonts w:eastAsia="標楷體"/>
          <w:sz w:val="28"/>
        </w:rPr>
        <w:t>)</w:t>
      </w:r>
      <w:r>
        <w:rPr>
          <w:rFonts w:eastAsia="標楷體"/>
          <w:sz w:val="28"/>
        </w:rPr>
        <w:t>廚房作業環境應每日清潔、消毒，定期大掃除。</w:t>
      </w:r>
    </w:p>
    <w:p w:rsidR="00811D25" w:rsidRDefault="0088163C">
      <w:pPr>
        <w:pStyle w:val="Style20"/>
        <w:outlineLvl w:val="9"/>
      </w:pPr>
      <w:bookmarkStart w:id="94" w:name="_Toc337451755"/>
      <w:bookmarkStart w:id="95" w:name="_Toc337456752"/>
      <w:bookmarkStart w:id="96" w:name="_Toc337458641"/>
      <w:bookmarkStart w:id="97" w:name="_Toc478659210"/>
      <w:r>
        <w:t>六、庫存物資安全衛生</w:t>
      </w:r>
      <w:bookmarkEnd w:id="94"/>
      <w:bookmarkEnd w:id="95"/>
      <w:bookmarkEnd w:id="96"/>
      <w:bookmarkEnd w:id="97"/>
      <w:r>
        <w:t xml:space="preserve"> </w:t>
      </w:r>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依照規定，由專人負責管理，並確實填報午餐物資管理表。（午餐物資管理表，表【參</w:t>
      </w:r>
      <w:r>
        <w:rPr>
          <w:rFonts w:eastAsia="標楷體"/>
          <w:sz w:val="28"/>
        </w:rPr>
        <w:t>-9</w:t>
      </w:r>
      <w:r>
        <w:rPr>
          <w:rFonts w:eastAsia="標楷體"/>
          <w:sz w:val="28"/>
        </w:rPr>
        <w:t>】）</w:t>
      </w:r>
    </w:p>
    <w:p w:rsidR="00811D25" w:rsidRDefault="0088163C">
      <w:pPr>
        <w:spacing w:after="0" w:line="440" w:lineRule="exact"/>
        <w:ind w:left="959"/>
      </w:pPr>
      <w:r>
        <w:rPr>
          <w:rFonts w:eastAsia="標楷體"/>
          <w:sz w:val="28"/>
        </w:rPr>
        <w:t>(</w:t>
      </w:r>
      <w:r>
        <w:rPr>
          <w:rFonts w:eastAsia="標楷體"/>
          <w:sz w:val="28"/>
        </w:rPr>
        <w:t>二</w:t>
      </w:r>
      <w:r>
        <w:rPr>
          <w:rFonts w:eastAsia="標楷體"/>
          <w:sz w:val="28"/>
        </w:rPr>
        <w:t>)</w:t>
      </w:r>
      <w:r>
        <w:rPr>
          <w:rFonts w:eastAsia="標楷體"/>
          <w:sz w:val="28"/>
        </w:rPr>
        <w:t>食品儲存要有特定空間，分類標示</w:t>
      </w:r>
      <w:r>
        <w:rPr>
          <w:rFonts w:ascii="標楷體" w:eastAsia="標楷體" w:hAnsi="標楷體"/>
          <w:color w:val="000000"/>
          <w:sz w:val="28"/>
        </w:rPr>
        <w:t>定位儲存，食物倉庫不得兼作宿舍或堆放其它雜物，以避免交叉污染。</w:t>
      </w:r>
    </w:p>
    <w:p w:rsidR="00811D25" w:rsidRDefault="0088163C">
      <w:pPr>
        <w:spacing w:after="0" w:line="440" w:lineRule="exact"/>
        <w:ind w:left="959"/>
      </w:pPr>
      <w:r>
        <w:rPr>
          <w:rFonts w:ascii="標楷體" w:eastAsia="標楷體" w:hAnsi="標楷體"/>
          <w:color w:val="000000"/>
          <w:sz w:val="28"/>
        </w:rPr>
        <w:t>(</w:t>
      </w:r>
      <w:r>
        <w:rPr>
          <w:rFonts w:ascii="標楷體" w:eastAsia="標楷體" w:hAnsi="標楷體"/>
          <w:color w:val="000000"/>
          <w:sz w:val="28"/>
        </w:rPr>
        <w:t>三</w:t>
      </w:r>
      <w:r>
        <w:rPr>
          <w:rFonts w:ascii="標楷體" w:eastAsia="標楷體" w:hAnsi="標楷體"/>
          <w:color w:val="000000"/>
          <w:sz w:val="28"/>
        </w:rPr>
        <w:t>)</w:t>
      </w:r>
      <w:r>
        <w:rPr>
          <w:rFonts w:ascii="標楷體" w:eastAsia="標楷體" w:hAnsi="標楷體"/>
          <w:color w:val="000000"/>
          <w:sz w:val="28"/>
        </w:rPr>
        <w:t>冷凍庫溫度應控制在</w:t>
      </w:r>
      <w:r>
        <w:rPr>
          <w:rFonts w:ascii="標楷體" w:eastAsia="標楷體" w:hAnsi="標楷體"/>
          <w:color w:val="000000"/>
          <w:sz w:val="28"/>
        </w:rPr>
        <w:t>-18℃</w:t>
      </w:r>
      <w:r>
        <w:rPr>
          <w:rFonts w:ascii="標楷體" w:eastAsia="標楷體" w:hAnsi="標楷體"/>
          <w:color w:val="000000"/>
          <w:sz w:val="28"/>
        </w:rPr>
        <w:t>，冷藏庫溫度在</w:t>
      </w:r>
      <w:r>
        <w:rPr>
          <w:rFonts w:ascii="標楷體" w:eastAsia="標楷體" w:hAnsi="標楷體"/>
          <w:color w:val="000000"/>
          <w:sz w:val="28"/>
        </w:rPr>
        <w:t>0</w:t>
      </w:r>
      <w:r>
        <w:rPr>
          <w:rFonts w:ascii="標楷體" w:eastAsia="標楷體" w:hAnsi="標楷體"/>
          <w:color w:val="000000"/>
          <w:sz w:val="28"/>
        </w:rPr>
        <w:t>～</w:t>
      </w:r>
      <w:r>
        <w:rPr>
          <w:rFonts w:ascii="標楷體" w:eastAsia="標楷體" w:hAnsi="標楷體"/>
          <w:color w:val="000000"/>
          <w:sz w:val="28"/>
        </w:rPr>
        <w:t>7℃</w:t>
      </w:r>
      <w:r>
        <w:rPr>
          <w:rFonts w:ascii="標楷體" w:eastAsia="標楷體" w:hAnsi="標楷體"/>
          <w:color w:val="000000"/>
          <w:sz w:val="28"/>
        </w:rPr>
        <w:t>；乾料庫房應保持乾燥，通風良好，溫度控制於</w:t>
      </w:r>
      <w:r>
        <w:rPr>
          <w:rFonts w:ascii="標楷體" w:eastAsia="標楷體" w:hAnsi="標楷體"/>
          <w:color w:val="000000"/>
          <w:sz w:val="28"/>
        </w:rPr>
        <w:t>28℃</w:t>
      </w:r>
      <w:r>
        <w:rPr>
          <w:rFonts w:ascii="標楷體" w:eastAsia="標楷體" w:hAnsi="標楷體"/>
          <w:color w:val="000000"/>
          <w:sz w:val="28"/>
        </w:rPr>
        <w:t>以下，濕度控制於</w:t>
      </w:r>
      <w:r>
        <w:rPr>
          <w:rFonts w:ascii="標楷體" w:eastAsia="標楷體" w:hAnsi="標楷體"/>
          <w:b/>
          <w:color w:val="000000"/>
          <w:sz w:val="28"/>
        </w:rPr>
        <w:t>70</w:t>
      </w:r>
      <w:r>
        <w:rPr>
          <w:rFonts w:ascii="標楷體" w:eastAsia="標楷體" w:hAnsi="標楷體"/>
          <w:b/>
          <w:color w:val="000000"/>
          <w:sz w:val="28"/>
        </w:rPr>
        <w:t>％</w:t>
      </w:r>
      <w:r>
        <w:rPr>
          <w:rFonts w:ascii="標楷體" w:eastAsia="標楷體" w:hAnsi="標楷體"/>
          <w:color w:val="000000"/>
          <w:sz w:val="28"/>
        </w:rPr>
        <w:t>以下。（乾料室溫度溼度紀錄表，表【參</w:t>
      </w:r>
      <w:r>
        <w:rPr>
          <w:rFonts w:ascii="標楷體" w:eastAsia="標楷體" w:hAnsi="標楷體"/>
          <w:color w:val="000000"/>
          <w:sz w:val="28"/>
        </w:rPr>
        <w:t>-10</w:t>
      </w:r>
      <w:r>
        <w:rPr>
          <w:rFonts w:ascii="標楷體" w:eastAsia="標楷體" w:hAnsi="標楷體"/>
          <w:color w:val="000000"/>
          <w:sz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原物料不得直接放置地面，貨架離牆離地</w:t>
      </w:r>
      <w:r>
        <w:rPr>
          <w:rFonts w:eastAsia="標楷體"/>
          <w:sz w:val="28"/>
        </w:rPr>
        <w:t>5</w:t>
      </w:r>
      <w:r>
        <w:rPr>
          <w:rFonts w:eastAsia="標楷體"/>
          <w:sz w:val="28"/>
        </w:rPr>
        <w:t>公分。</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物資提領應遵循「先進先出」之原則，並在保存期限內使用。</w:t>
      </w:r>
    </w:p>
    <w:p w:rsidR="00811D25" w:rsidRDefault="0088163C">
      <w:pPr>
        <w:spacing w:after="0" w:line="440" w:lineRule="exact"/>
        <w:ind w:left="959"/>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每月應作庫存、檢查及盤點。</w:t>
      </w:r>
    </w:p>
    <w:p w:rsidR="00811D25" w:rsidRDefault="0088163C">
      <w:pPr>
        <w:pStyle w:val="Style20"/>
        <w:outlineLvl w:val="9"/>
      </w:pPr>
      <w:bookmarkStart w:id="98" w:name="_Toc337451756"/>
      <w:bookmarkStart w:id="99" w:name="_Toc337456753"/>
      <w:bookmarkStart w:id="100" w:name="_Toc337458642"/>
      <w:bookmarkStart w:id="101" w:name="_Toc478659211"/>
      <w:r>
        <w:t>七、廚餘管理</w:t>
      </w:r>
      <w:bookmarkEnd w:id="98"/>
      <w:bookmarkEnd w:id="99"/>
      <w:bookmarkEnd w:id="100"/>
      <w:bookmarkEnd w:id="101"/>
    </w:p>
    <w:p w:rsidR="00811D25" w:rsidRDefault="0088163C">
      <w:pPr>
        <w:spacing w:after="0" w:line="440" w:lineRule="exact"/>
        <w:ind w:left="959"/>
        <w:rPr>
          <w:rFonts w:eastAsia="標楷體"/>
          <w:sz w:val="28"/>
        </w:rPr>
      </w:pPr>
      <w:r>
        <w:rPr>
          <w:rFonts w:eastAsia="標楷體"/>
          <w:sz w:val="28"/>
        </w:rPr>
        <w:lastRenderedPageBreak/>
        <w:t>(</w:t>
      </w:r>
      <w:r>
        <w:rPr>
          <w:rFonts w:eastAsia="標楷體"/>
          <w:sz w:val="28"/>
        </w:rPr>
        <w:t>一</w:t>
      </w:r>
      <w:r>
        <w:rPr>
          <w:rFonts w:eastAsia="標楷體"/>
          <w:sz w:val="28"/>
        </w:rPr>
        <w:t>)</w:t>
      </w:r>
      <w:r>
        <w:rPr>
          <w:rFonts w:eastAsia="標楷體"/>
          <w:sz w:val="28"/>
        </w:rPr>
        <w:t>食物各校應當天妥善處理完畢，可用剩飯菜及廚餘後續處理，由各校訂定「學校午餐剩飯菜及廚餘回收處理原則【範例</w:t>
      </w:r>
      <w:r>
        <w:rPr>
          <w:rFonts w:eastAsia="標楷體"/>
          <w:sz w:val="28"/>
        </w:rPr>
        <w:t>-</w:t>
      </w:r>
      <w:r>
        <w:rPr>
          <w:rFonts w:eastAsia="標楷體"/>
          <w:sz w:val="28"/>
        </w:rPr>
        <w:t>叁</w:t>
      </w:r>
      <w:r>
        <w:rPr>
          <w:rFonts w:eastAsia="標楷體"/>
          <w:sz w:val="28"/>
        </w:rPr>
        <w:t>-11</w:t>
      </w:r>
      <w:r>
        <w:rPr>
          <w:rFonts w:eastAsia="標楷體"/>
          <w:sz w:val="28"/>
        </w:rPr>
        <w:t>】」，並依規定處理。</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資源垃圾依垃圾分類相關規定。</w:t>
      </w:r>
    </w:p>
    <w:p w:rsidR="00811D25" w:rsidRDefault="0088163C">
      <w:pPr>
        <w:pStyle w:val="Style20"/>
        <w:outlineLvl w:val="9"/>
      </w:pPr>
      <w:bookmarkStart w:id="102" w:name="_Toc337451757"/>
      <w:bookmarkStart w:id="103" w:name="_Toc337456754"/>
      <w:bookmarkStart w:id="104" w:name="_Toc337458643"/>
      <w:bookmarkStart w:id="105" w:name="_Toc478659212"/>
      <w:r>
        <w:t>八、備註：</w:t>
      </w:r>
      <w:bookmarkEnd w:id="102"/>
      <w:bookmarkEnd w:id="103"/>
      <w:bookmarkEnd w:id="104"/>
      <w:bookmarkEnd w:id="105"/>
    </w:p>
    <w:p w:rsidR="00811D25" w:rsidRDefault="0088163C">
      <w:pPr>
        <w:pStyle w:val="a6"/>
        <w:spacing w:after="0" w:line="400" w:lineRule="exact"/>
        <w:ind w:firstLine="440"/>
      </w:pPr>
      <w:r>
        <w:t>有效消毒殺菌方法係指下列任一種殺菌方式</w:t>
      </w:r>
      <w:r>
        <w:t xml:space="preserve"> </w:t>
      </w:r>
    </w:p>
    <w:p w:rsidR="00811D25" w:rsidRDefault="0088163C">
      <w:pPr>
        <w:spacing w:after="0" w:line="440" w:lineRule="exact"/>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煮沸殺菌法：以</w:t>
      </w:r>
      <w:r>
        <w:rPr>
          <w:rFonts w:eastAsia="標楷體"/>
          <w:sz w:val="28"/>
        </w:rPr>
        <w:t>100℃</w:t>
      </w:r>
      <w:r>
        <w:rPr>
          <w:rFonts w:eastAsia="標楷體"/>
          <w:sz w:val="28"/>
        </w:rPr>
        <w:t>之沸水，煮沸時間</w:t>
      </w:r>
      <w:r>
        <w:rPr>
          <w:rFonts w:eastAsia="標楷體"/>
          <w:sz w:val="28"/>
        </w:rPr>
        <w:t>5</w:t>
      </w:r>
      <w:r>
        <w:rPr>
          <w:rFonts w:eastAsia="標楷體"/>
          <w:sz w:val="28"/>
        </w:rPr>
        <w:t>分鐘以上（毛巾，抹布等）或</w:t>
      </w:r>
      <w:r>
        <w:rPr>
          <w:rFonts w:eastAsia="標楷體"/>
          <w:sz w:val="28"/>
        </w:rPr>
        <w:t>1</w:t>
      </w:r>
      <w:r>
        <w:rPr>
          <w:rFonts w:eastAsia="標楷體"/>
          <w:sz w:val="28"/>
        </w:rPr>
        <w:t>分鐘以上（餐具）。</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蒸汽殺菌法：以</w:t>
      </w:r>
      <w:r>
        <w:rPr>
          <w:rFonts w:eastAsia="標楷體"/>
          <w:sz w:val="28"/>
        </w:rPr>
        <w:t>100℃</w:t>
      </w:r>
      <w:r>
        <w:rPr>
          <w:rFonts w:eastAsia="標楷體"/>
          <w:sz w:val="28"/>
        </w:rPr>
        <w:t>之蒸汽，加熱時間</w:t>
      </w:r>
      <w:r>
        <w:rPr>
          <w:rFonts w:eastAsia="標楷體"/>
          <w:sz w:val="28"/>
        </w:rPr>
        <w:t>10</w:t>
      </w:r>
      <w:r>
        <w:rPr>
          <w:rFonts w:eastAsia="標楷體"/>
          <w:sz w:val="28"/>
        </w:rPr>
        <w:t>分鐘以上（毛巾、抹布等）或</w:t>
      </w:r>
      <w:r>
        <w:rPr>
          <w:rFonts w:eastAsia="標楷體"/>
          <w:sz w:val="28"/>
        </w:rPr>
        <w:t>2</w:t>
      </w:r>
      <w:r>
        <w:rPr>
          <w:rFonts w:eastAsia="標楷體"/>
          <w:sz w:val="28"/>
        </w:rPr>
        <w:t>分鐘以上（餐具）。</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熱水殺菌法：以</w:t>
      </w:r>
      <w:r>
        <w:rPr>
          <w:rFonts w:eastAsia="標楷體"/>
          <w:sz w:val="28"/>
        </w:rPr>
        <w:t>80℃</w:t>
      </w:r>
      <w:r>
        <w:rPr>
          <w:rFonts w:eastAsia="標楷體"/>
          <w:sz w:val="28"/>
        </w:rPr>
        <w:t>以上之熱水，加熱時間</w:t>
      </w:r>
      <w:r>
        <w:rPr>
          <w:rFonts w:eastAsia="標楷體"/>
          <w:sz w:val="28"/>
        </w:rPr>
        <w:t>2</w:t>
      </w:r>
      <w:r>
        <w:rPr>
          <w:rFonts w:eastAsia="標楷體"/>
          <w:sz w:val="28"/>
        </w:rPr>
        <w:t>分鐘以上（餐具）。</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氯液殺菌法：氯液之有效餘氯量不得低於</w:t>
      </w:r>
      <w:r>
        <w:rPr>
          <w:rFonts w:eastAsia="標楷體"/>
          <w:sz w:val="28"/>
        </w:rPr>
        <w:t>200ppm</w:t>
      </w:r>
      <w:r>
        <w:rPr>
          <w:rFonts w:eastAsia="標楷體"/>
          <w:sz w:val="28"/>
        </w:rPr>
        <w:t>，浸入溶液中時間</w:t>
      </w:r>
      <w:r>
        <w:rPr>
          <w:rFonts w:eastAsia="標楷體"/>
          <w:sz w:val="28"/>
        </w:rPr>
        <w:t>2</w:t>
      </w:r>
      <w:r>
        <w:rPr>
          <w:rFonts w:eastAsia="標楷體"/>
          <w:sz w:val="28"/>
        </w:rPr>
        <w:t>分鐘以上（餐具）。</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其它經中央衛生機關認可之有效殺菌方法。</w:t>
      </w:r>
    </w:p>
    <w:p w:rsidR="00811D25" w:rsidRDefault="00811D25">
      <w:pPr>
        <w:spacing w:after="0" w:line="440" w:lineRule="exact"/>
        <w:ind w:left="959"/>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spacing w:after="0" w:line="440" w:lineRule="exact"/>
        <w:ind w:left="959"/>
        <w:rPr>
          <w:rFonts w:eastAsia="標楷體"/>
          <w:sz w:val="28"/>
        </w:rPr>
      </w:pPr>
    </w:p>
    <w:p w:rsidR="00811D25" w:rsidRDefault="00811D25">
      <w:pPr>
        <w:spacing w:after="0" w:line="440" w:lineRule="exact"/>
        <w:ind w:left="959"/>
        <w:rPr>
          <w:rFonts w:eastAsia="標楷體"/>
          <w:sz w:val="28"/>
        </w:rPr>
      </w:pPr>
    </w:p>
    <w:p w:rsidR="00811D25" w:rsidRDefault="00811D25">
      <w:pPr>
        <w:spacing w:after="0" w:line="440" w:lineRule="exact"/>
        <w:ind w:left="959"/>
        <w:rPr>
          <w:rFonts w:eastAsia="標楷體"/>
          <w:sz w:val="28"/>
        </w:rPr>
      </w:pPr>
    </w:p>
    <w:p w:rsidR="00811D25" w:rsidRDefault="00811D25">
      <w:pPr>
        <w:spacing w:after="0" w:line="440" w:lineRule="exact"/>
        <w:ind w:left="959"/>
        <w:rPr>
          <w:rFonts w:eastAsia="標楷體"/>
          <w:sz w:val="28"/>
        </w:rPr>
      </w:pPr>
    </w:p>
    <w:p w:rsidR="00811D25" w:rsidRDefault="0088163C">
      <w:pPr>
        <w:pStyle w:val="Style1"/>
        <w:outlineLvl w:val="9"/>
      </w:pPr>
      <w:bookmarkStart w:id="106" w:name="_Toc336839062"/>
      <w:bookmarkStart w:id="107" w:name="_Toc337451758"/>
      <w:bookmarkStart w:id="108" w:name="_Toc337456755"/>
      <w:bookmarkStart w:id="109" w:name="_Toc337458644"/>
      <w:bookmarkStart w:id="110" w:name="_Toc478659213"/>
      <w:r>
        <w:t>肆、學校午餐廚房工作人員工作規則</w:t>
      </w:r>
      <w:bookmarkEnd w:id="106"/>
      <w:bookmarkEnd w:id="107"/>
      <w:bookmarkEnd w:id="108"/>
      <w:bookmarkEnd w:id="109"/>
      <w:bookmarkEnd w:id="110"/>
    </w:p>
    <w:p w:rsidR="00811D25" w:rsidRDefault="0088163C">
      <w:pPr>
        <w:pStyle w:val="Style20"/>
        <w:outlineLvl w:val="9"/>
      </w:pPr>
      <w:bookmarkStart w:id="111" w:name="_Toc337451759"/>
      <w:bookmarkStart w:id="112" w:name="_Toc337456756"/>
      <w:bookmarkStart w:id="113" w:name="_Toc337458645"/>
      <w:bookmarkStart w:id="114" w:name="_Toc478659214"/>
      <w:r>
        <w:t>一、服務守則</w:t>
      </w:r>
      <w:bookmarkEnd w:id="111"/>
      <w:bookmarkEnd w:id="112"/>
      <w:bookmarkEnd w:id="113"/>
      <w:bookmarkEnd w:id="114"/>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一般原則</w:t>
      </w:r>
    </w:p>
    <w:p w:rsidR="00811D25" w:rsidRDefault="0088163C">
      <w:pPr>
        <w:tabs>
          <w:tab w:val="left" w:pos="1320"/>
        </w:tabs>
        <w:spacing w:after="0" w:line="440" w:lineRule="exact"/>
        <w:ind w:left="1799" w:hanging="497"/>
      </w:pPr>
      <w:r>
        <w:rPr>
          <w:rFonts w:ascii="Times New Roman" w:eastAsia="標楷體" w:hAnsi="Times New Roman"/>
          <w:sz w:val="26"/>
          <w:szCs w:val="26"/>
        </w:rPr>
        <w:t>1.</w:t>
      </w:r>
      <w:r>
        <w:rPr>
          <w:rFonts w:ascii="Times New Roman" w:eastAsia="標楷體" w:hAnsi="Times New Roman"/>
          <w:sz w:val="26"/>
          <w:szCs w:val="26"/>
        </w:rPr>
        <w:t>不遲到、</w:t>
      </w:r>
      <w:r>
        <w:rPr>
          <w:rFonts w:ascii="Times New Roman" w:eastAsia="標楷體" w:hAnsi="Times New Roman"/>
          <w:color w:val="000000"/>
          <w:sz w:val="26"/>
          <w:szCs w:val="26"/>
        </w:rPr>
        <w:t>早退。</w:t>
      </w:r>
    </w:p>
    <w:p w:rsidR="00811D25" w:rsidRDefault="0088163C">
      <w:pPr>
        <w:tabs>
          <w:tab w:val="left" w:pos="1320"/>
        </w:tabs>
        <w:spacing w:after="0" w:line="440" w:lineRule="exact"/>
        <w:ind w:left="1799" w:hanging="497"/>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上班時間不做不必要的會客，不分心做其他工作。</w:t>
      </w:r>
    </w:p>
    <w:p w:rsidR="00811D25" w:rsidRDefault="0088163C">
      <w:pPr>
        <w:tabs>
          <w:tab w:val="left" w:pos="1320"/>
        </w:tabs>
        <w:spacing w:after="0" w:line="440" w:lineRule="exact"/>
        <w:ind w:left="1799" w:hanging="497"/>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不得攜帶廚房的食物、器材用具等離開學校。</w:t>
      </w:r>
    </w:p>
    <w:p w:rsidR="00811D25" w:rsidRDefault="0088163C">
      <w:pPr>
        <w:tabs>
          <w:tab w:val="left" w:pos="1320"/>
        </w:tabs>
        <w:spacing w:after="0" w:line="440" w:lineRule="exact"/>
        <w:ind w:left="1799" w:hanging="497"/>
        <w:rPr>
          <w:rFonts w:ascii="Times New Roman" w:eastAsia="標楷體" w:hAnsi="Times New Roman"/>
          <w:color w:val="000000"/>
          <w:sz w:val="26"/>
          <w:szCs w:val="26"/>
        </w:rPr>
      </w:pPr>
      <w:r>
        <w:rPr>
          <w:rFonts w:ascii="Times New Roman" w:eastAsia="標楷體" w:hAnsi="Times New Roman"/>
          <w:color w:val="000000"/>
          <w:sz w:val="26"/>
          <w:szCs w:val="26"/>
        </w:rPr>
        <w:t>4.</w:t>
      </w:r>
      <w:r>
        <w:rPr>
          <w:rFonts w:ascii="Times New Roman" w:eastAsia="標楷體" w:hAnsi="Times New Roman"/>
          <w:color w:val="000000"/>
          <w:sz w:val="26"/>
          <w:szCs w:val="26"/>
        </w:rPr>
        <w:t>工作時應認真負責、不偷懶、不推託。</w:t>
      </w:r>
    </w:p>
    <w:p w:rsidR="00811D25" w:rsidRDefault="0088163C">
      <w:pPr>
        <w:tabs>
          <w:tab w:val="left" w:pos="1320"/>
        </w:tabs>
        <w:spacing w:after="0" w:line="440" w:lineRule="exact"/>
        <w:ind w:left="1799" w:hanging="497"/>
        <w:rPr>
          <w:rFonts w:ascii="Times New Roman" w:eastAsia="標楷體" w:hAnsi="Times New Roman"/>
          <w:color w:val="000000"/>
          <w:sz w:val="26"/>
          <w:szCs w:val="26"/>
        </w:rPr>
      </w:pPr>
      <w:r>
        <w:rPr>
          <w:rFonts w:ascii="Times New Roman" w:eastAsia="標楷體" w:hAnsi="Times New Roman"/>
          <w:color w:val="000000"/>
          <w:sz w:val="26"/>
          <w:szCs w:val="26"/>
        </w:rPr>
        <w:t>5.</w:t>
      </w:r>
      <w:r>
        <w:rPr>
          <w:rFonts w:ascii="Times New Roman" w:eastAsia="標楷體" w:hAnsi="Times New Roman"/>
          <w:color w:val="000000"/>
          <w:sz w:val="26"/>
          <w:szCs w:val="26"/>
        </w:rPr>
        <w:t>工作要徹底、有始有終、絕不草率敷衍。</w:t>
      </w:r>
    </w:p>
    <w:p w:rsidR="00811D25" w:rsidRDefault="0088163C">
      <w:pPr>
        <w:tabs>
          <w:tab w:val="left" w:pos="1320"/>
        </w:tabs>
        <w:spacing w:after="0" w:line="440" w:lineRule="exact"/>
        <w:ind w:left="1799" w:hanging="497"/>
        <w:rPr>
          <w:rFonts w:ascii="Times New Roman" w:eastAsia="標楷體" w:hAnsi="Times New Roman"/>
          <w:color w:val="000000"/>
          <w:sz w:val="26"/>
          <w:szCs w:val="26"/>
        </w:rPr>
      </w:pPr>
      <w:r>
        <w:rPr>
          <w:rFonts w:ascii="Times New Roman" w:eastAsia="標楷體" w:hAnsi="Times New Roman"/>
          <w:color w:val="000000"/>
          <w:sz w:val="26"/>
          <w:szCs w:val="26"/>
        </w:rPr>
        <w:t>6.</w:t>
      </w:r>
      <w:r>
        <w:rPr>
          <w:rFonts w:ascii="Times New Roman" w:eastAsia="標楷體" w:hAnsi="Times New Roman"/>
          <w:color w:val="000000"/>
          <w:sz w:val="26"/>
          <w:szCs w:val="26"/>
        </w:rPr>
        <w:t>工作時應正確穿戴口罩、帽子及工作服。</w:t>
      </w:r>
    </w:p>
    <w:p w:rsidR="00811D25" w:rsidRDefault="0088163C">
      <w:pPr>
        <w:tabs>
          <w:tab w:val="left" w:pos="1320"/>
        </w:tabs>
        <w:spacing w:after="0" w:line="440" w:lineRule="exact"/>
        <w:ind w:left="1799" w:hanging="497"/>
      </w:pPr>
      <w:r>
        <w:rPr>
          <w:rFonts w:ascii="Times New Roman" w:eastAsia="標楷體" w:hAnsi="Times New Roman"/>
          <w:color w:val="000000"/>
          <w:sz w:val="26"/>
          <w:szCs w:val="26"/>
        </w:rPr>
        <w:t>7.</w:t>
      </w:r>
      <w:r>
        <w:rPr>
          <w:rFonts w:ascii="Times New Roman" w:eastAsia="標楷體" w:hAnsi="Times New Roman"/>
          <w:b/>
          <w:color w:val="000000"/>
          <w:sz w:val="26"/>
          <w:szCs w:val="26"/>
        </w:rPr>
        <w:t>不委託廠商採買非營養午餐所需食材，避免爭議</w:t>
      </w:r>
      <w:r>
        <w:rPr>
          <w:rFonts w:ascii="Times New Roman" w:eastAsia="標楷體" w:hAnsi="Times New Roman"/>
          <w:color w:val="000000"/>
          <w:sz w:val="26"/>
          <w:szCs w:val="26"/>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衛生方面</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養成良好衛生習慣。</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不可用手搔頭、挖耳、摸鼻及擦嘴。</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工作前、如廁後，要洗手且消毒。</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接觸食品或器具前後要洗手，避免交叉污染。</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5.</w:t>
      </w:r>
      <w:r>
        <w:rPr>
          <w:rFonts w:ascii="Times New Roman" w:eastAsia="標楷體" w:hAnsi="Times New Roman"/>
          <w:sz w:val="26"/>
          <w:szCs w:val="26"/>
        </w:rPr>
        <w:t>咳嗽、打噴嚏、流鼻水時不可面向他人或工作檯及食品、器具，且應轉</w:t>
      </w:r>
      <w:r>
        <w:rPr>
          <w:rFonts w:ascii="Times New Roman" w:eastAsia="標楷體" w:hAnsi="Times New Roman"/>
          <w:sz w:val="26"/>
          <w:szCs w:val="26"/>
        </w:rPr>
        <w:t xml:space="preserve">       </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身用衛生紙或手帕蒙住口鼻並立即洗手。</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6.</w:t>
      </w:r>
      <w:r>
        <w:rPr>
          <w:rFonts w:ascii="Times New Roman" w:eastAsia="標楷體" w:hAnsi="Times New Roman"/>
          <w:sz w:val="26"/>
          <w:szCs w:val="26"/>
        </w:rPr>
        <w:t>經常洗臉、洗澡，確保身體清潔。</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7.</w:t>
      </w:r>
      <w:r>
        <w:rPr>
          <w:rFonts w:ascii="Times New Roman" w:eastAsia="標楷體" w:hAnsi="Times New Roman"/>
          <w:sz w:val="26"/>
          <w:szCs w:val="26"/>
        </w:rPr>
        <w:t>經常理髮、洗頭、剪指甲且不可蓄留鬍子。</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8.</w:t>
      </w:r>
      <w:r>
        <w:rPr>
          <w:rFonts w:ascii="Times New Roman" w:eastAsia="標楷體" w:hAnsi="Times New Roman"/>
          <w:sz w:val="26"/>
          <w:szCs w:val="26"/>
        </w:rPr>
        <w:t>不可隨地吐痰、便溺及亂丟果皮垃圾。</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9.</w:t>
      </w:r>
      <w:r>
        <w:rPr>
          <w:rFonts w:ascii="Times New Roman" w:eastAsia="標楷體" w:hAnsi="Times New Roman"/>
          <w:sz w:val="26"/>
          <w:szCs w:val="26"/>
        </w:rPr>
        <w:t>工作中不可吸煙（或刁煙、夾煙）、飲食及嚼檳榔，如非必要切勿交談。</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10.</w:t>
      </w:r>
      <w:r>
        <w:rPr>
          <w:rFonts w:ascii="Times New Roman" w:eastAsia="標楷體" w:hAnsi="Times New Roman"/>
          <w:sz w:val="26"/>
          <w:szCs w:val="26"/>
        </w:rPr>
        <w:t>使用乾淨炊、餐具時，不可與炊、餐具內緣直接接觸。</w:t>
      </w:r>
    </w:p>
    <w:p w:rsidR="00811D25" w:rsidRDefault="0088163C">
      <w:pPr>
        <w:tabs>
          <w:tab w:val="left" w:pos="1320"/>
        </w:tabs>
        <w:spacing w:after="0" w:line="440" w:lineRule="exact"/>
        <w:ind w:left="1799" w:hanging="497"/>
      </w:pPr>
      <w:r>
        <w:rPr>
          <w:rFonts w:ascii="Times New Roman" w:eastAsia="標楷體" w:hAnsi="Times New Roman"/>
          <w:sz w:val="26"/>
          <w:szCs w:val="26"/>
        </w:rPr>
        <w:t>11.</w:t>
      </w:r>
      <w:r>
        <w:rPr>
          <w:rFonts w:ascii="Times New Roman" w:eastAsia="標楷體" w:hAnsi="Times New Roman"/>
          <w:sz w:val="26"/>
          <w:szCs w:val="26"/>
        </w:rPr>
        <w:t>處理熱食時應用夾子夾取</w:t>
      </w:r>
      <w:r>
        <w:rPr>
          <w:rFonts w:ascii="Times New Roman" w:eastAsia="標楷體" w:hAnsi="Times New Roman"/>
          <w:color w:val="000000"/>
          <w:sz w:val="26"/>
          <w:szCs w:val="26"/>
        </w:rPr>
        <w:t>或戴耐熱手套</w:t>
      </w:r>
      <w:r>
        <w:rPr>
          <w:rFonts w:ascii="Times New Roman" w:eastAsia="標楷體" w:hAnsi="Times New Roman"/>
          <w:sz w:val="26"/>
          <w:szCs w:val="26"/>
        </w:rPr>
        <w:t>，不可直接用手抓取。</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12.</w:t>
      </w:r>
      <w:r>
        <w:rPr>
          <w:rFonts w:ascii="Times New Roman" w:eastAsia="標楷體" w:hAnsi="Times New Roman"/>
          <w:sz w:val="26"/>
          <w:szCs w:val="26"/>
        </w:rPr>
        <w:t>不要坐臥或站立在任何準備食物的器具或工作檯上，以避免污染。</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13.</w:t>
      </w:r>
      <w:r>
        <w:rPr>
          <w:rFonts w:ascii="Times New Roman" w:eastAsia="標楷體" w:hAnsi="Times New Roman"/>
          <w:sz w:val="26"/>
          <w:szCs w:val="26"/>
        </w:rPr>
        <w:t>凡掉落地上的餐具，應馬上洗淨後方可使用。</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lastRenderedPageBreak/>
        <w:t>14.</w:t>
      </w:r>
      <w:r>
        <w:rPr>
          <w:rFonts w:ascii="Times New Roman" w:eastAsia="標楷體" w:hAnsi="Times New Roman"/>
          <w:sz w:val="26"/>
          <w:szCs w:val="26"/>
        </w:rPr>
        <w:t>煮熟之食物掉落地上，需妥善處理或丟棄。</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15.</w:t>
      </w:r>
      <w:r>
        <w:rPr>
          <w:rFonts w:ascii="Times New Roman" w:eastAsia="標楷體" w:hAnsi="Times New Roman"/>
          <w:sz w:val="26"/>
          <w:szCs w:val="26"/>
        </w:rPr>
        <w:t>刀具及砧板應依生、熟食分開處理，色澤管理。</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16.</w:t>
      </w:r>
      <w:r>
        <w:rPr>
          <w:rFonts w:ascii="Times New Roman" w:eastAsia="標楷體" w:hAnsi="Times New Roman"/>
          <w:sz w:val="26"/>
          <w:szCs w:val="26"/>
        </w:rPr>
        <w:t>垃圾、廢棄物及未煮熟的食品不可靠近熟食。</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安全方面</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有災害發生之疑慮時，應立即向主管人員報告。</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確實詳細檢查和紀錄各種器材、用具的安全狀況。</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如果必須移動過重的物體，應請人協助，切勿單獨從事。</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注意樓梯間、口等通道，必須保持整潔通暢。</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5.</w:t>
      </w:r>
      <w:r>
        <w:rPr>
          <w:rFonts w:ascii="Times New Roman" w:eastAsia="標楷體" w:hAnsi="Times New Roman"/>
          <w:sz w:val="26"/>
          <w:szCs w:val="26"/>
        </w:rPr>
        <w:t>工作中禁止打鬧、嬉戲或邊工作邊說話。</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6.</w:t>
      </w:r>
      <w:r>
        <w:rPr>
          <w:rFonts w:ascii="Times New Roman" w:eastAsia="標楷體" w:hAnsi="Times New Roman"/>
          <w:sz w:val="26"/>
          <w:szCs w:val="26"/>
        </w:rPr>
        <w:t>清潔劑、消毒劑或其他有危險性之物品，應指派專人妥善保管。</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7.</w:t>
      </w:r>
      <w:r>
        <w:rPr>
          <w:rFonts w:ascii="Times New Roman" w:eastAsia="標楷體" w:hAnsi="Times New Roman"/>
          <w:sz w:val="26"/>
          <w:szCs w:val="26"/>
        </w:rPr>
        <w:t>易燃物體要適當存放，置於陰涼通風處，尤其不可</w:t>
      </w:r>
      <w:r>
        <w:rPr>
          <w:rFonts w:ascii="Times New Roman" w:eastAsia="標楷體" w:hAnsi="Times New Roman"/>
          <w:sz w:val="26"/>
          <w:szCs w:val="26"/>
        </w:rPr>
        <w:t>靠近爐灶。</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8.</w:t>
      </w:r>
      <w:r>
        <w:rPr>
          <w:rFonts w:ascii="Times New Roman" w:eastAsia="標楷體" w:hAnsi="Times New Roman"/>
          <w:sz w:val="26"/>
          <w:szCs w:val="26"/>
        </w:rPr>
        <w:t>一個插頭不可同時共用過多的電器。</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9.</w:t>
      </w:r>
      <w:r>
        <w:rPr>
          <w:rFonts w:ascii="Times New Roman" w:eastAsia="標楷體" w:hAnsi="Times New Roman"/>
          <w:sz w:val="26"/>
          <w:szCs w:val="26"/>
        </w:rPr>
        <w:t>烹調完成時便立刻將爐火熄滅且關掉鍋爐、瓦斯開關。</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10.</w:t>
      </w:r>
      <w:r>
        <w:rPr>
          <w:rFonts w:ascii="Times New Roman" w:eastAsia="標楷體" w:hAnsi="Times New Roman"/>
          <w:sz w:val="26"/>
          <w:szCs w:val="26"/>
        </w:rPr>
        <w:t>開始工作前及工作完成後應養成檢查水、電、瓦斯及器具的習慣。</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11.</w:t>
      </w:r>
      <w:r>
        <w:rPr>
          <w:rFonts w:ascii="Times New Roman" w:eastAsia="標楷體" w:hAnsi="Times New Roman"/>
          <w:sz w:val="26"/>
          <w:szCs w:val="26"/>
        </w:rPr>
        <w:t>工作完成後檢查所有物品是否歸還原位、有無安全顧慮。</w:t>
      </w:r>
    </w:p>
    <w:p w:rsidR="00811D25" w:rsidRDefault="0088163C">
      <w:pPr>
        <w:pStyle w:val="Style20"/>
        <w:outlineLvl w:val="9"/>
      </w:pPr>
      <w:bookmarkStart w:id="115" w:name="_Toc337451760"/>
      <w:bookmarkStart w:id="116" w:name="_Toc337456757"/>
      <w:bookmarkStart w:id="117" w:name="_Toc337458646"/>
      <w:bookmarkStart w:id="118" w:name="_Toc478659215"/>
      <w:r>
        <w:t>二、人員配置及職責劃分</w:t>
      </w:r>
      <w:bookmarkEnd w:id="115"/>
      <w:bookmarkEnd w:id="116"/>
      <w:bookmarkEnd w:id="117"/>
      <w:bookmarkEnd w:id="118"/>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人員配置</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供餐廚房得設置午餐技工</w:t>
      </w:r>
      <w:r>
        <w:rPr>
          <w:rFonts w:ascii="Times New Roman" w:eastAsia="標楷體" w:hAnsi="Times New Roman"/>
          <w:sz w:val="26"/>
          <w:szCs w:val="26"/>
        </w:rPr>
        <w:t>1</w:t>
      </w:r>
      <w:r>
        <w:rPr>
          <w:rFonts w:ascii="Times New Roman" w:eastAsia="標楷體" w:hAnsi="Times New Roman"/>
          <w:sz w:val="26"/>
          <w:szCs w:val="26"/>
        </w:rPr>
        <w:t>名，無配置廚房技工之學校，得視廚房業務之多寡，由廚工人員中選立領班一人。</w:t>
      </w:r>
    </w:p>
    <w:p w:rsidR="00811D25" w:rsidRDefault="0088163C">
      <w:pPr>
        <w:tabs>
          <w:tab w:val="left" w:pos="1320"/>
        </w:tabs>
        <w:spacing w:after="0" w:line="440" w:lineRule="exact"/>
        <w:ind w:left="1539" w:hanging="239"/>
      </w:pPr>
      <w:r>
        <w:rPr>
          <w:rFonts w:ascii="標楷體" w:eastAsia="標楷體" w:hAnsi="標楷體"/>
          <w:sz w:val="26"/>
          <w:szCs w:val="26"/>
        </w:rPr>
        <w:t>2.</w:t>
      </w:r>
      <w:r>
        <w:rPr>
          <w:rFonts w:ascii="標楷體" w:eastAsia="標楷體" w:hAnsi="標楷體" w:cs="DFKaiShu-SB-Estd-BF"/>
          <w:color w:val="000000"/>
          <w:sz w:val="26"/>
          <w:szCs w:val="26"/>
        </w:rPr>
        <w:t>學校自設廚房，如供應兩所以上學校師生膳食者，屬辦法規定之「中央廚房式之餐飲業」，</w:t>
      </w:r>
      <w:r>
        <w:rPr>
          <w:rFonts w:ascii="標楷體" w:eastAsia="標楷體" w:hAnsi="標楷體"/>
          <w:color w:val="000000"/>
          <w:sz w:val="26"/>
          <w:szCs w:val="26"/>
        </w:rPr>
        <w:t>學校廚工應超過百分之七十</w:t>
      </w:r>
      <w:r>
        <w:rPr>
          <w:rFonts w:ascii="標楷體" w:eastAsia="標楷體" w:hAnsi="標楷體" w:cs="DFKaiShu-SB-Estd-BF"/>
          <w:color w:val="000000"/>
          <w:sz w:val="26"/>
          <w:szCs w:val="26"/>
        </w:rPr>
        <w:t>具有</w:t>
      </w:r>
      <w:r>
        <w:rPr>
          <w:rFonts w:ascii="標楷體" w:eastAsia="標楷體" w:hAnsi="標楷體" w:cs="DFKaiShu-SB-Estd-BF"/>
          <w:color w:val="FF0000"/>
          <w:sz w:val="26"/>
          <w:szCs w:val="26"/>
          <w:u w:val="single"/>
        </w:rPr>
        <w:t>專門職業或技術士證照。倘</w:t>
      </w:r>
      <w:r>
        <w:rPr>
          <w:rFonts w:ascii="標楷體" w:eastAsia="標楷體" w:hAnsi="標楷體" w:cs="DFKaiShu-SB-Estd-BF"/>
          <w:color w:val="FF0000"/>
          <w:sz w:val="26"/>
          <w:szCs w:val="26"/>
          <w:u w:val="single"/>
        </w:rPr>
        <w:t>係由委外團膳廠商駐校辦理營養午餐者，應置技術證照人員比率為</w:t>
      </w:r>
      <w:r>
        <w:rPr>
          <w:rFonts w:ascii="標楷體" w:eastAsia="標楷體" w:hAnsi="標楷體"/>
          <w:color w:val="FF0000"/>
          <w:sz w:val="26"/>
          <w:szCs w:val="26"/>
          <w:u w:val="single"/>
        </w:rPr>
        <w:t>百分之七十五</w:t>
      </w:r>
      <w:r>
        <w:rPr>
          <w:rFonts w:ascii="標楷體" w:eastAsia="標楷體" w:hAnsi="標楷體" w:cs="DFKaiShu-SB-Estd-BF"/>
          <w:color w:val="FF0000"/>
          <w:sz w:val="26"/>
          <w:szCs w:val="26"/>
          <w:u w:val="single"/>
        </w:rPr>
        <w:t>。</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學校廚工以勞動契約方式僱用，僱用人數比照以下標準設置</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供應人數以每</w:t>
      </w:r>
      <w:r>
        <w:rPr>
          <w:rFonts w:ascii="Times New Roman" w:eastAsia="標楷體" w:hAnsi="Times New Roman"/>
          <w:sz w:val="26"/>
          <w:szCs w:val="26"/>
        </w:rPr>
        <w:t>250~300</w:t>
      </w:r>
      <w:r>
        <w:rPr>
          <w:rFonts w:ascii="Times New Roman" w:eastAsia="標楷體" w:hAnsi="Times New Roman"/>
          <w:sz w:val="26"/>
          <w:szCs w:val="26"/>
        </w:rPr>
        <w:t>人聘用一名廚工為原則。</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各年級供應人數計算如下：各年級人數</w:t>
      </w:r>
      <w:r>
        <w:rPr>
          <w:rFonts w:ascii="Times New Roman" w:eastAsia="標楷體" w:hAnsi="Times New Roman"/>
          <w:sz w:val="26"/>
          <w:szCs w:val="26"/>
        </w:rPr>
        <w:t>*(</w:t>
      </w:r>
      <w:r>
        <w:rPr>
          <w:rFonts w:ascii="Times New Roman" w:eastAsia="標楷體" w:hAnsi="Times New Roman"/>
          <w:sz w:val="26"/>
          <w:szCs w:val="26"/>
        </w:rPr>
        <w:t>一周供應天數</w:t>
      </w:r>
      <w:r>
        <w:rPr>
          <w:rFonts w:ascii="Times New Roman" w:eastAsia="標楷體" w:hAnsi="Times New Roman"/>
          <w:sz w:val="26"/>
          <w:szCs w:val="26"/>
        </w:rPr>
        <w:t>/5)</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超過</w:t>
      </w:r>
      <w:r>
        <w:rPr>
          <w:rFonts w:ascii="Times New Roman" w:eastAsia="標楷體" w:hAnsi="Times New Roman"/>
          <w:sz w:val="26"/>
          <w:szCs w:val="26"/>
        </w:rPr>
        <w:t>300</w:t>
      </w:r>
      <w:r>
        <w:rPr>
          <w:rFonts w:ascii="Times New Roman" w:eastAsia="標楷體" w:hAnsi="Times New Roman"/>
          <w:sz w:val="26"/>
          <w:szCs w:val="26"/>
        </w:rPr>
        <w:t>人得視各校實際工作量及午餐經費情形進用一名廚工，唯應以不超過當年度人事經費</w:t>
      </w:r>
      <w:r>
        <w:rPr>
          <w:rFonts w:ascii="Times New Roman" w:eastAsia="標楷體" w:hAnsi="Times New Roman"/>
          <w:sz w:val="26"/>
          <w:szCs w:val="26"/>
        </w:rPr>
        <w:t>(</w:t>
      </w:r>
      <w:r>
        <w:rPr>
          <w:rFonts w:ascii="Times New Roman" w:eastAsia="標楷體" w:hAnsi="Times New Roman"/>
          <w:sz w:val="26"/>
          <w:szCs w:val="26"/>
        </w:rPr>
        <w:t>午餐費收入的</w:t>
      </w:r>
      <w:r>
        <w:rPr>
          <w:rFonts w:ascii="Times New Roman" w:eastAsia="標楷體" w:hAnsi="Times New Roman"/>
          <w:sz w:val="26"/>
          <w:szCs w:val="26"/>
        </w:rPr>
        <w:t>15-18%)</w:t>
      </w:r>
      <w:r>
        <w:rPr>
          <w:rFonts w:ascii="Times New Roman" w:eastAsia="標楷體" w:hAnsi="Times New Roman"/>
          <w:sz w:val="26"/>
          <w:szCs w:val="26"/>
        </w:rPr>
        <w:t>為準。</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職責劃分</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午餐技工</w:t>
      </w:r>
      <w:r>
        <w:rPr>
          <w:rFonts w:ascii="Times New Roman" w:eastAsia="標楷體" w:hAnsi="Times New Roman"/>
          <w:sz w:val="26"/>
          <w:szCs w:val="26"/>
        </w:rPr>
        <w:t>/</w:t>
      </w:r>
      <w:r>
        <w:rPr>
          <w:rFonts w:ascii="Times New Roman" w:eastAsia="標楷體" w:hAnsi="Times New Roman"/>
          <w:sz w:val="26"/>
          <w:szCs w:val="26"/>
        </w:rPr>
        <w:t>領班職責</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帶領廚工依菜單內容，在衛生安全原則下，執行供餐業務。</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善盡烹飪調理職責，注意作業時</w:t>
      </w:r>
      <w:r>
        <w:rPr>
          <w:rFonts w:ascii="Times New Roman" w:eastAsia="標楷體" w:hAnsi="Times New Roman"/>
          <w:sz w:val="26"/>
          <w:szCs w:val="26"/>
        </w:rPr>
        <w:t>間，避免供應延誤。</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lastRenderedPageBreak/>
        <w:t>(3)</w:t>
      </w:r>
      <w:r>
        <w:rPr>
          <w:rFonts w:ascii="Times New Roman" w:eastAsia="標楷體" w:hAnsi="Times New Roman"/>
          <w:sz w:val="26"/>
          <w:szCs w:val="26"/>
        </w:rPr>
        <w:t>協助營養師處理每日班級供應問題（如打菜供應份數、菜量、口味等）。</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督導廚工善後清洗工作與廚房內外環境衛生管理。</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(5)</w:t>
      </w:r>
      <w:r>
        <w:rPr>
          <w:rFonts w:ascii="Times New Roman" w:eastAsia="標楷體" w:hAnsi="Times New Roman"/>
          <w:sz w:val="26"/>
          <w:szCs w:val="26"/>
        </w:rPr>
        <w:t>每日午餐廚餘之管理與聯繫。</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(6)</w:t>
      </w:r>
      <w:r>
        <w:rPr>
          <w:rFonts w:ascii="Times New Roman" w:eastAsia="標楷體" w:hAnsi="Times New Roman"/>
          <w:sz w:val="26"/>
          <w:szCs w:val="26"/>
        </w:rPr>
        <w:t>每日庫存之管理與記錄。</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(7)</w:t>
      </w:r>
      <w:r>
        <w:rPr>
          <w:rFonts w:ascii="Times New Roman" w:eastAsia="標楷體" w:hAnsi="Times New Roman"/>
          <w:sz w:val="26"/>
          <w:szCs w:val="26"/>
        </w:rPr>
        <w:t>廚房設備（含鍋爐、電梯）、器具安全檢查與廠商修繕保養之驗收。</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(8)</w:t>
      </w:r>
      <w:r>
        <w:rPr>
          <w:rFonts w:ascii="Times New Roman" w:eastAsia="標楷體" w:hAnsi="Times New Roman"/>
          <w:sz w:val="26"/>
          <w:szCs w:val="26"/>
        </w:rPr>
        <w:t>廚房設備器具之保管及故障提報。</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(9)</w:t>
      </w:r>
      <w:r>
        <w:rPr>
          <w:rFonts w:ascii="Times New Roman" w:eastAsia="標楷體" w:hAnsi="Times New Roman"/>
          <w:sz w:val="26"/>
          <w:szCs w:val="26"/>
        </w:rPr>
        <w:t>每日食材檢查與會驗。</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(10)</w:t>
      </w:r>
      <w:r>
        <w:rPr>
          <w:rFonts w:ascii="Times New Roman" w:eastAsia="標楷體" w:hAnsi="Times New Roman"/>
          <w:sz w:val="26"/>
          <w:szCs w:val="26"/>
        </w:rPr>
        <w:t>其他臨時交辦事項。</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廚工職責</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擔任每日輪值工作。</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協助每日食材檢查與會驗。</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食材之清洗、處理、調配。</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協助烹飪及調理工作。</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(5)</w:t>
      </w:r>
      <w:r>
        <w:rPr>
          <w:rFonts w:ascii="Times New Roman" w:eastAsia="標楷體" w:hAnsi="Times New Roman"/>
          <w:sz w:val="26"/>
          <w:szCs w:val="26"/>
        </w:rPr>
        <w:t>廚房與設備的清潔。</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(6)</w:t>
      </w:r>
      <w:r>
        <w:rPr>
          <w:rFonts w:ascii="Times New Roman" w:eastAsia="標楷體" w:hAnsi="Times New Roman"/>
          <w:sz w:val="26"/>
          <w:szCs w:val="26"/>
        </w:rPr>
        <w:t>廚房設備、器材用具之管理維護。</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(7)</w:t>
      </w:r>
      <w:r>
        <w:rPr>
          <w:rFonts w:ascii="Times New Roman" w:eastAsia="標楷體" w:hAnsi="Times New Roman"/>
          <w:sz w:val="26"/>
          <w:szCs w:val="26"/>
        </w:rPr>
        <w:t>廚具餐具洗滌、消毒。</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(8)</w:t>
      </w:r>
      <w:r>
        <w:rPr>
          <w:rFonts w:ascii="Times New Roman" w:eastAsia="標楷體" w:hAnsi="Times New Roman"/>
          <w:sz w:val="26"/>
          <w:szCs w:val="26"/>
        </w:rPr>
        <w:t>菜餚運送和搬運工作。</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(9)</w:t>
      </w:r>
      <w:r>
        <w:rPr>
          <w:rFonts w:ascii="Times New Roman" w:eastAsia="標楷體" w:hAnsi="Times New Roman"/>
          <w:sz w:val="26"/>
          <w:szCs w:val="26"/>
        </w:rPr>
        <w:t>剩餘菜餚與廚餘之處理。</w:t>
      </w:r>
    </w:p>
    <w:p w:rsidR="00811D25" w:rsidRDefault="0088163C">
      <w:pPr>
        <w:tabs>
          <w:tab w:val="left" w:pos="1320"/>
        </w:tabs>
        <w:spacing w:after="0" w:line="440" w:lineRule="exact"/>
        <w:ind w:left="1797" w:hanging="380"/>
        <w:rPr>
          <w:rFonts w:ascii="Times New Roman" w:eastAsia="標楷體" w:hAnsi="Times New Roman"/>
          <w:sz w:val="26"/>
          <w:szCs w:val="26"/>
        </w:rPr>
      </w:pPr>
      <w:r>
        <w:rPr>
          <w:rFonts w:ascii="Times New Roman" w:eastAsia="標楷體" w:hAnsi="Times New Roman"/>
          <w:sz w:val="26"/>
          <w:szCs w:val="26"/>
        </w:rPr>
        <w:t>(10)</w:t>
      </w:r>
      <w:r>
        <w:rPr>
          <w:rFonts w:ascii="Times New Roman" w:eastAsia="標楷體" w:hAnsi="Times New Roman"/>
          <w:sz w:val="26"/>
          <w:szCs w:val="26"/>
        </w:rPr>
        <w:t>其他臨時交辦事項。</w:t>
      </w:r>
    </w:p>
    <w:p w:rsidR="00811D25" w:rsidRDefault="0088163C">
      <w:pPr>
        <w:pStyle w:val="Style20"/>
        <w:outlineLvl w:val="9"/>
      </w:pPr>
      <w:bookmarkStart w:id="119" w:name="_Toc337451761"/>
      <w:bookmarkStart w:id="120" w:name="_Toc337456758"/>
      <w:bookmarkStart w:id="121" w:name="_Toc337458647"/>
      <w:bookmarkStart w:id="122" w:name="_Toc478659216"/>
      <w:r>
        <w:t>三、廚工僱用標準</w:t>
      </w:r>
      <w:bookmarkEnd w:id="119"/>
      <w:bookmarkEnd w:id="120"/>
      <w:bookmarkEnd w:id="121"/>
      <w:bookmarkEnd w:id="122"/>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僱用條件</w:t>
      </w:r>
      <w:r>
        <w:rPr>
          <w:rFonts w:eastAsia="標楷體"/>
          <w:sz w:val="28"/>
        </w:rPr>
        <w:t xml:space="preserve"> </w:t>
      </w:r>
    </w:p>
    <w:p w:rsidR="00811D25" w:rsidRDefault="0088163C">
      <w:pPr>
        <w:tabs>
          <w:tab w:val="left" w:pos="1320"/>
        </w:tabs>
        <w:spacing w:after="0" w:line="440" w:lineRule="exact"/>
        <w:ind w:left="1557" w:hanging="257"/>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領有丙級中餐烹調技術士證照者為佳；如未持有者，協助輔導</w:t>
      </w:r>
      <w:r>
        <w:rPr>
          <w:rFonts w:ascii="Times New Roman" w:eastAsia="標楷體" w:hAnsi="Times New Roman"/>
          <w:sz w:val="26"/>
          <w:szCs w:val="26"/>
        </w:rPr>
        <w:t>2</w:t>
      </w:r>
      <w:r>
        <w:rPr>
          <w:rFonts w:ascii="Times New Roman" w:eastAsia="標楷體" w:hAnsi="Times New Roman"/>
          <w:sz w:val="26"/>
          <w:szCs w:val="26"/>
        </w:rPr>
        <w:t>年內取得，方予以續僱。</w:t>
      </w:r>
    </w:p>
    <w:p w:rsidR="00811D25" w:rsidRDefault="0088163C">
      <w:pPr>
        <w:tabs>
          <w:tab w:val="left" w:pos="1320"/>
        </w:tabs>
        <w:spacing w:after="0" w:line="440" w:lineRule="exact"/>
        <w:ind w:left="1799" w:hanging="497"/>
      </w:pPr>
      <w:r>
        <w:rPr>
          <w:rFonts w:ascii="Times New Roman" w:eastAsia="標楷體" w:hAnsi="Times New Roman"/>
          <w:color w:val="000000"/>
          <w:sz w:val="26"/>
          <w:szCs w:val="26"/>
        </w:rPr>
        <w:t>2.</w:t>
      </w:r>
      <w:r>
        <w:rPr>
          <w:rFonts w:ascii="Times New Roman" w:eastAsia="標楷體" w:hAnsi="Times New Roman"/>
          <w:color w:val="000000"/>
          <w:sz w:val="26"/>
          <w:szCs w:val="26"/>
        </w:rPr>
        <w:t>經衛生機構出具健康檢查證明</w:t>
      </w:r>
      <w:r>
        <w:rPr>
          <w:rFonts w:ascii="Times New Roman" w:eastAsia="標楷體" w:hAnsi="Times New Roman"/>
          <w:color w:val="000000"/>
          <w:sz w:val="26"/>
          <w:szCs w:val="26"/>
        </w:rPr>
        <w:t>(</w:t>
      </w:r>
      <w:r>
        <w:rPr>
          <w:rFonts w:ascii="Times New Roman" w:eastAsia="標楷體" w:hAnsi="Times New Roman"/>
          <w:color w:val="000000"/>
          <w:sz w:val="26"/>
          <w:szCs w:val="26"/>
        </w:rPr>
        <w:t>有關食品從業人員之健康檢查項目</w:t>
      </w:r>
      <w:r>
        <w:rPr>
          <w:rFonts w:ascii="Times New Roman" w:eastAsia="標楷體" w:hAnsi="Times New Roman"/>
          <w:color w:val="000000"/>
          <w:sz w:val="26"/>
          <w:szCs w:val="26"/>
        </w:rPr>
        <w:t>)</w:t>
      </w:r>
      <w:r>
        <w:rPr>
          <w:rFonts w:ascii="Times New Roman" w:eastAsia="標楷體" w:hAnsi="Times New Roman"/>
          <w:color w:val="000000"/>
          <w:sz w:val="26"/>
          <w:szCs w:val="26"/>
        </w:rPr>
        <w:t>正常者，始得僱用</w:t>
      </w:r>
      <w:r>
        <w:rPr>
          <w:rFonts w:ascii="Times New Roman" w:eastAsia="標楷體" w:hAnsi="Times New Roman"/>
          <w:color w:val="000000"/>
          <w:sz w:val="26"/>
          <w:szCs w:val="26"/>
        </w:rPr>
        <w:t>(</w:t>
      </w:r>
      <w:r>
        <w:rPr>
          <w:rFonts w:ascii="Times New Roman" w:eastAsia="標楷體" w:hAnsi="Times New Roman"/>
          <w:color w:val="000000"/>
          <w:sz w:val="26"/>
          <w:szCs w:val="26"/>
        </w:rPr>
        <w:t>檢查項目</w:t>
      </w:r>
      <w:r>
        <w:rPr>
          <w:rFonts w:ascii="Times New Roman" w:eastAsia="標楷體" w:hAnsi="Times New Roman"/>
          <w:color w:val="FF0000"/>
          <w:sz w:val="26"/>
          <w:szCs w:val="26"/>
        </w:rPr>
        <w:t>包括</w:t>
      </w:r>
      <w:r>
        <w:rPr>
          <w:rFonts w:ascii="Times New Roman" w:eastAsia="標楷體" w:hAnsi="Times New Roman"/>
          <w:color w:val="000000"/>
          <w:sz w:val="26"/>
          <w:szCs w:val="26"/>
        </w:rPr>
        <w:t>A</w:t>
      </w:r>
      <w:r>
        <w:rPr>
          <w:rFonts w:ascii="Times New Roman" w:eastAsia="標楷體" w:hAnsi="Times New Roman"/>
          <w:color w:val="000000"/>
          <w:sz w:val="26"/>
          <w:szCs w:val="26"/>
        </w:rPr>
        <w:t>型肝炎、</w:t>
      </w:r>
      <w:r>
        <w:rPr>
          <w:rFonts w:ascii="Times New Roman" w:eastAsia="標楷體" w:hAnsi="Times New Roman"/>
          <w:color w:val="FF0000"/>
          <w:sz w:val="26"/>
          <w:szCs w:val="26"/>
        </w:rPr>
        <w:t>手部</w:t>
      </w:r>
      <w:r>
        <w:rPr>
          <w:rFonts w:ascii="Times New Roman" w:eastAsia="標楷體" w:hAnsi="Times New Roman"/>
          <w:color w:val="000000"/>
          <w:sz w:val="26"/>
          <w:szCs w:val="26"/>
        </w:rPr>
        <w:t>皮膚病、</w:t>
      </w:r>
      <w:r>
        <w:rPr>
          <w:rFonts w:ascii="Times New Roman" w:eastAsia="標楷體" w:hAnsi="Times New Roman"/>
          <w:color w:val="FF0000"/>
          <w:sz w:val="26"/>
          <w:szCs w:val="26"/>
        </w:rPr>
        <w:t>出疹、膿瘍、外傷、結核病</w:t>
      </w:r>
      <w:r>
        <w:rPr>
          <w:rFonts w:ascii="Times New Roman" w:eastAsia="標楷體" w:hAnsi="Times New Roman"/>
          <w:color w:val="000000"/>
          <w:sz w:val="26"/>
          <w:szCs w:val="26"/>
        </w:rPr>
        <w:t>、傷寒或</w:t>
      </w:r>
      <w:r>
        <w:rPr>
          <w:rFonts w:ascii="Times New Roman" w:eastAsia="標楷體" w:hAnsi="Times New Roman"/>
          <w:color w:val="FF0000"/>
          <w:sz w:val="26"/>
          <w:szCs w:val="26"/>
        </w:rPr>
        <w:t>其他可能造成食品汙染之疾病</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同意簽訂勞動契約</w:t>
      </w:r>
      <w:r>
        <w:rPr>
          <w:rFonts w:ascii="Times New Roman" w:eastAsia="標楷體" w:hAnsi="Times New Roman"/>
          <w:sz w:val="26"/>
          <w:szCs w:val="26"/>
        </w:rPr>
        <w:t>(</w:t>
      </w:r>
      <w:r>
        <w:rPr>
          <w:rFonts w:ascii="Times New Roman" w:eastAsia="標楷體" w:hAnsi="Times New Roman"/>
          <w:sz w:val="26"/>
          <w:szCs w:val="26"/>
        </w:rPr>
        <w:t>範例</w:t>
      </w:r>
      <w:r>
        <w:rPr>
          <w:rFonts w:ascii="Times New Roman" w:eastAsia="標楷體" w:hAnsi="Times New Roman"/>
          <w:sz w:val="26"/>
          <w:szCs w:val="26"/>
        </w:rPr>
        <w:t>-</w:t>
      </w:r>
      <w:r>
        <w:rPr>
          <w:rFonts w:ascii="Times New Roman" w:eastAsia="標楷體" w:hAnsi="Times New Roman"/>
          <w:sz w:val="26"/>
          <w:szCs w:val="26"/>
        </w:rPr>
        <w:t>【肆</w:t>
      </w:r>
      <w:r>
        <w:rPr>
          <w:rFonts w:ascii="Times New Roman" w:eastAsia="標楷體" w:hAnsi="Times New Roman"/>
          <w:sz w:val="26"/>
          <w:szCs w:val="26"/>
        </w:rPr>
        <w:t>-</w:t>
      </w:r>
      <w:r>
        <w:rPr>
          <w:rFonts w:ascii="Times New Roman" w:eastAsia="標楷體" w:hAnsi="Times New Roman"/>
          <w:sz w:val="26"/>
          <w:szCs w:val="26"/>
        </w:rPr>
        <w:t>1-1</w:t>
      </w:r>
      <w:r>
        <w:rPr>
          <w:rFonts w:ascii="Times New Roman" w:eastAsia="標楷體" w:hAnsi="Times New Roman"/>
          <w:sz w:val="26"/>
          <w:szCs w:val="26"/>
        </w:rPr>
        <w:t>、肆</w:t>
      </w:r>
      <w:r>
        <w:rPr>
          <w:rFonts w:ascii="Times New Roman" w:eastAsia="標楷體" w:hAnsi="Times New Roman"/>
          <w:sz w:val="26"/>
          <w:szCs w:val="26"/>
        </w:rPr>
        <w:t>-1-2</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sz w:val="26"/>
          <w:szCs w:val="26"/>
        </w:rPr>
        <w:t>。</w:t>
      </w:r>
    </w:p>
    <w:p w:rsidR="00811D25" w:rsidRDefault="0088163C">
      <w:pPr>
        <w:pStyle w:val="Style20"/>
        <w:outlineLvl w:val="9"/>
      </w:pPr>
      <w:bookmarkStart w:id="123" w:name="_Toc337451762"/>
      <w:bookmarkStart w:id="124" w:name="_Toc337456759"/>
      <w:bookmarkStart w:id="125" w:name="_Toc337458648"/>
      <w:bookmarkStart w:id="126" w:name="_Toc478659217"/>
      <w:r>
        <w:t>四、工作時間、特別休假及薪資待遇</w:t>
      </w:r>
      <w:bookmarkEnd w:id="123"/>
      <w:bookmarkEnd w:id="124"/>
      <w:bookmarkEnd w:id="125"/>
    </w:p>
    <w:p w:rsidR="00811D25" w:rsidRDefault="0088163C">
      <w:pPr>
        <w:pStyle w:val="Style20"/>
        <w:outlineLvl w:val="9"/>
      </w:pPr>
      <w:r>
        <w:t>(</w:t>
      </w:r>
      <w:r>
        <w:t>一</w:t>
      </w:r>
      <w:r>
        <w:t>)</w:t>
      </w:r>
      <w:r>
        <w:t>工作時間</w:t>
      </w:r>
      <w:bookmarkEnd w:id="126"/>
    </w:p>
    <w:p w:rsidR="00811D25" w:rsidRDefault="0088163C">
      <w:pPr>
        <w:tabs>
          <w:tab w:val="left" w:pos="1320"/>
        </w:tabs>
        <w:spacing w:after="0" w:line="440" w:lineRule="exact"/>
        <w:ind w:left="1523" w:hanging="260"/>
      </w:pPr>
      <w:r>
        <w:rPr>
          <w:rFonts w:ascii="標楷體" w:eastAsia="標楷體" w:hAnsi="標楷體"/>
          <w:sz w:val="26"/>
          <w:szCs w:val="26"/>
        </w:rPr>
        <w:t>1.</w:t>
      </w:r>
      <w:r>
        <w:rPr>
          <w:rFonts w:ascii="標楷體" w:eastAsia="標楷體" w:hAnsi="標楷體"/>
          <w:sz w:val="26"/>
          <w:szCs w:val="26"/>
        </w:rPr>
        <w:t>學校僱用廚工應訂定契約，在僱用期間「工作時間」由學校視需要訂定之。</w:t>
      </w:r>
      <w:r>
        <w:rPr>
          <w:rFonts w:ascii="標楷體" w:eastAsia="標楷體" w:hAnsi="標楷體" w:cs="華康儷楷書"/>
          <w:sz w:val="26"/>
          <w:szCs w:val="26"/>
        </w:rPr>
        <w:lastRenderedPageBreak/>
        <w:t>非上班日（如遇各校調補課、辦理活動、寒暑假或有特殊需求）須供應午餐時，廚工仍應配合上班。</w:t>
      </w:r>
    </w:p>
    <w:p w:rsidR="00811D25" w:rsidRDefault="0088163C">
      <w:pPr>
        <w:tabs>
          <w:tab w:val="left" w:pos="1320"/>
        </w:tabs>
        <w:spacing w:after="0" w:line="440" w:lineRule="exact"/>
        <w:ind w:left="1799" w:hanging="497"/>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上班時間、遲到、早退等處理原則與請假規則應於契約中依勞基法等相關規定明訂之，並確實執行簽到退。</w:t>
      </w:r>
    </w:p>
    <w:p w:rsidR="00811D25" w:rsidRDefault="0088163C">
      <w:pPr>
        <w:tabs>
          <w:tab w:val="left" w:pos="1320"/>
        </w:tabs>
        <w:spacing w:after="0" w:line="440" w:lineRule="exact"/>
        <w:ind w:left="1799" w:hanging="497"/>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每工作</w:t>
      </w:r>
      <w:r>
        <w:rPr>
          <w:rFonts w:ascii="標楷體" w:eastAsia="標楷體" w:hAnsi="標楷體"/>
          <w:sz w:val="26"/>
          <w:szCs w:val="26"/>
        </w:rPr>
        <w:t>4</w:t>
      </w:r>
      <w:r>
        <w:rPr>
          <w:rFonts w:ascii="標楷體" w:eastAsia="標楷體" w:hAnsi="標楷體"/>
          <w:sz w:val="26"/>
          <w:szCs w:val="26"/>
        </w:rPr>
        <w:t>小時原則上有</w:t>
      </w:r>
      <w:r>
        <w:rPr>
          <w:rFonts w:ascii="標楷體" w:eastAsia="標楷體" w:hAnsi="標楷體"/>
          <w:sz w:val="26"/>
          <w:szCs w:val="26"/>
        </w:rPr>
        <w:t>30</w:t>
      </w:r>
      <w:r>
        <w:rPr>
          <w:rFonts w:ascii="標楷體" w:eastAsia="標楷體" w:hAnsi="標楷體"/>
          <w:sz w:val="26"/>
          <w:szCs w:val="26"/>
        </w:rPr>
        <w:t>分鐘休息時間，由各校視工作狀況彈性調配。</w:t>
      </w:r>
    </w:p>
    <w:p w:rsidR="00811D25" w:rsidRDefault="0088163C">
      <w:pPr>
        <w:tabs>
          <w:tab w:val="left" w:pos="1320"/>
        </w:tabs>
        <w:spacing w:after="0" w:line="440" w:lineRule="exact"/>
        <w:ind w:left="1799" w:hanging="497"/>
        <w:rPr>
          <w:rFonts w:ascii="標楷體" w:eastAsia="標楷體" w:hAnsi="標楷體"/>
          <w:sz w:val="26"/>
          <w:szCs w:val="26"/>
        </w:rPr>
      </w:pPr>
      <w:r>
        <w:rPr>
          <w:rFonts w:ascii="標楷體" w:eastAsia="標楷體" w:hAnsi="標楷體"/>
          <w:sz w:val="26"/>
          <w:szCs w:val="26"/>
        </w:rPr>
        <w:t>4.</w:t>
      </w:r>
      <w:r>
        <w:rPr>
          <w:rFonts w:ascii="標楷體" w:eastAsia="標楷體" w:hAnsi="標楷體"/>
          <w:sz w:val="26"/>
          <w:szCs w:val="26"/>
        </w:rPr>
        <w:t>所分配或臨時指派工作未做完時，廚工應以完成工作時間為退勤時間。</w:t>
      </w:r>
      <w:r>
        <w:rPr>
          <w:rFonts w:ascii="標楷體" w:eastAsia="標楷體" w:hAnsi="標楷體"/>
          <w:sz w:val="26"/>
          <w:szCs w:val="26"/>
        </w:rPr>
        <w:t xml:space="preserve"> </w:t>
      </w:r>
    </w:p>
    <w:p w:rsidR="00811D25" w:rsidRDefault="0088163C">
      <w:pPr>
        <w:spacing w:after="0" w:line="440" w:lineRule="exact"/>
        <w:ind w:left="959"/>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特別休假</w:t>
      </w:r>
    </w:p>
    <w:p w:rsidR="00811D25" w:rsidRDefault="0088163C">
      <w:pPr>
        <w:tabs>
          <w:tab w:val="left" w:pos="1320"/>
        </w:tabs>
        <w:spacing w:after="0" w:line="440" w:lineRule="exact"/>
        <w:ind w:left="1523" w:hanging="260"/>
        <w:rPr>
          <w:rFonts w:ascii="標楷體" w:eastAsia="標楷體" w:hAnsi="標楷體"/>
          <w:color w:val="000000"/>
          <w:sz w:val="26"/>
          <w:szCs w:val="26"/>
        </w:rPr>
      </w:pPr>
      <w:r>
        <w:rPr>
          <w:rFonts w:ascii="標楷體" w:eastAsia="標楷體" w:hAnsi="標楷體"/>
          <w:color w:val="000000"/>
          <w:sz w:val="26"/>
          <w:szCs w:val="26"/>
        </w:rPr>
        <w:t xml:space="preserve">1. </w:t>
      </w:r>
      <w:r>
        <w:rPr>
          <w:rFonts w:ascii="標楷體" w:eastAsia="標楷體" w:hAnsi="標楷體"/>
          <w:color w:val="000000"/>
          <w:sz w:val="26"/>
          <w:szCs w:val="26"/>
        </w:rPr>
        <w:t>6</w:t>
      </w:r>
      <w:r>
        <w:rPr>
          <w:rFonts w:ascii="標楷體" w:eastAsia="標楷體" w:hAnsi="標楷體"/>
          <w:color w:val="000000"/>
          <w:sz w:val="26"/>
          <w:szCs w:val="26"/>
        </w:rPr>
        <w:t>個月以上</w:t>
      </w:r>
      <w:r>
        <w:rPr>
          <w:rFonts w:ascii="標楷體" w:eastAsia="標楷體" w:hAnsi="標楷體"/>
          <w:color w:val="000000"/>
          <w:sz w:val="26"/>
          <w:szCs w:val="26"/>
        </w:rPr>
        <w:t>1</w:t>
      </w:r>
      <w:r>
        <w:rPr>
          <w:rFonts w:ascii="標楷體" w:eastAsia="標楷體" w:hAnsi="標楷體"/>
          <w:color w:val="000000"/>
          <w:sz w:val="26"/>
          <w:szCs w:val="26"/>
        </w:rPr>
        <w:t>年未滿者</w:t>
      </w:r>
      <w:r>
        <w:rPr>
          <w:rFonts w:ascii="標楷體" w:eastAsia="標楷體" w:hAnsi="標楷體"/>
          <w:color w:val="000000"/>
          <w:sz w:val="26"/>
          <w:szCs w:val="26"/>
        </w:rPr>
        <w:t>3</w:t>
      </w:r>
      <w:r>
        <w:rPr>
          <w:rFonts w:ascii="標楷體" w:eastAsia="標楷體" w:hAnsi="標楷體"/>
          <w:color w:val="000000"/>
          <w:sz w:val="26"/>
          <w:szCs w:val="26"/>
        </w:rPr>
        <w:t>日</w:t>
      </w:r>
      <w:r>
        <w:rPr>
          <w:rFonts w:ascii="標楷體" w:eastAsia="標楷體" w:hAnsi="標楷體"/>
          <w:color w:val="000000"/>
          <w:sz w:val="26"/>
          <w:szCs w:val="26"/>
        </w:rPr>
        <w:t>;1</w:t>
      </w:r>
      <w:r>
        <w:rPr>
          <w:rFonts w:ascii="標楷體" w:eastAsia="標楷體" w:hAnsi="標楷體"/>
          <w:color w:val="000000"/>
          <w:sz w:val="26"/>
          <w:szCs w:val="26"/>
        </w:rPr>
        <w:t>年以上</w:t>
      </w:r>
      <w:r>
        <w:rPr>
          <w:rFonts w:ascii="標楷體" w:eastAsia="標楷體" w:hAnsi="標楷體"/>
          <w:color w:val="000000"/>
          <w:sz w:val="26"/>
          <w:szCs w:val="26"/>
        </w:rPr>
        <w:t>2</w:t>
      </w:r>
      <w:r>
        <w:rPr>
          <w:rFonts w:ascii="標楷體" w:eastAsia="標楷體" w:hAnsi="標楷體"/>
          <w:color w:val="000000"/>
          <w:sz w:val="26"/>
          <w:szCs w:val="26"/>
        </w:rPr>
        <w:t>年未滿者</w:t>
      </w:r>
      <w:r>
        <w:rPr>
          <w:rFonts w:ascii="標楷體" w:eastAsia="標楷體" w:hAnsi="標楷體"/>
          <w:color w:val="000000"/>
          <w:sz w:val="26"/>
          <w:szCs w:val="26"/>
        </w:rPr>
        <w:t>7</w:t>
      </w:r>
      <w:r>
        <w:rPr>
          <w:rFonts w:ascii="標楷體" w:eastAsia="標楷體" w:hAnsi="標楷體"/>
          <w:color w:val="000000"/>
          <w:sz w:val="26"/>
          <w:szCs w:val="26"/>
        </w:rPr>
        <w:t>日</w:t>
      </w:r>
      <w:r>
        <w:rPr>
          <w:rFonts w:ascii="標楷體" w:eastAsia="標楷體" w:hAnsi="標楷體"/>
          <w:color w:val="000000"/>
          <w:sz w:val="26"/>
          <w:szCs w:val="26"/>
        </w:rPr>
        <w:t>;2</w:t>
      </w:r>
      <w:r>
        <w:rPr>
          <w:rFonts w:ascii="標楷體" w:eastAsia="標楷體" w:hAnsi="標楷體"/>
          <w:color w:val="000000"/>
          <w:sz w:val="26"/>
          <w:szCs w:val="26"/>
        </w:rPr>
        <w:t>年以上</w:t>
      </w:r>
      <w:r>
        <w:rPr>
          <w:rFonts w:ascii="標楷體" w:eastAsia="標楷體" w:hAnsi="標楷體"/>
          <w:color w:val="000000"/>
          <w:sz w:val="26"/>
          <w:szCs w:val="26"/>
        </w:rPr>
        <w:t>3</w:t>
      </w:r>
      <w:r>
        <w:rPr>
          <w:rFonts w:ascii="標楷體" w:eastAsia="標楷體" w:hAnsi="標楷體"/>
          <w:color w:val="000000"/>
          <w:sz w:val="26"/>
          <w:szCs w:val="26"/>
        </w:rPr>
        <w:t>年未滿者</w:t>
      </w:r>
      <w:r>
        <w:rPr>
          <w:rFonts w:ascii="標楷體" w:eastAsia="標楷體" w:hAnsi="標楷體"/>
          <w:color w:val="000000"/>
          <w:sz w:val="26"/>
          <w:szCs w:val="26"/>
        </w:rPr>
        <w:t>10</w:t>
      </w:r>
      <w:r>
        <w:rPr>
          <w:rFonts w:ascii="標楷體" w:eastAsia="標楷體" w:hAnsi="標楷體"/>
          <w:color w:val="000000"/>
          <w:sz w:val="26"/>
          <w:szCs w:val="26"/>
        </w:rPr>
        <w:t>日；</w:t>
      </w:r>
      <w:r>
        <w:rPr>
          <w:rFonts w:ascii="標楷體" w:eastAsia="標楷體" w:hAnsi="標楷體"/>
          <w:color w:val="000000"/>
          <w:sz w:val="26"/>
          <w:szCs w:val="26"/>
        </w:rPr>
        <w:t>3</w:t>
      </w:r>
      <w:r>
        <w:rPr>
          <w:rFonts w:ascii="標楷體" w:eastAsia="標楷體" w:hAnsi="標楷體"/>
          <w:color w:val="000000"/>
          <w:sz w:val="26"/>
          <w:szCs w:val="26"/>
        </w:rPr>
        <w:t>年以上</w:t>
      </w:r>
      <w:r>
        <w:rPr>
          <w:rFonts w:ascii="標楷體" w:eastAsia="標楷體" w:hAnsi="標楷體"/>
          <w:color w:val="000000"/>
          <w:sz w:val="26"/>
          <w:szCs w:val="26"/>
        </w:rPr>
        <w:t>5</w:t>
      </w:r>
      <w:r>
        <w:rPr>
          <w:rFonts w:ascii="標楷體" w:eastAsia="標楷體" w:hAnsi="標楷體"/>
          <w:color w:val="000000"/>
          <w:sz w:val="26"/>
          <w:szCs w:val="26"/>
        </w:rPr>
        <w:t>年未滿者</w:t>
      </w:r>
      <w:r>
        <w:rPr>
          <w:rFonts w:ascii="標楷體" w:eastAsia="標楷體" w:hAnsi="標楷體"/>
          <w:color w:val="000000"/>
          <w:sz w:val="26"/>
          <w:szCs w:val="26"/>
        </w:rPr>
        <w:t>14</w:t>
      </w:r>
      <w:r>
        <w:rPr>
          <w:rFonts w:ascii="標楷體" w:eastAsia="標楷體" w:hAnsi="標楷體"/>
          <w:color w:val="000000"/>
          <w:sz w:val="26"/>
          <w:szCs w:val="26"/>
        </w:rPr>
        <w:t>日；</w:t>
      </w:r>
      <w:r>
        <w:rPr>
          <w:rFonts w:ascii="標楷體" w:eastAsia="標楷體" w:hAnsi="標楷體"/>
          <w:color w:val="000000"/>
          <w:sz w:val="26"/>
          <w:szCs w:val="26"/>
        </w:rPr>
        <w:t>5</w:t>
      </w:r>
      <w:r>
        <w:rPr>
          <w:rFonts w:ascii="標楷體" w:eastAsia="標楷體" w:hAnsi="標楷體"/>
          <w:color w:val="000000"/>
          <w:sz w:val="26"/>
          <w:szCs w:val="26"/>
        </w:rPr>
        <w:t>年以上</w:t>
      </w:r>
      <w:r>
        <w:rPr>
          <w:rFonts w:ascii="標楷體" w:eastAsia="標楷體" w:hAnsi="標楷體"/>
          <w:color w:val="000000"/>
          <w:sz w:val="26"/>
          <w:szCs w:val="26"/>
        </w:rPr>
        <w:t>10</w:t>
      </w:r>
      <w:r>
        <w:rPr>
          <w:rFonts w:ascii="標楷體" w:eastAsia="標楷體" w:hAnsi="標楷體"/>
          <w:color w:val="000000"/>
          <w:sz w:val="26"/>
          <w:szCs w:val="26"/>
        </w:rPr>
        <w:t>年未滿者</w:t>
      </w:r>
      <w:r>
        <w:rPr>
          <w:rFonts w:ascii="標楷體" w:eastAsia="標楷體" w:hAnsi="標楷體"/>
          <w:color w:val="000000"/>
          <w:sz w:val="26"/>
          <w:szCs w:val="26"/>
        </w:rPr>
        <w:t>15</w:t>
      </w:r>
      <w:r>
        <w:rPr>
          <w:rFonts w:ascii="標楷體" w:eastAsia="標楷體" w:hAnsi="標楷體"/>
          <w:color w:val="000000"/>
          <w:sz w:val="26"/>
          <w:szCs w:val="26"/>
        </w:rPr>
        <w:t>日；</w:t>
      </w:r>
      <w:r>
        <w:rPr>
          <w:rFonts w:ascii="標楷體" w:eastAsia="標楷體" w:hAnsi="標楷體"/>
          <w:color w:val="000000"/>
          <w:sz w:val="26"/>
          <w:szCs w:val="26"/>
        </w:rPr>
        <w:t>10</w:t>
      </w:r>
      <w:r>
        <w:rPr>
          <w:rFonts w:ascii="標楷體" w:eastAsia="標楷體" w:hAnsi="標楷體"/>
          <w:color w:val="000000"/>
          <w:sz w:val="26"/>
          <w:szCs w:val="26"/>
        </w:rPr>
        <w:t>年以上者，每</w:t>
      </w:r>
      <w:r>
        <w:rPr>
          <w:rFonts w:ascii="標楷體" w:eastAsia="標楷體" w:hAnsi="標楷體"/>
          <w:color w:val="000000"/>
          <w:sz w:val="26"/>
          <w:szCs w:val="26"/>
        </w:rPr>
        <w:t>1</w:t>
      </w:r>
      <w:r>
        <w:rPr>
          <w:rFonts w:ascii="標楷體" w:eastAsia="標楷體" w:hAnsi="標楷體"/>
          <w:color w:val="000000"/>
          <w:sz w:val="26"/>
          <w:szCs w:val="26"/>
        </w:rPr>
        <w:t>年加給</w:t>
      </w:r>
      <w:r>
        <w:rPr>
          <w:rFonts w:ascii="標楷體" w:eastAsia="標楷體" w:hAnsi="標楷體"/>
          <w:color w:val="000000"/>
          <w:sz w:val="26"/>
          <w:szCs w:val="26"/>
        </w:rPr>
        <w:t>1</w:t>
      </w:r>
      <w:r>
        <w:rPr>
          <w:rFonts w:ascii="標楷體" w:eastAsia="標楷體" w:hAnsi="標楷體"/>
          <w:color w:val="000000"/>
          <w:sz w:val="26"/>
          <w:szCs w:val="26"/>
        </w:rPr>
        <w:t>日，加至</w:t>
      </w:r>
      <w:r>
        <w:rPr>
          <w:rFonts w:ascii="標楷體" w:eastAsia="標楷體" w:hAnsi="標楷體"/>
          <w:color w:val="000000"/>
          <w:sz w:val="26"/>
          <w:szCs w:val="26"/>
        </w:rPr>
        <w:t>30</w:t>
      </w:r>
      <w:r>
        <w:rPr>
          <w:rFonts w:ascii="標楷體" w:eastAsia="標楷體" w:hAnsi="標楷體"/>
          <w:color w:val="000000"/>
          <w:sz w:val="26"/>
          <w:szCs w:val="26"/>
        </w:rPr>
        <w:t>日為止。</w:t>
      </w:r>
    </w:p>
    <w:p w:rsidR="00811D25" w:rsidRDefault="0088163C">
      <w:pPr>
        <w:tabs>
          <w:tab w:val="left" w:pos="1320"/>
        </w:tabs>
        <w:spacing w:after="0" w:line="440" w:lineRule="exact"/>
        <w:ind w:left="1523" w:hanging="260"/>
        <w:rPr>
          <w:rFonts w:ascii="標楷體" w:eastAsia="標楷體" w:hAnsi="標楷體"/>
          <w:color w:val="000000"/>
          <w:sz w:val="26"/>
          <w:szCs w:val="26"/>
        </w:rPr>
      </w:pPr>
      <w:r>
        <w:rPr>
          <w:rFonts w:ascii="標楷體" w:eastAsia="標楷體" w:hAnsi="標楷體"/>
          <w:color w:val="000000"/>
          <w:sz w:val="26"/>
          <w:szCs w:val="26"/>
        </w:rPr>
        <w:t>2.</w:t>
      </w:r>
      <w:r>
        <w:rPr>
          <w:rFonts w:ascii="標楷體" w:eastAsia="標楷體" w:hAnsi="標楷體"/>
          <w:color w:val="000000"/>
          <w:sz w:val="26"/>
          <w:szCs w:val="26"/>
        </w:rPr>
        <w:t>廚工休假由勞工排定之，但雇主基於企業經營上之急迫需求或勞工因個人因素，得與他方協商調整。</w:t>
      </w:r>
    </w:p>
    <w:p w:rsidR="00811D25" w:rsidRDefault="0088163C">
      <w:pPr>
        <w:tabs>
          <w:tab w:val="left" w:pos="1320"/>
        </w:tabs>
        <w:spacing w:after="0" w:line="440" w:lineRule="exact"/>
        <w:ind w:left="1523" w:hanging="260"/>
        <w:rPr>
          <w:rFonts w:ascii="標楷體" w:eastAsia="標楷體" w:hAnsi="標楷體"/>
          <w:color w:val="000000"/>
          <w:sz w:val="26"/>
          <w:szCs w:val="26"/>
        </w:rPr>
      </w:pPr>
      <w:r>
        <w:rPr>
          <w:rFonts w:ascii="標楷體" w:eastAsia="標楷體" w:hAnsi="標楷體"/>
          <w:color w:val="000000"/>
          <w:sz w:val="26"/>
          <w:szCs w:val="26"/>
        </w:rPr>
        <w:t>3.</w:t>
      </w:r>
      <w:r>
        <w:rPr>
          <w:rFonts w:ascii="標楷體" w:eastAsia="標楷體" w:hAnsi="標楷體"/>
          <w:color w:val="000000"/>
          <w:sz w:val="26"/>
          <w:szCs w:val="26"/>
        </w:rPr>
        <w:t>其他法令有規定者，從其規定。</w:t>
      </w:r>
    </w:p>
    <w:p w:rsidR="00811D25" w:rsidRDefault="0088163C">
      <w:pPr>
        <w:spacing w:after="0" w:line="440" w:lineRule="exact"/>
        <w:ind w:left="959"/>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薪資待遇</w:t>
      </w:r>
      <w:r>
        <w:rPr>
          <w:rFonts w:ascii="標楷體" w:eastAsia="標楷體" w:hAnsi="標楷體"/>
          <w:color w:val="000000"/>
          <w:sz w:val="28"/>
          <w:szCs w:val="28"/>
        </w:rPr>
        <w:t xml:space="preserve"> </w:t>
      </w:r>
    </w:p>
    <w:p w:rsidR="00811D25" w:rsidRDefault="0088163C">
      <w:pPr>
        <w:pStyle w:val="a6"/>
        <w:spacing w:after="0" w:line="400" w:lineRule="exact"/>
        <w:ind w:left="1318" w:firstLine="0"/>
      </w:pPr>
      <w:r>
        <w:rPr>
          <w:color w:val="000000"/>
        </w:rPr>
        <w:t>依個別勞動契約約定之薪資為主，其待遇</w:t>
      </w:r>
      <w:r>
        <w:t>之調整，應依政府公告之基本工資數額調整。</w:t>
      </w:r>
    </w:p>
    <w:p w:rsidR="00811D25" w:rsidRDefault="0088163C">
      <w:pPr>
        <w:pStyle w:val="Style20"/>
        <w:outlineLvl w:val="9"/>
      </w:pPr>
      <w:bookmarkStart w:id="127" w:name="_Toc337451763"/>
      <w:bookmarkStart w:id="128" w:name="_Toc337456760"/>
      <w:bookmarkStart w:id="129" w:name="_Toc337458649"/>
      <w:bookmarkStart w:id="130" w:name="_Toc478659218"/>
      <w:r>
        <w:t>五、獎金福利</w:t>
      </w:r>
      <w:bookmarkEnd w:id="127"/>
      <w:bookmarkEnd w:id="128"/>
      <w:bookmarkEnd w:id="129"/>
      <w:bookmarkEnd w:id="130"/>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年終獎金：得視午餐人事費結餘及廚工表現發給，以不超過</w:t>
      </w:r>
      <w:r>
        <w:rPr>
          <w:rFonts w:eastAsia="標楷體"/>
          <w:sz w:val="28"/>
        </w:rPr>
        <w:t>1</w:t>
      </w:r>
      <w:r>
        <w:rPr>
          <w:rFonts w:eastAsia="標楷體"/>
          <w:sz w:val="28"/>
        </w:rPr>
        <w:t>個月月薪為原則。</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考核獎金：廚</w:t>
      </w:r>
      <w:r>
        <w:rPr>
          <w:rFonts w:eastAsia="標楷體"/>
          <w:sz w:val="28"/>
        </w:rPr>
        <w:t>工經考核為優良者，得視午餐人事費結餘發給獎金，由各校勞動契約中另行約定。</w:t>
      </w:r>
    </w:p>
    <w:p w:rsidR="00811D25" w:rsidRDefault="0088163C">
      <w:pPr>
        <w:spacing w:after="0" w:line="440" w:lineRule="exact"/>
        <w:ind w:left="959"/>
      </w:pPr>
      <w:r>
        <w:rPr>
          <w:rFonts w:eastAsia="標楷體"/>
          <w:sz w:val="28"/>
        </w:rPr>
        <w:t>(</w:t>
      </w:r>
      <w:r>
        <w:rPr>
          <w:rFonts w:eastAsia="標楷體"/>
          <w:sz w:val="28"/>
        </w:rPr>
        <w:t>三</w:t>
      </w:r>
      <w:r>
        <w:rPr>
          <w:rFonts w:eastAsia="標楷體"/>
          <w:sz w:val="28"/>
        </w:rPr>
        <w:t>)</w:t>
      </w:r>
      <w:r>
        <w:rPr>
          <w:rFonts w:eastAsia="標楷體"/>
          <w:sz w:val="28"/>
        </w:rPr>
        <w:t>校方除依法令需為廚工辦理勞、健保險外，另校方應投保之雇主意外責任險、公共意外責任險、商業火災險（附加爆炸險</w:t>
      </w:r>
      <w:r>
        <w:rPr>
          <w:rFonts w:eastAsia="標楷體"/>
          <w:sz w:val="28"/>
        </w:rPr>
        <w:t>)</w:t>
      </w:r>
      <w:r>
        <w:rPr>
          <w:rFonts w:eastAsia="標楷體"/>
          <w:sz w:val="28"/>
        </w:rPr>
        <w:t>等，由校方全額負擔保費。</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健康檢查費用：廚工應於每學年開學前完成健康檢查，費用由校方負擔。</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工作裝備：學校應負責供應廚工基本工作需求裝備</w:t>
      </w:r>
      <w:r>
        <w:rPr>
          <w:rFonts w:eastAsia="標楷體"/>
          <w:sz w:val="28"/>
        </w:rPr>
        <w:t>(</w:t>
      </w:r>
      <w:r>
        <w:rPr>
          <w:rFonts w:eastAsia="標楷體"/>
          <w:sz w:val="28"/>
        </w:rPr>
        <w:t>如：工作服、網帽、口罩、手套防水圍裙及膠鞋等</w:t>
      </w:r>
      <w:r>
        <w:rPr>
          <w:rFonts w:eastAsia="標楷體"/>
          <w:sz w:val="28"/>
        </w:rPr>
        <w:t>)</w:t>
      </w:r>
      <w:r>
        <w:rPr>
          <w:rFonts w:eastAsia="標楷體"/>
          <w:sz w:val="28"/>
        </w:rPr>
        <w:t>。</w:t>
      </w: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11D25">
      <w:pPr>
        <w:rPr>
          <w:rFonts w:eastAsia="標楷體"/>
          <w:sz w:val="28"/>
        </w:rPr>
      </w:pPr>
    </w:p>
    <w:p w:rsidR="00811D25" w:rsidRDefault="0088163C">
      <w:pPr>
        <w:pStyle w:val="Style1"/>
        <w:outlineLvl w:val="9"/>
      </w:pPr>
      <w:bookmarkStart w:id="131" w:name="_Toc336839063"/>
      <w:bookmarkStart w:id="132" w:name="_Toc337451764"/>
      <w:bookmarkStart w:id="133" w:name="_Toc337456761"/>
      <w:bookmarkStart w:id="134" w:name="_Toc337458650"/>
      <w:bookmarkStart w:id="135" w:name="_Toc478659219"/>
      <w:r>
        <w:t>伍、供應午餐方式</w:t>
      </w:r>
      <w:bookmarkEnd w:id="131"/>
      <w:bookmarkEnd w:id="132"/>
      <w:bookmarkEnd w:id="133"/>
      <w:bookmarkEnd w:id="134"/>
      <w:bookmarkEnd w:id="135"/>
    </w:p>
    <w:p w:rsidR="00811D25" w:rsidRDefault="0088163C">
      <w:pPr>
        <w:pStyle w:val="Style20"/>
        <w:outlineLvl w:val="9"/>
      </w:pPr>
      <w:bookmarkStart w:id="136" w:name="_Toc337451765"/>
      <w:bookmarkStart w:id="137" w:name="_Toc337456762"/>
      <w:bookmarkStart w:id="138" w:name="_Toc337458651"/>
      <w:bookmarkStart w:id="139" w:name="_Toc478659220"/>
      <w:r>
        <w:t>一、學校午餐食譜設計及供應原則</w:t>
      </w:r>
      <w:bookmarkEnd w:id="136"/>
      <w:bookmarkEnd w:id="137"/>
      <w:bookmarkEnd w:id="138"/>
      <w:bookmarkEnd w:id="139"/>
    </w:p>
    <w:p w:rsidR="00811D25" w:rsidRDefault="0088163C">
      <w:pPr>
        <w:spacing w:after="0" w:line="440" w:lineRule="exact"/>
        <w:ind w:left="1519" w:hanging="560"/>
      </w:pPr>
      <w:r>
        <w:rPr>
          <w:rFonts w:eastAsia="標楷體"/>
          <w:sz w:val="28"/>
        </w:rPr>
        <w:t>(</w:t>
      </w:r>
      <w:r>
        <w:rPr>
          <w:rFonts w:eastAsia="標楷體"/>
          <w:sz w:val="28"/>
        </w:rPr>
        <w:t>一</w:t>
      </w:r>
      <w:r>
        <w:rPr>
          <w:rFonts w:eastAsia="標楷體"/>
          <w:sz w:val="28"/>
        </w:rPr>
        <w:t>)</w:t>
      </w:r>
      <w:r>
        <w:rPr>
          <w:rFonts w:ascii="標楷體" w:eastAsia="標楷體" w:hAnsi="標楷體"/>
          <w:sz w:val="28"/>
          <w:szCs w:val="28"/>
        </w:rPr>
        <w:t>依據教育部</w:t>
      </w:r>
      <w:r>
        <w:rPr>
          <w:rFonts w:ascii="標楷體" w:eastAsia="標楷體" w:hAnsi="標楷體" w:cs="DFKaiShu-SB-Estd-BF"/>
          <w:sz w:val="28"/>
          <w:szCs w:val="28"/>
        </w:rPr>
        <w:t>1020621</w:t>
      </w:r>
      <w:r>
        <w:rPr>
          <w:rFonts w:ascii="標楷體" w:eastAsia="標楷體" w:hAnsi="標楷體" w:cs="DFKaiShu-SB-Estd-BF"/>
          <w:sz w:val="28"/>
          <w:szCs w:val="28"/>
        </w:rPr>
        <w:t>臺教授國部字第</w:t>
      </w:r>
      <w:r>
        <w:rPr>
          <w:rFonts w:ascii="標楷體" w:eastAsia="標楷體" w:hAnsi="標楷體" w:cs="DFKaiShu-SB-Estd-BF"/>
          <w:sz w:val="28"/>
          <w:szCs w:val="28"/>
        </w:rPr>
        <w:t>1020052258</w:t>
      </w:r>
      <w:r>
        <w:rPr>
          <w:rFonts w:ascii="標楷體" w:eastAsia="標楷體" w:hAnsi="標楷體"/>
          <w:sz w:val="28"/>
          <w:szCs w:val="28"/>
        </w:rPr>
        <w:t>號函之「學校午餐食</w:t>
      </w:r>
      <w:r>
        <w:rPr>
          <w:rFonts w:eastAsia="標楷體"/>
          <w:sz w:val="28"/>
        </w:rPr>
        <w:t>物內容及營養基準」參考設計（表【伍</w:t>
      </w:r>
      <w:r>
        <w:rPr>
          <w:rFonts w:eastAsia="標楷體"/>
          <w:sz w:val="28"/>
        </w:rPr>
        <w:t>-1</w:t>
      </w:r>
      <w:r>
        <w:rPr>
          <w:rFonts w:eastAsia="標楷體"/>
          <w:sz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午餐供應原則（國小學校午餐食物內容，表【伍</w:t>
      </w:r>
      <w:r>
        <w:rPr>
          <w:rFonts w:eastAsia="標楷體"/>
          <w:sz w:val="28"/>
        </w:rPr>
        <w:t>-2</w:t>
      </w:r>
      <w:r>
        <w:rPr>
          <w:rFonts w:eastAsia="標楷體"/>
          <w:sz w:val="28"/>
        </w:rPr>
        <w:t>】</w:t>
      </w:r>
      <w:r>
        <w:rPr>
          <w:rFonts w:eastAsia="標楷體"/>
          <w:sz w:val="28"/>
        </w:rPr>
        <w:t xml:space="preserve">: </w:t>
      </w:r>
      <w:r>
        <w:rPr>
          <w:rFonts w:eastAsia="標楷體"/>
          <w:sz w:val="28"/>
        </w:rPr>
        <w:t>國中學校午餐食物內容，表【伍</w:t>
      </w:r>
      <w:r>
        <w:rPr>
          <w:rFonts w:eastAsia="標楷體"/>
          <w:sz w:val="28"/>
        </w:rPr>
        <w:t>-3</w:t>
      </w:r>
      <w:r>
        <w:rPr>
          <w:rFonts w:eastAsia="標楷體"/>
          <w:sz w:val="28"/>
        </w:rPr>
        <w:t>】）。</w:t>
      </w:r>
    </w:p>
    <w:p w:rsidR="00811D25" w:rsidRDefault="0088163C">
      <w:pPr>
        <w:tabs>
          <w:tab w:val="left" w:pos="1320"/>
        </w:tabs>
        <w:spacing w:after="0" w:line="440" w:lineRule="exact"/>
        <w:ind w:left="1799" w:hanging="497"/>
      </w:pPr>
      <w:r>
        <w:rPr>
          <w:rFonts w:ascii="Times New Roman" w:eastAsia="標楷體" w:hAnsi="Times New Roman"/>
          <w:sz w:val="26"/>
          <w:szCs w:val="26"/>
        </w:rPr>
        <w:t>1</w:t>
      </w:r>
      <w:r>
        <w:rPr>
          <w:rFonts w:ascii="Times New Roman" w:eastAsia="標楷體" w:hAnsi="Times New Roman"/>
          <w:sz w:val="26"/>
          <w:szCs w:val="26"/>
        </w:rPr>
        <w:t>、</w:t>
      </w:r>
      <w:r>
        <w:rPr>
          <w:rFonts w:ascii="Times New Roman" w:eastAsia="標楷體" w:hAnsi="Times New Roman"/>
          <w:color w:val="000000"/>
          <w:sz w:val="26"/>
          <w:szCs w:val="26"/>
        </w:rPr>
        <w:t>午餐供應內容以</w:t>
      </w:r>
      <w:r>
        <w:rPr>
          <w:rFonts w:ascii="Times New Roman" w:eastAsia="標楷體" w:hAnsi="Times New Roman"/>
          <w:color w:val="000000"/>
          <w:sz w:val="26"/>
          <w:szCs w:val="26"/>
        </w:rPr>
        <w:t>1</w:t>
      </w:r>
      <w:r>
        <w:rPr>
          <w:rFonts w:ascii="Times New Roman" w:eastAsia="標楷體" w:hAnsi="Times New Roman"/>
          <w:color w:val="000000"/>
          <w:sz w:val="26"/>
          <w:szCs w:val="26"/>
        </w:rPr>
        <w:t>主食、</w:t>
      </w:r>
      <w:r>
        <w:rPr>
          <w:rFonts w:ascii="Times New Roman" w:eastAsia="標楷體" w:hAnsi="Times New Roman"/>
          <w:color w:val="000000"/>
          <w:sz w:val="26"/>
          <w:szCs w:val="26"/>
        </w:rPr>
        <w:t>3</w:t>
      </w:r>
      <w:r>
        <w:rPr>
          <w:rFonts w:ascii="Times New Roman" w:eastAsia="標楷體" w:hAnsi="Times New Roman"/>
          <w:color w:val="000000"/>
          <w:sz w:val="26"/>
          <w:szCs w:val="26"/>
        </w:rPr>
        <w:t>副食、</w:t>
      </w:r>
      <w:r>
        <w:rPr>
          <w:rFonts w:ascii="Times New Roman" w:eastAsia="標楷體" w:hAnsi="Times New Roman"/>
          <w:color w:val="000000"/>
          <w:sz w:val="26"/>
          <w:szCs w:val="26"/>
        </w:rPr>
        <w:t>1</w:t>
      </w:r>
      <w:r>
        <w:rPr>
          <w:rFonts w:ascii="Times New Roman" w:eastAsia="標楷體" w:hAnsi="Times New Roman"/>
          <w:color w:val="000000"/>
          <w:sz w:val="26"/>
          <w:szCs w:val="26"/>
        </w:rPr>
        <w:t>湯、</w:t>
      </w:r>
      <w:r>
        <w:rPr>
          <w:rFonts w:ascii="標楷體" w:eastAsia="標楷體" w:hAnsi="標楷體"/>
          <w:b/>
          <w:color w:val="000000"/>
          <w:sz w:val="26"/>
          <w:szCs w:val="26"/>
        </w:rPr>
        <w:t>每週至少</w:t>
      </w:r>
      <w:r>
        <w:rPr>
          <w:rFonts w:ascii="標楷體" w:eastAsia="標楷體" w:hAnsi="標楷體"/>
          <w:b/>
          <w:color w:val="000000"/>
          <w:sz w:val="26"/>
          <w:szCs w:val="26"/>
        </w:rPr>
        <w:t>2</w:t>
      </w:r>
      <w:r>
        <w:rPr>
          <w:rFonts w:ascii="標楷體" w:eastAsia="標楷體" w:hAnsi="標楷體"/>
          <w:b/>
          <w:color w:val="000000"/>
          <w:sz w:val="26"/>
          <w:szCs w:val="26"/>
        </w:rPr>
        <w:t>次水果及</w:t>
      </w:r>
      <w:r>
        <w:rPr>
          <w:rFonts w:ascii="標楷體" w:eastAsia="標楷體" w:hAnsi="標楷體"/>
          <w:b/>
          <w:color w:val="000000"/>
          <w:sz w:val="26"/>
          <w:szCs w:val="26"/>
        </w:rPr>
        <w:t>1</w:t>
      </w:r>
      <w:r>
        <w:rPr>
          <w:rFonts w:ascii="標楷體" w:eastAsia="標楷體" w:hAnsi="標楷體"/>
          <w:b/>
          <w:color w:val="000000"/>
          <w:sz w:val="26"/>
          <w:szCs w:val="26"/>
        </w:rPr>
        <w:t>次飲品</w:t>
      </w:r>
      <w:r>
        <w:rPr>
          <w:rFonts w:ascii="標楷體" w:eastAsia="標楷體" w:hAnsi="標楷體"/>
          <w:b/>
          <w:color w:val="000000"/>
          <w:sz w:val="26"/>
          <w:szCs w:val="26"/>
        </w:rPr>
        <w:t>(</w:t>
      </w:r>
      <w:r>
        <w:rPr>
          <w:rFonts w:ascii="標楷體" w:eastAsia="標楷體" w:hAnsi="標楷體"/>
          <w:b/>
          <w:color w:val="000000"/>
          <w:sz w:val="26"/>
          <w:szCs w:val="26"/>
        </w:rPr>
        <w:t>乳製品、豆漿、果汁</w:t>
      </w:r>
      <w:r>
        <w:rPr>
          <w:rFonts w:ascii="標楷體" w:eastAsia="標楷體" w:hAnsi="標楷體"/>
          <w:b/>
          <w:color w:val="000000"/>
          <w:sz w:val="26"/>
          <w:szCs w:val="26"/>
        </w:rPr>
        <w:t>)</w:t>
      </w:r>
      <w:r>
        <w:rPr>
          <w:rFonts w:ascii="Times New Roman" w:eastAsia="標楷體" w:hAnsi="Times New Roman"/>
          <w:color w:val="000000"/>
          <w:sz w:val="26"/>
          <w:szCs w:val="26"/>
        </w:rPr>
        <w:t>供應為原則，依教育部「校園飲品及點心販售範圍」規範之。</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、主食以米食為主，麵食為輔。</w:t>
      </w:r>
    </w:p>
    <w:p w:rsidR="00811D25" w:rsidRDefault="0088163C">
      <w:pPr>
        <w:tabs>
          <w:tab w:val="left" w:pos="1320"/>
        </w:tabs>
        <w:spacing w:after="0" w:line="440" w:lineRule="exact"/>
        <w:ind w:left="1799" w:hanging="497"/>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、設計需考慮低糖、低油、低鹽、高纖</w:t>
      </w:r>
      <w:r>
        <w:rPr>
          <w:rFonts w:ascii="Times New Roman" w:eastAsia="標楷體" w:hAnsi="Times New Roman"/>
          <w:sz w:val="26"/>
          <w:szCs w:val="26"/>
        </w:rPr>
        <w:t>(</w:t>
      </w:r>
      <w:r>
        <w:rPr>
          <w:rFonts w:ascii="Times New Roman" w:eastAsia="標楷體" w:hAnsi="Times New Roman"/>
          <w:sz w:val="26"/>
          <w:szCs w:val="26"/>
        </w:rPr>
        <w:t>三低一高</w:t>
      </w:r>
      <w:r>
        <w:rPr>
          <w:rFonts w:ascii="Times New Roman" w:eastAsia="標楷體" w:hAnsi="Times New Roman"/>
          <w:sz w:val="26"/>
          <w:szCs w:val="26"/>
        </w:rPr>
        <w:t>)</w:t>
      </w:r>
      <w:r>
        <w:rPr>
          <w:rFonts w:ascii="Times New Roman" w:eastAsia="標楷體" w:hAnsi="Times New Roman"/>
          <w:sz w:val="26"/>
          <w:szCs w:val="26"/>
        </w:rPr>
        <w:t>等原則，且多種烹調方式。食材的處理時間，製備烹飪用具，食物的特性、組織、風味、季節、民俗節慶及食物成本預算。</w:t>
      </w:r>
    </w:p>
    <w:p w:rsidR="00811D25" w:rsidRDefault="0088163C">
      <w:pPr>
        <w:spacing w:after="0" w:line="440" w:lineRule="exact"/>
        <w:ind w:left="1415" w:hanging="456"/>
      </w:pPr>
      <w:r>
        <w:rPr>
          <w:rFonts w:eastAsia="標楷體"/>
          <w:sz w:val="28"/>
        </w:rPr>
        <w:t>(</w:t>
      </w:r>
      <w:r>
        <w:rPr>
          <w:rFonts w:eastAsia="標楷體"/>
          <w:sz w:val="28"/>
        </w:rPr>
        <w:t>三</w:t>
      </w:r>
      <w:r>
        <w:rPr>
          <w:rFonts w:eastAsia="標楷體"/>
          <w:sz w:val="28"/>
        </w:rPr>
        <w:t>)</w:t>
      </w:r>
      <w:r>
        <w:rPr>
          <w:rFonts w:ascii="標楷體" w:eastAsia="標楷體" w:hAnsi="標楷體"/>
          <w:sz w:val="28"/>
          <w:szCs w:val="28"/>
        </w:rPr>
        <w:t>食材以安全衛生為首要考量，並以新鮮、不加工為原則。主要食材規格應優先使用農政單位輔導章</w:t>
      </w:r>
      <w:r>
        <w:rPr>
          <w:rFonts w:ascii="標楷體" w:eastAsia="標楷體" w:hAnsi="標楷體"/>
          <w:sz w:val="28"/>
          <w:szCs w:val="28"/>
        </w:rPr>
        <w:t>Q</w:t>
      </w:r>
      <w:r>
        <w:rPr>
          <w:rFonts w:ascii="標楷體" w:eastAsia="標楷體" w:hAnsi="標楷體"/>
          <w:sz w:val="28"/>
          <w:szCs w:val="28"/>
        </w:rPr>
        <w:t>產品</w:t>
      </w:r>
      <w:r>
        <w:rPr>
          <w:rFonts w:ascii="標楷體" w:eastAsia="標楷體" w:hAnsi="標楷體"/>
          <w:sz w:val="28"/>
          <w:szCs w:val="28"/>
        </w:rPr>
        <w:t>(</w:t>
      </w:r>
      <w:r>
        <w:rPr>
          <w:rFonts w:ascii="標楷體" w:eastAsia="標楷體" w:hAnsi="標楷體"/>
          <w:sz w:val="28"/>
          <w:szCs w:val="28"/>
        </w:rPr>
        <w:t>臺灣有機農產品、產銷履歷農產品、臺灣優良農產品、臺灣農產品生產追溯產品</w:t>
      </w:r>
      <w:r>
        <w:rPr>
          <w:rFonts w:ascii="標楷體" w:eastAsia="標楷體" w:hAnsi="標楷體"/>
          <w:sz w:val="28"/>
          <w:szCs w:val="28"/>
        </w:rPr>
        <w:t>(QR-code)</w:t>
      </w:r>
      <w:r>
        <w:rPr>
          <w:rFonts w:ascii="標楷體" w:eastAsia="標楷體" w:hAnsi="標楷體"/>
          <w:sz w:val="28"/>
          <w:szCs w:val="28"/>
        </w:rPr>
        <w:t>之國產生鮮食材，以中央最新規定為原則。</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蔬菜、水果等宜選擇當季、當地等低碳食材。</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製備烹調需兼顧色、香、味、形，並力求變化。</w:t>
      </w:r>
    </w:p>
    <w:p w:rsidR="00811D25" w:rsidRDefault="0088163C">
      <w:pPr>
        <w:spacing w:after="0" w:line="440" w:lineRule="exact"/>
        <w:ind w:left="959"/>
        <w:rPr>
          <w:rFonts w:eastAsia="標楷體"/>
          <w:sz w:val="28"/>
        </w:rPr>
      </w:pPr>
      <w:r>
        <w:rPr>
          <w:rFonts w:eastAsia="標楷體"/>
          <w:sz w:val="28"/>
        </w:rPr>
        <w:lastRenderedPageBreak/>
        <w:t>(</w:t>
      </w:r>
      <w:r>
        <w:rPr>
          <w:rFonts w:eastAsia="標楷體"/>
          <w:sz w:val="28"/>
        </w:rPr>
        <w:t>六</w:t>
      </w:r>
      <w:r>
        <w:rPr>
          <w:rFonts w:eastAsia="標楷體"/>
          <w:sz w:val="28"/>
        </w:rPr>
        <w:t>)</w:t>
      </w:r>
      <w:r>
        <w:rPr>
          <w:rFonts w:eastAsia="標楷體"/>
          <w:sz w:val="28"/>
        </w:rPr>
        <w:t>如遇颱風、退貨、停水、</w:t>
      </w:r>
      <w:r>
        <w:rPr>
          <w:rFonts w:eastAsia="標楷體"/>
          <w:sz w:val="28"/>
        </w:rPr>
        <w:t>停電等特殊狀況時，經學校同意得變動食譜。</w:t>
      </w:r>
    </w:p>
    <w:p w:rsidR="00811D25" w:rsidRDefault="0088163C">
      <w:pPr>
        <w:spacing w:after="0" w:line="440" w:lineRule="exact"/>
        <w:ind w:left="959"/>
      </w:pPr>
      <w:r>
        <w:rPr>
          <w:rFonts w:eastAsia="標楷體"/>
          <w:sz w:val="28"/>
        </w:rPr>
        <w:t>(</w:t>
      </w:r>
      <w:r>
        <w:rPr>
          <w:rFonts w:eastAsia="標楷體"/>
          <w:sz w:val="28"/>
        </w:rPr>
        <w:t>七</w:t>
      </w:r>
      <w:r>
        <w:rPr>
          <w:rFonts w:eastAsia="標楷體"/>
          <w:sz w:val="28"/>
        </w:rPr>
        <w:t>)</w:t>
      </w:r>
      <w:r>
        <w:rPr>
          <w:rFonts w:eastAsia="標楷體"/>
          <w:color w:val="000000"/>
          <w:sz w:val="28"/>
        </w:rPr>
        <w:t>配合執行每週</w:t>
      </w:r>
      <w:r>
        <w:rPr>
          <w:rFonts w:eastAsia="標楷體"/>
          <w:color w:val="000000"/>
          <w:sz w:val="28"/>
        </w:rPr>
        <w:t>1</w:t>
      </w:r>
      <w:r>
        <w:rPr>
          <w:rFonts w:eastAsia="標楷體"/>
          <w:color w:val="000000"/>
          <w:sz w:val="28"/>
        </w:rPr>
        <w:t>日的蔬食日</w:t>
      </w:r>
      <w:r>
        <w:rPr>
          <w:rFonts w:eastAsia="標楷體"/>
          <w:color w:val="000000"/>
          <w:sz w:val="28"/>
        </w:rPr>
        <w:t>(</w:t>
      </w:r>
      <w:r>
        <w:rPr>
          <w:rFonts w:eastAsia="標楷體"/>
          <w:color w:val="000000"/>
          <w:sz w:val="28"/>
        </w:rPr>
        <w:t>高雄市環境維護管理自治條例第</w:t>
      </w:r>
      <w:r>
        <w:rPr>
          <w:rFonts w:eastAsia="標楷體"/>
          <w:color w:val="000000"/>
          <w:sz w:val="28"/>
        </w:rPr>
        <w:t>7</w:t>
      </w:r>
      <w:r>
        <w:rPr>
          <w:rFonts w:eastAsia="標楷體"/>
          <w:color w:val="000000"/>
          <w:sz w:val="28"/>
        </w:rPr>
        <w:t>條規定</w:t>
      </w:r>
      <w:r>
        <w:rPr>
          <w:rFonts w:eastAsia="標楷體"/>
          <w:color w:val="000000"/>
          <w:sz w:val="28"/>
        </w:rPr>
        <w:t>)</w:t>
      </w:r>
      <w:r>
        <w:rPr>
          <w:rFonts w:eastAsia="標楷體"/>
          <w:color w:val="000000"/>
          <w:sz w:val="28"/>
        </w:rPr>
        <w:t>。</w:t>
      </w:r>
    </w:p>
    <w:p w:rsidR="00811D25" w:rsidRDefault="0088163C">
      <w:pPr>
        <w:spacing w:after="0" w:line="440" w:lineRule="exact"/>
        <w:ind w:left="959"/>
      </w:pPr>
      <w:r>
        <w:rPr>
          <w:rFonts w:eastAsia="標楷體"/>
          <w:color w:val="000000"/>
          <w:sz w:val="28"/>
        </w:rPr>
        <w:t>(</w:t>
      </w:r>
      <w:r>
        <w:rPr>
          <w:rFonts w:eastAsia="標楷體"/>
          <w:color w:val="000000"/>
          <w:sz w:val="28"/>
        </w:rPr>
        <w:t>八</w:t>
      </w:r>
      <w:r>
        <w:rPr>
          <w:rFonts w:eastAsia="標楷體"/>
          <w:color w:val="000000"/>
          <w:sz w:val="28"/>
        </w:rPr>
        <w:t>)</w:t>
      </w:r>
      <w:r>
        <w:rPr>
          <w:rFonts w:eastAsia="標楷體"/>
          <w:color w:val="000000"/>
          <w:sz w:val="28"/>
        </w:rPr>
        <w:t>提供學校</w:t>
      </w:r>
      <w:r>
        <w:rPr>
          <w:rFonts w:eastAsia="標楷體"/>
          <w:sz w:val="28"/>
        </w:rPr>
        <w:t>菜單開立</w:t>
      </w:r>
      <w:r>
        <w:rPr>
          <w:rFonts w:eastAsia="標楷體"/>
          <w:sz w:val="28"/>
        </w:rPr>
        <w:t>/</w:t>
      </w:r>
      <w:r>
        <w:rPr>
          <w:rFonts w:eastAsia="標楷體"/>
          <w:sz w:val="28"/>
        </w:rPr>
        <w:t>審查原則</w:t>
      </w:r>
      <w:r>
        <w:rPr>
          <w:rFonts w:eastAsia="標楷體"/>
          <w:sz w:val="28"/>
        </w:rPr>
        <w:t>(</w:t>
      </w:r>
      <w:r>
        <w:rPr>
          <w:rFonts w:eastAsia="標楷體"/>
          <w:sz w:val="28"/>
        </w:rPr>
        <w:t>附件【伍</w:t>
      </w:r>
      <w:r>
        <w:rPr>
          <w:rFonts w:eastAsia="標楷體"/>
          <w:sz w:val="28"/>
        </w:rPr>
        <w:t>-4</w:t>
      </w:r>
      <w:r>
        <w:rPr>
          <w:rFonts w:eastAsia="標楷體"/>
          <w:sz w:val="28"/>
        </w:rPr>
        <w:t>】</w:t>
      </w:r>
      <w:r>
        <w:rPr>
          <w:rFonts w:eastAsia="標楷體"/>
          <w:sz w:val="28"/>
        </w:rPr>
        <w:t>)</w:t>
      </w:r>
      <w:r>
        <w:rPr>
          <w:rFonts w:eastAsia="標楷體"/>
          <w:sz w:val="28"/>
        </w:rPr>
        <w:t>。</w:t>
      </w:r>
    </w:p>
    <w:p w:rsidR="00811D25" w:rsidRDefault="0088163C">
      <w:pPr>
        <w:pStyle w:val="Style20"/>
        <w:outlineLvl w:val="9"/>
      </w:pPr>
      <w:bookmarkStart w:id="140" w:name="_Toc337451766"/>
      <w:bookmarkStart w:id="141" w:name="_Toc337456763"/>
      <w:bookmarkStart w:id="142" w:name="_Toc337458652"/>
      <w:bookmarkStart w:id="143" w:name="_Toc478659221"/>
      <w:r>
        <w:t>二、學校有營養師配置</w:t>
      </w:r>
      <w:bookmarkEnd w:id="140"/>
      <w:bookmarkEnd w:id="141"/>
      <w:bookmarkEnd w:id="142"/>
      <w:bookmarkEnd w:id="143"/>
    </w:p>
    <w:p w:rsidR="00811D25" w:rsidRDefault="0088163C">
      <w:pPr>
        <w:spacing w:after="0" w:line="440" w:lineRule="exact"/>
        <w:ind w:left="959"/>
        <w:rPr>
          <w:rFonts w:eastAsia="標楷體"/>
          <w:sz w:val="28"/>
        </w:rPr>
      </w:pPr>
      <w:r>
        <w:rPr>
          <w:rFonts w:eastAsia="標楷體"/>
          <w:sz w:val="28"/>
        </w:rPr>
        <w:t xml:space="preserve">   </w:t>
      </w:r>
      <w:r>
        <w:rPr>
          <w:rFonts w:eastAsia="標楷體"/>
          <w:sz w:val="28"/>
        </w:rPr>
        <w:t>食譜由營養師擬訂，交由午餐供應委員會討論定案。</w:t>
      </w:r>
    </w:p>
    <w:p w:rsidR="00811D25" w:rsidRDefault="0088163C">
      <w:pPr>
        <w:pStyle w:val="Style20"/>
        <w:outlineLvl w:val="9"/>
      </w:pPr>
      <w:bookmarkStart w:id="144" w:name="_Toc337451767"/>
      <w:bookmarkStart w:id="145" w:name="_Toc337456764"/>
      <w:bookmarkStart w:id="146" w:name="_Toc337458653"/>
      <w:bookmarkStart w:id="147" w:name="_Toc478659222"/>
      <w:r>
        <w:t>三、學校無營養師配置</w:t>
      </w:r>
      <w:bookmarkEnd w:id="144"/>
      <w:bookmarkEnd w:id="145"/>
      <w:bookmarkEnd w:id="146"/>
      <w:bookmarkEnd w:id="147"/>
    </w:p>
    <w:p w:rsidR="00811D25" w:rsidRDefault="0088163C">
      <w:pPr>
        <w:spacing w:after="0" w:line="440" w:lineRule="exact"/>
        <w:ind w:left="959"/>
        <w:rPr>
          <w:rFonts w:eastAsia="標楷體"/>
          <w:sz w:val="28"/>
        </w:rPr>
      </w:pPr>
      <w:r>
        <w:rPr>
          <w:rFonts w:eastAsia="標楷體"/>
          <w:sz w:val="28"/>
        </w:rPr>
        <w:t xml:space="preserve">   </w:t>
      </w:r>
      <w:r>
        <w:rPr>
          <w:rFonts w:eastAsia="標楷體"/>
          <w:sz w:val="28"/>
        </w:rPr>
        <w:t>每月菜單由學校相關負責人員開立後，需於前月</w:t>
      </w:r>
      <w:r>
        <w:rPr>
          <w:rFonts w:eastAsia="標楷體"/>
          <w:sz w:val="28"/>
        </w:rPr>
        <w:t>15</w:t>
      </w:r>
      <w:r>
        <w:rPr>
          <w:rFonts w:eastAsia="標楷體"/>
          <w:sz w:val="28"/>
        </w:rPr>
        <w:t>日前，將開立好的菜單經由「高雄市學校營養午餐資訊管理系統」上傳給該校支援營養師審核營養成分，審核通過，由學校午餐供應委員會確認後，執行菜單後續作業</w:t>
      </w:r>
      <w:r>
        <w:rPr>
          <w:rFonts w:eastAsia="標楷體"/>
          <w:sz w:val="28"/>
        </w:rPr>
        <w:t>(</w:t>
      </w:r>
      <w:r>
        <w:rPr>
          <w:rFonts w:eastAsia="標楷體"/>
          <w:sz w:val="28"/>
        </w:rPr>
        <w:t>如採購</w:t>
      </w:r>
      <w:r>
        <w:rPr>
          <w:rFonts w:eastAsia="標楷體"/>
          <w:sz w:val="28"/>
        </w:rPr>
        <w:t>……</w:t>
      </w:r>
      <w:r>
        <w:rPr>
          <w:rFonts w:eastAsia="標楷體"/>
          <w:sz w:val="28"/>
        </w:rPr>
        <w:t>等</w:t>
      </w:r>
      <w:r>
        <w:rPr>
          <w:rFonts w:eastAsia="標楷體"/>
          <w:sz w:val="28"/>
        </w:rPr>
        <w:t>)</w:t>
      </w:r>
      <w:r>
        <w:rPr>
          <w:rFonts w:eastAsia="標楷體"/>
          <w:sz w:val="28"/>
        </w:rPr>
        <w:t>。</w:t>
      </w:r>
    </w:p>
    <w:p w:rsidR="00811D25" w:rsidRDefault="0088163C">
      <w:pPr>
        <w:pStyle w:val="Style20"/>
        <w:outlineLvl w:val="9"/>
      </w:pPr>
      <w:bookmarkStart w:id="148" w:name="_Toc337451768"/>
      <w:bookmarkStart w:id="149" w:name="_Toc337456765"/>
      <w:bookmarkStart w:id="150" w:name="_Toc337458654"/>
      <w:bookmarkStart w:id="151" w:name="_Toc478659223"/>
      <w:r>
        <w:t>四、標準作業流程及應行注意</w:t>
      </w:r>
      <w:r>
        <w:t>事宜</w:t>
      </w:r>
      <w:bookmarkEnd w:id="148"/>
      <w:bookmarkEnd w:id="149"/>
      <w:bookmarkEnd w:id="150"/>
      <w:bookmarkEnd w:id="151"/>
    </w:p>
    <w:p w:rsidR="00811D25" w:rsidRDefault="0088163C">
      <w:pPr>
        <w:spacing w:after="0" w:line="440" w:lineRule="exact"/>
        <w:ind w:left="959"/>
      </w:pPr>
      <w:r>
        <w:rPr>
          <w:rFonts w:eastAsia="標楷體"/>
          <w:noProof/>
          <w:sz w:val="28"/>
          <w:szCs w:val="28"/>
        </w:rPr>
        <mc:AlternateContent>
          <mc:Choice Requires="wps">
            <w:drawing>
              <wp:anchor distT="0" distB="0" distL="114300" distR="114300" simplePos="0" relativeHeight="251619328" behindDoc="0" locked="0" layoutInCell="1" allowOverlap="1">
                <wp:simplePos x="0" y="0"/>
                <wp:positionH relativeFrom="column">
                  <wp:posOffset>4185922</wp:posOffset>
                </wp:positionH>
                <wp:positionV relativeFrom="paragraph">
                  <wp:posOffset>2352678</wp:posOffset>
                </wp:positionV>
                <wp:extent cx="614678" cy="630"/>
                <wp:effectExtent l="0" t="76200" r="13972" b="113670"/>
                <wp:wrapNone/>
                <wp:docPr id="19" name="Line 145"/>
                <wp:cNvGraphicFramePr/>
                <a:graphic xmlns:a="http://schemas.openxmlformats.org/drawingml/2006/main">
                  <a:graphicData uri="http://schemas.microsoft.com/office/word/2010/wordprocessingShape">
                    <wps:wsp>
                      <wps:cNvCnPr/>
                      <wps:spPr>
                        <a:xfrm>
                          <a:off x="0" y="0"/>
                          <a:ext cx="614678" cy="630"/>
                        </a:xfrm>
                        <a:prstGeom prst="straightConnector1">
                          <a:avLst/>
                        </a:prstGeom>
                        <a:noFill/>
                        <a:ln w="9528">
                          <a:solidFill>
                            <a:srgbClr val="000000"/>
                          </a:solidFill>
                          <a:prstDash val="solid"/>
                          <a:round/>
                          <a:tailEnd type="arrow"/>
                        </a:ln>
                      </wps:spPr>
                      <wps:bodyPr/>
                    </wps:wsp>
                  </a:graphicData>
                </a:graphic>
              </wp:anchor>
            </w:drawing>
          </mc:Choice>
          <mc:Fallback>
            <w:pict>
              <v:shape id="Line 145" o:spid="_x0000_s1026" type="#_x0000_t32" style="position:absolute;margin-left:329.6pt;margin-top:185.25pt;width:48.4pt;height:.0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" strokeweight=".26467mm">
                <v:stroke endarrow="open"/>
              </v:shape>
            </w:pict>
          </mc:Fallback>
        </mc:AlternateContent>
      </w:r>
      <w:r>
        <w:rPr>
          <w:rFonts w:eastAsia="標楷體"/>
          <w:noProof/>
          <w:sz w:val="28"/>
          <w:szCs w:val="28"/>
        </w:rPr>
        <mc:AlternateContent>
          <mc:Choice Requires="wps">
            <w:drawing>
              <wp:anchor distT="0" distB="0" distL="114300" distR="114300" simplePos="0" relativeHeight="251620352" behindDoc="0" locked="0" layoutInCell="1" allowOverlap="1">
                <wp:simplePos x="0" y="0"/>
                <wp:positionH relativeFrom="column">
                  <wp:posOffset>4911727</wp:posOffset>
                </wp:positionH>
                <wp:positionV relativeFrom="paragraph">
                  <wp:posOffset>2002151</wp:posOffset>
                </wp:positionV>
                <wp:extent cx="1748159" cy="799469"/>
                <wp:effectExtent l="0" t="0" r="0" b="631"/>
                <wp:wrapNone/>
                <wp:docPr id="20" name="Text Box 146"/>
                <wp:cNvGraphicFramePr/>
                <a:graphic xmlns:a="http://schemas.openxmlformats.org/drawingml/2006/main">
                  <a:graphicData uri="http://schemas.microsoft.com/office/word/2010/wordprocessingShape">
                    <wps:wsp>
                      <wps:cNvSpPr txBox="1"/>
                      <wps:spPr>
                        <a:xfrm>
                          <a:off x="0" y="0"/>
                          <a:ext cx="1748159" cy="799469"/>
                        </a:xfrm>
                        <a:prstGeom prst="rect">
                          <a:avLst/>
                        </a:prstGeom>
                        <a:no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依政府採購法</w:t>
                            </w:r>
                          </w:p>
                          <w:p w:rsidR="00811D25" w:rsidRDefault="0088163C">
                            <w:pPr>
                              <w:spacing w:after="0" w:line="280" w:lineRule="exact"/>
                            </w:pPr>
                            <w:r>
                              <w:rPr>
                                <w:rFonts w:ascii="標楷體" w:eastAsia="標楷體" w:hAnsi="標楷體"/>
                              </w:rPr>
                              <w:t>(</w:t>
                            </w:r>
                            <w:r>
                              <w:rPr>
                                <w:rFonts w:ascii="標楷體" w:eastAsia="標楷體" w:hAnsi="標楷體"/>
                              </w:rPr>
                              <w:t>參考教育局提供之採購契約範本</w:t>
                            </w:r>
                            <w:r>
                              <w:rPr>
                                <w:rFonts w:ascii="標楷體" w:eastAsia="標楷體" w:hAnsi="標楷體"/>
                              </w:rPr>
                              <w:t>)</w:t>
                            </w:r>
                          </w:p>
                        </w:txbxContent>
                      </wps:txbx>
                      <wps:bodyPr vert="horz" wrap="square" lIns="91440" tIns="45720" rIns="91440" bIns="45720" anchor="t" anchorCtr="0" compatLnSpc="0"/>
                    </wps:wsp>
                  </a:graphicData>
                </a:graphic>
              </wp:anchor>
            </w:drawing>
          </mc:Choice>
          <mc:Fallback>
            <w:pict>
              <v:shape id="Text Box 146" o:spid="_x0000_s1029" type="#_x0000_t202" style="position:absolute;left:0;text-align:left;margin-left:386.75pt;margin-top:157.65pt;width:137.65pt;height:62.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" filled="f" stroked="f">
                <v:textbox>
                  <w:txbxContent>
                    <w:p w:rsidR="00811D25" w:rsidRDefault="0088163C">
                      <w:pPr>
                        <w:spacing w:after="0" w:line="280" w:lineRule="exact"/>
                        <w:rPr>
                          <w:rFonts w:ascii="標楷體" w:eastAsia="標楷體" w:hAnsi="標楷體"/>
                        </w:rPr>
                      </w:pPr>
                      <w:r>
                        <w:rPr>
                          <w:rFonts w:ascii="標楷體" w:eastAsia="標楷體" w:hAnsi="標楷體"/>
                        </w:rPr>
                        <w:t>依政府採購法</w:t>
                      </w:r>
                    </w:p>
                    <w:p w:rsidR="00811D25" w:rsidRDefault="0088163C">
                      <w:pPr>
                        <w:spacing w:after="0" w:line="280" w:lineRule="exact"/>
                      </w:pPr>
                      <w:r>
                        <w:rPr>
                          <w:rFonts w:ascii="標楷體" w:eastAsia="標楷體" w:hAnsi="標楷體"/>
                        </w:rPr>
                        <w:t>(</w:t>
                      </w:r>
                      <w:r>
                        <w:rPr>
                          <w:rFonts w:ascii="標楷體" w:eastAsia="標楷體" w:hAnsi="標楷體"/>
                        </w:rPr>
                        <w:t>參考教育局提供之採購契約範本</w:t>
                      </w:r>
                      <w:r>
                        <w:rPr>
                          <w:rFonts w:ascii="標楷體" w:eastAsia="標楷體" w:hAnsi="標楷體"/>
                        </w:rPr>
                        <w:t>)</w:t>
                      </w:r>
                    </w:p>
                  </w:txbxContent>
                </v:textbox>
              </v:shape>
            </w:pict>
          </mc:Fallback>
        </mc:AlternateContent>
      </w:r>
      <w:r>
        <w:rPr>
          <w:rFonts w:eastAsia="標楷體"/>
          <w:noProof/>
          <w:sz w:val="28"/>
          <w:szCs w:val="28"/>
        </w:rPr>
        <mc:AlternateContent>
          <mc:Choice Requires="wps">
            <w:drawing>
              <wp:anchor distT="0" distB="0" distL="114300" distR="114300" simplePos="0" relativeHeight="251629568" behindDoc="0" locked="0" layoutInCell="1" allowOverlap="1">
                <wp:simplePos x="0" y="0"/>
                <wp:positionH relativeFrom="column">
                  <wp:posOffset>4911727</wp:posOffset>
                </wp:positionH>
                <wp:positionV relativeFrom="paragraph">
                  <wp:posOffset>3074039</wp:posOffset>
                </wp:positionV>
                <wp:extent cx="1583685" cy="530864"/>
                <wp:effectExtent l="0" t="0" r="0" b="2536"/>
                <wp:wrapNone/>
                <wp:docPr id="21" name="Text Box 155"/>
                <wp:cNvGraphicFramePr/>
                <a:graphic xmlns:a="http://schemas.openxmlformats.org/drawingml/2006/main">
                  <a:graphicData uri="http://schemas.microsoft.com/office/word/2010/wordprocessingShape">
                    <wps:wsp>
                      <wps:cNvSpPr txBox="1"/>
                      <wps:spPr>
                        <a:xfrm>
                          <a:off x="0" y="0"/>
                          <a:ext cx="1583685" cy="530864"/>
                        </a:xfrm>
                        <a:prstGeom prst="rect">
                          <a:avLst/>
                        </a:prstGeom>
                        <a:no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參考食材驗收標準</w:t>
                            </w:r>
                          </w:p>
                          <w:p w:rsidR="00811D25" w:rsidRDefault="0088163C">
                            <w:pPr>
                              <w:spacing w:after="0" w:line="280" w:lineRule="exact"/>
                            </w:pPr>
                            <w:r>
                              <w:rPr>
                                <w:rFonts w:ascii="標楷體" w:eastAsia="標楷體" w:hAnsi="標楷體"/>
                              </w:rPr>
                              <w:t>(</w:t>
                            </w:r>
                            <w:r>
                              <w:rPr>
                                <w:rFonts w:ascii="標楷體" w:eastAsia="標楷體" w:hAnsi="標楷體"/>
                              </w:rPr>
                              <w:t>附件一</w:t>
                            </w:r>
                            <w:r>
                              <w:rPr>
                                <w:rFonts w:ascii="標楷體" w:eastAsia="標楷體" w:hAnsi="標楷體"/>
                              </w:rPr>
                              <w:t>)</w:t>
                            </w:r>
                          </w:p>
                        </w:txbxContent>
                      </wps:txbx>
                      <wps:bodyPr vert="horz" wrap="square" lIns="91440" tIns="45720" rIns="91440" bIns="45720" anchor="t" anchorCtr="0" compatLnSpc="0"/>
                    </wps:wsp>
                  </a:graphicData>
                </a:graphic>
              </wp:anchor>
            </w:drawing>
          </mc:Choice>
          <mc:Fallback>
            <w:pict>
              <v:shape id="Text Box 155" o:spid="_x0000_s1030" type="#_x0000_t202" style="position:absolute;left:0;text-align:left;margin-left:386.75pt;margin-top:242.05pt;width:124.7pt;height:41.8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" filled="f" stroked="f">
                <v:textbox>
                  <w:txbxContent>
                    <w:p w:rsidR="00811D25" w:rsidRDefault="0088163C">
                      <w:pPr>
                        <w:spacing w:after="0" w:line="280" w:lineRule="exact"/>
                        <w:rPr>
                          <w:rFonts w:ascii="標楷體" w:eastAsia="標楷體" w:hAnsi="標楷體"/>
                        </w:rPr>
                      </w:pPr>
                      <w:r>
                        <w:rPr>
                          <w:rFonts w:ascii="標楷體" w:eastAsia="標楷體" w:hAnsi="標楷體"/>
                        </w:rPr>
                        <w:t>參考食材驗收標準</w:t>
                      </w:r>
                    </w:p>
                    <w:p w:rsidR="00811D25" w:rsidRDefault="0088163C">
                      <w:pPr>
                        <w:spacing w:after="0" w:line="280" w:lineRule="exact"/>
                      </w:pPr>
                      <w:r>
                        <w:rPr>
                          <w:rFonts w:ascii="標楷體" w:eastAsia="標楷體" w:hAnsi="標楷體"/>
                        </w:rPr>
                        <w:t>(</w:t>
                      </w:r>
                      <w:r>
                        <w:rPr>
                          <w:rFonts w:ascii="標楷體" w:eastAsia="標楷體" w:hAnsi="標楷體"/>
                        </w:rPr>
                        <w:t>附件一</w:t>
                      </w:r>
                      <w:r>
                        <w:rPr>
                          <w:rFonts w:ascii="標楷體" w:eastAsia="標楷體" w:hAnsi="標楷體"/>
                        </w:rPr>
                        <w:t>)</w:t>
                      </w:r>
                    </w:p>
                  </w:txbxContent>
                </v:textbox>
              </v:shape>
            </w:pict>
          </mc:Fallback>
        </mc:AlternateContent>
      </w:r>
      <w:r>
        <w:rPr>
          <w:rFonts w:eastAsia="標楷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4185922</wp:posOffset>
                </wp:positionH>
                <wp:positionV relativeFrom="paragraph">
                  <wp:posOffset>3343274</wp:posOffset>
                </wp:positionV>
                <wp:extent cx="614678" cy="631"/>
                <wp:effectExtent l="0" t="76200" r="13972" b="113669"/>
                <wp:wrapNone/>
                <wp:docPr id="22" name="Line 290"/>
                <wp:cNvGraphicFramePr/>
                <a:graphic xmlns:a="http://schemas.openxmlformats.org/drawingml/2006/main">
                  <a:graphicData uri="http://schemas.microsoft.com/office/word/2010/wordprocessingShape">
                    <wps:wsp>
                      <wps:cNvCnPr/>
                      <wps:spPr>
                        <a:xfrm>
                          <a:off x="0" y="0"/>
                          <a:ext cx="614678" cy="631"/>
                        </a:xfrm>
                        <a:prstGeom prst="straightConnector1">
                          <a:avLst/>
                        </a:prstGeom>
                        <a:noFill/>
                        <a:ln w="9528">
                          <a:solidFill>
                            <a:srgbClr val="000000"/>
                          </a:solidFill>
                          <a:prstDash val="solid"/>
                          <a:round/>
                          <a:tailEnd type="arrow"/>
                        </a:ln>
                      </wps:spPr>
                      <wps:bodyPr/>
                    </wps:wsp>
                  </a:graphicData>
                </a:graphic>
              </wp:anchor>
            </w:drawing>
          </mc:Choice>
          <mc:Fallback>
            <w:pict>
              <v:shape id="Line 290" o:spid="_x0000_s1026" type="#_x0000_t32" style="position:absolute;margin-left:329.6pt;margin-top:263.25pt;width:48.4pt;height:.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" strokeweight=".26467mm">
                <v:stroke endarrow="open"/>
              </v:shape>
            </w:pict>
          </mc:Fallback>
        </mc:AlternateContent>
      </w:r>
      <w:r>
        <w:rPr>
          <w:rFonts w:eastAsia="標楷體"/>
          <w:noProof/>
          <w:sz w:val="28"/>
          <w:szCs w:val="28"/>
        </w:rPr>
        <mc:AlternateContent>
          <mc:Choice Requires="wps">
            <w:drawing>
              <wp:anchor distT="0" distB="0" distL="114300" distR="114300" simplePos="0" relativeHeight="251624448" behindDoc="0" locked="0" layoutInCell="1" allowOverlap="1">
                <wp:simplePos x="0" y="0"/>
                <wp:positionH relativeFrom="column">
                  <wp:posOffset>4876796</wp:posOffset>
                </wp:positionH>
                <wp:positionV relativeFrom="paragraph">
                  <wp:posOffset>5669280</wp:posOffset>
                </wp:positionV>
                <wp:extent cx="1748159" cy="494032"/>
                <wp:effectExtent l="0" t="0" r="0" b="1268"/>
                <wp:wrapNone/>
                <wp:docPr id="23" name="Text Box 150"/>
                <wp:cNvGraphicFramePr/>
                <a:graphic xmlns:a="http://schemas.openxmlformats.org/drawingml/2006/main">
                  <a:graphicData uri="http://schemas.microsoft.com/office/word/2010/wordprocessingShape">
                    <wps:wsp>
                      <wps:cNvSpPr txBox="1"/>
                      <wps:spPr>
                        <a:xfrm>
                          <a:off x="0" y="0"/>
                          <a:ext cx="1748159" cy="494032"/>
                        </a:xfrm>
                        <a:prstGeom prst="rect">
                          <a:avLst/>
                        </a:prstGeom>
                        <a:noFill/>
                        <a:ln>
                          <a:noFill/>
                          <a:prstDash/>
                        </a:ln>
                      </wps:spPr>
                      <wps:txbx>
                        <w:txbxContent>
                          <w:p w:rsidR="00811D25" w:rsidRDefault="0088163C">
                            <w:pPr>
                              <w:rPr>
                                <w:rFonts w:ascii="標楷體" w:eastAsia="標楷體" w:hAnsi="標楷體"/>
                              </w:rPr>
                            </w:pP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txbxContent>
                      </wps:txbx>
                      <wps:bodyPr vert="horz" wrap="square" lIns="91440" tIns="45720" rIns="91440" bIns="45720" anchor="t" anchorCtr="0" compatLnSpc="0"/>
                    </wps:wsp>
                  </a:graphicData>
                </a:graphic>
              </wp:anchor>
            </w:drawing>
          </mc:Choice>
          <mc:Fallback>
            <w:pict>
              <v:shape id="Text Box 150" o:spid="_x0000_s1031" type="#_x0000_t202" style="position:absolute;left:0;text-align:left;margin-left:384pt;margin-top:446.4pt;width:137.65pt;height:38.9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" filled="f" stroked="f">
                <v:textbox>
                  <w:txbxContent>
                    <w:p w:rsidR="00811D25" w:rsidRDefault="0088163C">
                      <w:pPr>
                        <w:rPr>
                          <w:rFonts w:ascii="標楷體" w:eastAsia="標楷體" w:hAnsi="標楷體"/>
                        </w:rPr>
                      </w:pP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txbxContent>
                </v:textbox>
              </v:shape>
            </w:pict>
          </mc:Fallback>
        </mc:AlternateContent>
      </w:r>
      <w:r>
        <w:rPr>
          <w:rFonts w:eastAsia="標楷體"/>
          <w:noProof/>
          <w:sz w:val="28"/>
          <w:szCs w:val="28"/>
        </w:rPr>
        <mc:AlternateContent>
          <mc:Choice Requires="wps">
            <w:drawing>
              <wp:anchor distT="0" distB="0" distL="114300" distR="114300" simplePos="0" relativeHeight="251621376" behindDoc="0" locked="0" layoutInCell="1" allowOverlap="1">
                <wp:simplePos x="0" y="0"/>
                <wp:positionH relativeFrom="column">
                  <wp:posOffset>4153533</wp:posOffset>
                </wp:positionH>
                <wp:positionV relativeFrom="paragraph">
                  <wp:posOffset>5020312</wp:posOffset>
                </wp:positionV>
                <wp:extent cx="614678" cy="630"/>
                <wp:effectExtent l="0" t="76200" r="13972" b="113670"/>
                <wp:wrapNone/>
                <wp:docPr id="24" name="Line 147"/>
                <wp:cNvGraphicFramePr/>
                <a:graphic xmlns:a="http://schemas.openxmlformats.org/drawingml/2006/main">
                  <a:graphicData uri="http://schemas.microsoft.com/office/word/2010/wordprocessingShape">
                    <wps:wsp>
                      <wps:cNvCnPr/>
                      <wps:spPr>
                        <a:xfrm>
                          <a:off x="0" y="0"/>
                          <a:ext cx="614678" cy="630"/>
                        </a:xfrm>
                        <a:prstGeom prst="straightConnector1">
                          <a:avLst/>
                        </a:prstGeom>
                        <a:noFill/>
                        <a:ln w="9528">
                          <a:solidFill>
                            <a:srgbClr val="000000"/>
                          </a:solidFill>
                          <a:prstDash val="solid"/>
                          <a:round/>
                          <a:tailEnd type="arrow"/>
                        </a:ln>
                      </wps:spPr>
                      <wps:bodyPr/>
                    </wps:wsp>
                  </a:graphicData>
                </a:graphic>
              </wp:anchor>
            </w:drawing>
          </mc:Choice>
          <mc:Fallback>
            <w:pict>
              <v:shape id="Line 147" o:spid="_x0000_s1026" type="#_x0000_t32" style="position:absolute;margin-left:327.05pt;margin-top:395.3pt;width:48.4pt;height:.05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" strokeweight=".26467mm">
                <v:stroke endarrow="open"/>
              </v:shape>
            </w:pict>
          </mc:Fallback>
        </mc:AlternateContent>
      </w:r>
      <w:r>
        <w:rPr>
          <w:rFonts w:eastAsia="標楷體"/>
          <w:noProof/>
          <w:sz w:val="28"/>
          <w:szCs w:val="28"/>
        </w:rPr>
        <mc:AlternateContent>
          <mc:Choice Requires="wps">
            <w:drawing>
              <wp:anchor distT="0" distB="0" distL="114300" distR="114300" simplePos="0" relativeHeight="251622400" behindDoc="0" locked="0" layoutInCell="1" allowOverlap="1">
                <wp:simplePos x="0" y="0"/>
                <wp:positionH relativeFrom="column">
                  <wp:posOffset>4881240</wp:posOffset>
                </wp:positionH>
                <wp:positionV relativeFrom="paragraph">
                  <wp:posOffset>4336413</wp:posOffset>
                </wp:positionV>
                <wp:extent cx="1748159" cy="1028700"/>
                <wp:effectExtent l="0" t="0" r="0" b="0"/>
                <wp:wrapNone/>
                <wp:docPr id="25" name="Text Box 148"/>
                <wp:cNvGraphicFramePr/>
                <a:graphic xmlns:a="http://schemas.openxmlformats.org/drawingml/2006/main">
                  <a:graphicData uri="http://schemas.microsoft.com/office/word/2010/wordprocessingShape">
                    <wps:wsp>
                      <wps:cNvSpPr txBox="1"/>
                      <wps:spPr>
                        <a:xfrm>
                          <a:off x="0" y="0"/>
                          <a:ext cx="1748159" cy="1028700"/>
                        </a:xfrm>
                        <a:prstGeom prst="rect">
                          <a:avLst/>
                        </a:prstGeom>
                        <a:noFill/>
                        <a:ln>
                          <a:noFill/>
                          <a:prstDash/>
                        </a:ln>
                      </wps:spPr>
                      <wps:txbx>
                        <w:txbxContent>
                          <w:p w:rsidR="00811D25" w:rsidRDefault="0088163C">
                            <w:pPr>
                              <w:spacing w:after="0" w:line="280" w:lineRule="exact"/>
                            </w:pPr>
                            <w:r>
                              <w:rPr>
                                <w:rFonts w:eastAsia="標楷體"/>
                              </w:rPr>
                              <w:t>測量菜餚中心溫度：</w:t>
                            </w:r>
                          </w:p>
                          <w:p w:rsidR="00811D25" w:rsidRDefault="0088163C">
                            <w:pPr>
                              <w:spacing w:after="0" w:line="280" w:lineRule="exact"/>
                            </w:pPr>
                            <w:r>
                              <w:rPr>
                                <w:rFonts w:eastAsia="標楷體"/>
                              </w:rPr>
                              <w:t>蔬菜類</w:t>
                            </w:r>
                            <w:r>
                              <w:rPr>
                                <w:rFonts w:eastAsia="標楷體"/>
                              </w:rPr>
                              <w:t>: 75℃</w:t>
                            </w:r>
                          </w:p>
                          <w:p w:rsidR="00811D25" w:rsidRDefault="0088163C">
                            <w:pPr>
                              <w:spacing w:after="0" w:line="280" w:lineRule="exact"/>
                            </w:pPr>
                            <w:r>
                              <w:rPr>
                                <w:rFonts w:eastAsia="標楷體"/>
                              </w:rPr>
                              <w:t>肉類：</w:t>
                            </w:r>
                            <w:r>
                              <w:rPr>
                                <w:rFonts w:eastAsia="標楷體"/>
                              </w:rPr>
                              <w:t>85℃</w:t>
                            </w:r>
                          </w:p>
                          <w:p w:rsidR="00811D25" w:rsidRDefault="0088163C">
                            <w:pPr>
                              <w:spacing w:after="0" w:line="280" w:lineRule="exact"/>
                            </w:pPr>
                            <w:r>
                              <w:rPr>
                                <w:rFonts w:eastAsia="標楷體"/>
                              </w:rPr>
                              <w:t>(</w:t>
                            </w:r>
                            <w:r>
                              <w:rPr>
                                <w:rFonts w:eastAsia="標楷體"/>
                              </w:rPr>
                              <w:t>其他類別規範如附件</w:t>
                            </w:r>
                            <w:r>
                              <w:rPr>
                                <w:rFonts w:ascii="標楷體" w:eastAsia="標楷體" w:hAnsi="標楷體"/>
                              </w:rPr>
                              <w:t>二</w:t>
                            </w:r>
                            <w:r>
                              <w:rPr>
                                <w:rFonts w:ascii="標楷體" w:eastAsia="標楷體" w:hAnsi="標楷體"/>
                              </w:rPr>
                              <w:t>)</w:t>
                            </w:r>
                          </w:p>
                        </w:txbxContent>
                      </wps:txbx>
                      <wps:bodyPr vert="horz" wrap="square" lIns="91440" tIns="45720" rIns="91440" bIns="45720" anchor="t" anchorCtr="0" compatLnSpc="0"/>
                    </wps:wsp>
                  </a:graphicData>
                </a:graphic>
              </wp:anchor>
            </w:drawing>
          </mc:Choice>
          <mc:Fallback>
            <w:pict>
              <v:shape id="Text Box 148" o:spid="_x0000_s1032" type="#_x0000_t202" style="position:absolute;left:0;text-align:left;margin-left:384.35pt;margin-top:341.45pt;width:137.65pt;height:8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" filled="f" stroked="f">
                <v:textbox>
                  <w:txbxContent>
                    <w:p w:rsidR="00811D25" w:rsidRDefault="0088163C">
                      <w:pPr>
                        <w:spacing w:after="0" w:line="280" w:lineRule="exact"/>
                      </w:pPr>
                      <w:r>
                        <w:rPr>
                          <w:rFonts w:eastAsia="標楷體"/>
                        </w:rPr>
                        <w:t>測量菜餚中心溫度：</w:t>
                      </w:r>
                    </w:p>
                    <w:p w:rsidR="00811D25" w:rsidRDefault="0088163C">
                      <w:pPr>
                        <w:spacing w:after="0" w:line="280" w:lineRule="exact"/>
                      </w:pPr>
                      <w:r>
                        <w:rPr>
                          <w:rFonts w:eastAsia="標楷體"/>
                        </w:rPr>
                        <w:t>蔬菜類</w:t>
                      </w:r>
                      <w:r>
                        <w:rPr>
                          <w:rFonts w:eastAsia="標楷體"/>
                        </w:rPr>
                        <w:t>: 75℃</w:t>
                      </w:r>
                    </w:p>
                    <w:p w:rsidR="00811D25" w:rsidRDefault="0088163C">
                      <w:pPr>
                        <w:spacing w:after="0" w:line="280" w:lineRule="exact"/>
                      </w:pPr>
                      <w:r>
                        <w:rPr>
                          <w:rFonts w:eastAsia="標楷體"/>
                        </w:rPr>
                        <w:t>肉類：</w:t>
                      </w:r>
                      <w:r>
                        <w:rPr>
                          <w:rFonts w:eastAsia="標楷體"/>
                        </w:rPr>
                        <w:t>85℃</w:t>
                      </w:r>
                    </w:p>
                    <w:p w:rsidR="00811D25" w:rsidRDefault="0088163C">
                      <w:pPr>
                        <w:spacing w:after="0" w:line="280" w:lineRule="exact"/>
                      </w:pPr>
                      <w:r>
                        <w:rPr>
                          <w:rFonts w:eastAsia="標楷體"/>
                        </w:rPr>
                        <w:t>(</w:t>
                      </w:r>
                      <w:r>
                        <w:rPr>
                          <w:rFonts w:eastAsia="標楷體"/>
                        </w:rPr>
                        <w:t>其他類別規範如附件</w:t>
                      </w:r>
                      <w:r>
                        <w:rPr>
                          <w:rFonts w:ascii="標楷體" w:eastAsia="標楷體" w:hAnsi="標楷體"/>
                        </w:rPr>
                        <w:t>二</w:t>
                      </w:r>
                      <w:r>
                        <w:rPr>
                          <w:rFonts w:ascii="標楷體" w:eastAsia="標楷體" w:hAnsi="標楷體"/>
                        </w:rPr>
                        <w:t>)</w:t>
                      </w:r>
                    </w:p>
                  </w:txbxContent>
                </v:textbox>
              </v:shape>
            </w:pict>
          </mc:Fallback>
        </mc:AlternateContent>
      </w:r>
      <w:r>
        <w:rPr>
          <w:rFonts w:eastAsia="標楷體"/>
          <w:noProof/>
          <w:sz w:val="28"/>
          <w:szCs w:val="28"/>
        </w:rPr>
        <mc:AlternateContent>
          <mc:Choice Requires="wps">
            <w:drawing>
              <wp:anchor distT="0" distB="0" distL="114300" distR="114300" simplePos="0" relativeHeight="251623424" behindDoc="0" locked="0" layoutInCell="1" allowOverlap="1">
                <wp:simplePos x="0" y="0"/>
                <wp:positionH relativeFrom="column">
                  <wp:posOffset>4185922</wp:posOffset>
                </wp:positionH>
                <wp:positionV relativeFrom="paragraph">
                  <wp:posOffset>5839458</wp:posOffset>
                </wp:positionV>
                <wp:extent cx="614678" cy="641"/>
                <wp:effectExtent l="0" t="76200" r="13972" b="113659"/>
                <wp:wrapNone/>
                <wp:docPr id="26" name="Line 149"/>
                <wp:cNvGraphicFramePr/>
                <a:graphic xmlns:a="http://schemas.openxmlformats.org/drawingml/2006/main">
                  <a:graphicData uri="http://schemas.microsoft.com/office/word/2010/wordprocessingShape">
                    <wps:wsp>
                      <wps:cNvCnPr/>
                      <wps:spPr>
                        <a:xfrm>
                          <a:off x="0" y="0"/>
                          <a:ext cx="614678" cy="641"/>
                        </a:xfrm>
                        <a:prstGeom prst="straightConnector1">
                          <a:avLst/>
                        </a:prstGeom>
                        <a:noFill/>
                        <a:ln w="9528">
                          <a:solidFill>
                            <a:srgbClr val="000000"/>
                          </a:solidFill>
                          <a:prstDash val="solid"/>
                          <a:round/>
                          <a:tailEnd type="arrow"/>
                        </a:ln>
                      </wps:spPr>
                      <wps:bodyPr/>
                    </wps:wsp>
                  </a:graphicData>
                </a:graphic>
              </wp:anchor>
            </w:drawing>
          </mc:Choice>
          <mc:Fallback>
            <w:pict>
              <v:shape id="Line 149" o:spid="_x0000_s1026" type="#_x0000_t32" style="position:absolute;margin-left:329.6pt;margin-top:459.8pt;width:48.4pt;height:.0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" strokeweight=".26467mm">
                <v:stroke endarrow="open"/>
              </v:shape>
            </w:pict>
          </mc:Fallback>
        </mc:AlternateContent>
      </w:r>
      <w:r>
        <w:rPr>
          <w:rFonts w:eastAsia="標楷體"/>
          <w:noProof/>
          <w:sz w:val="28"/>
          <w:szCs w:val="28"/>
        </w:rPr>
        <mc:AlternateContent>
          <mc:Choice Requires="wps">
            <w:drawing>
              <wp:anchor distT="0" distB="0" distL="114300" distR="114300" simplePos="0" relativeHeight="251628544" behindDoc="0" locked="0" layoutInCell="1" allowOverlap="1">
                <wp:simplePos x="0" y="0"/>
                <wp:positionH relativeFrom="column">
                  <wp:posOffset>4505321</wp:posOffset>
                </wp:positionH>
                <wp:positionV relativeFrom="paragraph">
                  <wp:posOffset>7113903</wp:posOffset>
                </wp:positionV>
                <wp:extent cx="2057400" cy="1943100"/>
                <wp:effectExtent l="0" t="0" r="0" b="0"/>
                <wp:wrapNone/>
                <wp:docPr id="27" name="Text Box 154"/>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被供應學校成品驗收</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運輸車輛招標</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每學期</w:t>
                            </w:r>
                            <w:r>
                              <w:rPr>
                                <w:rFonts w:ascii="標楷體" w:eastAsia="標楷體" w:hAnsi="標楷體"/>
                              </w:rPr>
                              <w:t>1-2</w:t>
                            </w:r>
                            <w:r>
                              <w:rPr>
                                <w:rFonts w:ascii="標楷體" w:eastAsia="標楷體" w:hAnsi="標楷體"/>
                              </w:rPr>
                              <w:t>次全校調</w:t>
                            </w:r>
                            <w:r>
                              <w:rPr>
                                <w:rFonts w:ascii="標楷體" w:eastAsia="標楷體" w:hAnsi="標楷體"/>
                              </w:rPr>
                              <w:t xml:space="preserve">  </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查、每週抽樣調查，並提</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出改善方案</w:t>
                            </w:r>
                          </w:p>
                          <w:p w:rsidR="00811D25" w:rsidRDefault="00811D25">
                            <w:pPr>
                              <w:spacing w:after="0" w:line="280" w:lineRule="exact"/>
                              <w:rPr>
                                <w:rFonts w:ascii="標楷體" w:eastAsia="標楷體" w:hAnsi="標楷體"/>
                              </w:rPr>
                            </w:pPr>
                          </w:p>
                        </w:txbxContent>
                      </wps:txbx>
                      <wps:bodyPr vert="horz" wrap="square" lIns="91440" tIns="45720" rIns="91440" bIns="45720" anchor="t" anchorCtr="0" compatLnSpc="0"/>
                    </wps:wsp>
                  </a:graphicData>
                </a:graphic>
              </wp:anchor>
            </w:drawing>
          </mc:Choice>
          <mc:Fallback>
            <w:pict>
              <v:shape id="Text Box 154" o:spid="_x0000_s1033" type="#_x0000_t202" style="position:absolute;left:0;text-align:left;margin-left:354.75pt;margin-top:560.15pt;width:162pt;height:153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" filled="f" stroked="f">
                <v:textbox>
                  <w:txbxContent>
                    <w:p w:rsidR="00811D25" w:rsidRDefault="0088163C">
                      <w:pPr>
                        <w:spacing w:after="0" w:line="28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被供應學校成品驗收</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運輸車輛招標</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每學期</w:t>
                      </w:r>
                      <w:r>
                        <w:rPr>
                          <w:rFonts w:ascii="標楷體" w:eastAsia="標楷體" w:hAnsi="標楷體"/>
                        </w:rPr>
                        <w:t>1-2</w:t>
                      </w:r>
                      <w:r>
                        <w:rPr>
                          <w:rFonts w:ascii="標楷體" w:eastAsia="標楷體" w:hAnsi="標楷體"/>
                        </w:rPr>
                        <w:t>次全校調</w:t>
                      </w:r>
                      <w:r>
                        <w:rPr>
                          <w:rFonts w:ascii="標楷體" w:eastAsia="標楷體" w:hAnsi="標楷體"/>
                        </w:rPr>
                        <w:t xml:space="preserve">  </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查、每週抽樣調查，並提</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出改善方案</w:t>
                      </w:r>
                    </w:p>
                    <w:p w:rsidR="00811D25" w:rsidRDefault="00811D25">
                      <w:pPr>
                        <w:spacing w:after="0" w:line="280" w:lineRule="exact"/>
                        <w:rPr>
                          <w:rFonts w:ascii="標楷體" w:eastAsia="標楷體" w:hAnsi="標楷體"/>
                        </w:rPr>
                      </w:pPr>
                    </w:p>
                  </w:txbxContent>
                </v:textbox>
              </v:shape>
            </w:pict>
          </mc:Fallback>
        </mc:AlternateContent>
      </w:r>
      <w:r>
        <w:rPr>
          <w:rFonts w:eastAsia="標楷體"/>
          <w:noProof/>
          <w:sz w:val="28"/>
          <w:szCs w:val="28"/>
        </w:rPr>
        <mc:AlternateContent>
          <mc:Choice Requires="wps">
            <w:drawing>
              <wp:anchor distT="0" distB="0" distL="114300" distR="114300" simplePos="0" relativeHeight="251626496" behindDoc="0" locked="0" layoutInCell="1" allowOverlap="1">
                <wp:simplePos x="0" y="0"/>
                <wp:positionH relativeFrom="column">
                  <wp:posOffset>121286</wp:posOffset>
                </wp:positionH>
                <wp:positionV relativeFrom="paragraph">
                  <wp:posOffset>7020562</wp:posOffset>
                </wp:positionV>
                <wp:extent cx="1741173" cy="1371600"/>
                <wp:effectExtent l="0" t="0" r="0" b="0"/>
                <wp:wrapNone/>
                <wp:docPr id="28" name="Text Box 152"/>
                <wp:cNvGraphicFramePr/>
                <a:graphic xmlns:a="http://schemas.openxmlformats.org/drawingml/2006/main">
                  <a:graphicData uri="http://schemas.microsoft.com/office/word/2010/wordprocessingShape">
                    <wps:wsp>
                      <wps:cNvSpPr txBox="1"/>
                      <wps:spPr>
                        <a:xfrm>
                          <a:off x="0" y="0"/>
                          <a:ext cx="1741173" cy="1371600"/>
                        </a:xfrm>
                        <a:prstGeom prst="rect">
                          <a:avLst/>
                        </a:prstGeom>
                        <a:no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滿意度調查：</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每學期</w:t>
                            </w:r>
                            <w:r>
                              <w:rPr>
                                <w:rFonts w:ascii="標楷體" w:eastAsia="標楷體" w:hAnsi="標楷體"/>
                              </w:rPr>
                              <w:t>1-2</w:t>
                            </w:r>
                            <w:r>
                              <w:rPr>
                                <w:rFonts w:ascii="標楷體" w:eastAsia="標楷體" w:hAnsi="標楷體"/>
                              </w:rPr>
                              <w:t>次全校調</w:t>
                            </w:r>
                            <w:r>
                              <w:rPr>
                                <w:rFonts w:ascii="標楷體" w:eastAsia="標楷體" w:hAnsi="標楷體"/>
                              </w:rPr>
                              <w:t xml:space="preserve">  </w:t>
                            </w:r>
                          </w:p>
                          <w:p w:rsidR="00811D25" w:rsidRDefault="0088163C">
                            <w:pPr>
                              <w:spacing w:after="0" w:line="280" w:lineRule="exact"/>
                              <w:ind w:left="220" w:hanging="220"/>
                              <w:rPr>
                                <w:rFonts w:ascii="標楷體" w:eastAsia="標楷體" w:hAnsi="標楷體"/>
                              </w:rPr>
                            </w:pPr>
                            <w:r>
                              <w:rPr>
                                <w:rFonts w:ascii="標楷體" w:eastAsia="標楷體" w:hAnsi="標楷體"/>
                              </w:rPr>
                              <w:t xml:space="preserve">  </w:t>
                            </w:r>
                            <w:r>
                              <w:rPr>
                                <w:rFonts w:ascii="標楷體" w:eastAsia="標楷體" w:hAnsi="標楷體"/>
                              </w:rPr>
                              <w:t>查、每週抽樣調查，並提出改善方案</w:t>
                            </w:r>
                          </w:p>
                          <w:p w:rsidR="00811D25" w:rsidRDefault="00811D25">
                            <w:pPr>
                              <w:spacing w:after="0" w:line="280" w:lineRule="exact"/>
                              <w:ind w:left="220" w:hanging="220"/>
                              <w:rPr>
                                <w:rFonts w:ascii="標楷體" w:eastAsia="標楷體" w:hAnsi="標楷體"/>
                              </w:rPr>
                            </w:pPr>
                          </w:p>
                        </w:txbxContent>
                      </wps:txbx>
                      <wps:bodyPr vert="horz" wrap="square" lIns="91440" tIns="45720" rIns="91440" bIns="45720" anchor="t" anchorCtr="0" compatLnSpc="0"/>
                    </wps:wsp>
                  </a:graphicData>
                </a:graphic>
              </wp:anchor>
            </w:drawing>
          </mc:Choice>
          <mc:Fallback>
            <w:pict>
              <v:shape id="Text Box 152" o:spid="_x0000_s1034" type="#_x0000_t202" style="position:absolute;left:0;text-align:left;margin-left:9.55pt;margin-top:552.8pt;width:137.1pt;height:108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" filled="f" stroked="f">
                <v:textbox>
                  <w:txbxContent>
                    <w:p w:rsidR="00811D25" w:rsidRDefault="0088163C">
                      <w:pPr>
                        <w:spacing w:after="0" w:line="280" w:lineRule="exact"/>
                        <w:rPr>
                          <w:rFonts w:ascii="標楷體" w:eastAsia="標楷體" w:hAnsi="標楷體"/>
                        </w:rPr>
                      </w:pPr>
                      <w:r>
                        <w:rPr>
                          <w:rFonts w:ascii="標楷體" w:eastAsia="標楷體" w:hAnsi="標楷體"/>
                        </w:rPr>
                        <w:t>滿意度調查：</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每學期</w:t>
                      </w:r>
                      <w:r>
                        <w:rPr>
                          <w:rFonts w:ascii="標楷體" w:eastAsia="標楷體" w:hAnsi="標楷體"/>
                        </w:rPr>
                        <w:t>1-2</w:t>
                      </w:r>
                      <w:r>
                        <w:rPr>
                          <w:rFonts w:ascii="標楷體" w:eastAsia="標楷體" w:hAnsi="標楷體"/>
                        </w:rPr>
                        <w:t>次全校調</w:t>
                      </w:r>
                      <w:r>
                        <w:rPr>
                          <w:rFonts w:ascii="標楷體" w:eastAsia="標楷體" w:hAnsi="標楷體"/>
                        </w:rPr>
                        <w:t xml:space="preserve">  </w:t>
                      </w:r>
                    </w:p>
                    <w:p w:rsidR="00811D25" w:rsidRDefault="0088163C">
                      <w:pPr>
                        <w:spacing w:after="0" w:line="280" w:lineRule="exact"/>
                        <w:ind w:left="220" w:hanging="220"/>
                        <w:rPr>
                          <w:rFonts w:ascii="標楷體" w:eastAsia="標楷體" w:hAnsi="標楷體"/>
                        </w:rPr>
                      </w:pPr>
                      <w:r>
                        <w:rPr>
                          <w:rFonts w:ascii="標楷體" w:eastAsia="標楷體" w:hAnsi="標楷體"/>
                        </w:rPr>
                        <w:t xml:space="preserve">  </w:t>
                      </w:r>
                      <w:r>
                        <w:rPr>
                          <w:rFonts w:ascii="標楷體" w:eastAsia="標楷體" w:hAnsi="標楷體"/>
                        </w:rPr>
                        <w:t>查、每週抽樣調查，並提出改善方案</w:t>
                      </w:r>
                    </w:p>
                    <w:p w:rsidR="00811D25" w:rsidRDefault="00811D25">
                      <w:pPr>
                        <w:spacing w:after="0" w:line="280" w:lineRule="exact"/>
                        <w:ind w:left="220" w:hanging="220"/>
                        <w:rPr>
                          <w:rFonts w:ascii="標楷體" w:eastAsia="標楷體" w:hAnsi="標楷體"/>
                        </w:rPr>
                      </w:pPr>
                    </w:p>
                  </w:txbxContent>
                </v:textbox>
              </v:shape>
            </w:pict>
          </mc:Fallback>
        </mc:AlternateContent>
      </w:r>
      <w:r>
        <w:rPr>
          <w:rFonts w:eastAsia="標楷體"/>
          <w:noProof/>
          <w:sz w:val="28"/>
          <w:szCs w:val="28"/>
        </w:rPr>
        <mc:AlternateContent>
          <mc:Choice Requires="wpg">
            <w:drawing>
              <wp:anchor distT="0" distB="0" distL="114300" distR="114300" simplePos="0" relativeHeight="251630592" behindDoc="0" locked="0" layoutInCell="1" allowOverlap="1">
                <wp:simplePos x="0" y="0"/>
                <wp:positionH relativeFrom="column">
                  <wp:posOffset>970278</wp:posOffset>
                </wp:positionH>
                <wp:positionV relativeFrom="paragraph">
                  <wp:posOffset>353058</wp:posOffset>
                </wp:positionV>
                <wp:extent cx="4449452" cy="8179436"/>
                <wp:effectExtent l="0" t="0" r="0" b="0"/>
                <wp:wrapNone/>
                <wp:docPr id="29" name="Group 567"/>
                <wp:cNvGraphicFramePr/>
                <a:graphic xmlns:a="http://schemas.openxmlformats.org/drawingml/2006/main">
                  <a:graphicData uri="http://schemas.microsoft.com/office/word/2010/wordprocessingGroup">
                    <wpg:wgp>
                      <wpg:cNvGrpSpPr/>
                      <wpg:grpSpPr>
                        <a:xfrm>
                          <a:off x="0" y="0"/>
                          <a:ext cx="4449452" cy="8179436"/>
                          <a:chOff x="0" y="0"/>
                          <a:chExt cx="4449452" cy="8179436"/>
                        </a:xfrm>
                      </wpg:grpSpPr>
                      <wps:wsp>
                        <wps:cNvPr id="30" name="Text Box 156"/>
                        <wps:cNvSpPr txBox="1"/>
                        <wps:spPr>
                          <a:xfrm>
                            <a:off x="1407134" y="1796751"/>
                            <a:ext cx="1776404" cy="588023"/>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採</w:t>
                              </w:r>
                              <w:r>
                                <w:rPr>
                                  <w:rFonts w:ascii="標楷體" w:eastAsia="標楷體" w:hAnsi="標楷體"/>
                                  <w:sz w:val="28"/>
                                  <w:szCs w:val="28"/>
                                </w:rPr>
                                <w:t xml:space="preserve"> </w:t>
                              </w:r>
                              <w:r>
                                <w:rPr>
                                  <w:rFonts w:ascii="標楷體" w:eastAsia="標楷體" w:hAnsi="標楷體"/>
                                  <w:sz w:val="28"/>
                                  <w:szCs w:val="28"/>
                                </w:rPr>
                                <w:t>購</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1" name="Text Box 157"/>
                        <wps:cNvSpPr txBox="1"/>
                        <wps:spPr>
                          <a:xfrm>
                            <a:off x="1407134" y="3494179"/>
                            <a:ext cx="1776404" cy="587373"/>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前處理</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2" name="Text Box 158"/>
                        <wps:cNvSpPr txBox="1"/>
                        <wps:spPr>
                          <a:xfrm>
                            <a:off x="1407134" y="2695121"/>
                            <a:ext cx="1776404" cy="62003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食材驗收</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3" name="Text Box 159"/>
                        <wps:cNvSpPr txBox="1"/>
                        <wps:spPr>
                          <a:xfrm>
                            <a:off x="1407134" y="4392549"/>
                            <a:ext cx="1776404" cy="619387"/>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烹</w:t>
                              </w:r>
                              <w:r>
                                <w:rPr>
                                  <w:rFonts w:ascii="標楷體" w:eastAsia="標楷體" w:hAnsi="標楷體"/>
                                  <w:sz w:val="28"/>
                                  <w:szCs w:val="28"/>
                                </w:rPr>
                                <w:t xml:space="preserve"> </w:t>
                              </w:r>
                              <w:r>
                                <w:rPr>
                                  <w:rFonts w:ascii="標楷體" w:eastAsia="標楷體" w:hAnsi="標楷體"/>
                                  <w:sz w:val="28"/>
                                  <w:szCs w:val="28"/>
                                </w:rPr>
                                <w:t>調</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4" name="Text Box 160"/>
                        <wps:cNvSpPr txBox="1"/>
                        <wps:spPr>
                          <a:xfrm>
                            <a:off x="1407134" y="5190958"/>
                            <a:ext cx="1776404" cy="619387"/>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配</w:t>
                              </w:r>
                              <w:r>
                                <w:rPr>
                                  <w:rFonts w:ascii="標楷體" w:eastAsia="標楷體" w:hAnsi="標楷體"/>
                                  <w:sz w:val="28"/>
                                  <w:szCs w:val="28"/>
                                </w:rPr>
                                <w:t xml:space="preserve"> </w:t>
                              </w:r>
                              <w:r>
                                <w:rPr>
                                  <w:rFonts w:ascii="標楷體" w:eastAsia="標楷體" w:hAnsi="標楷體"/>
                                  <w:sz w:val="28"/>
                                  <w:szCs w:val="28"/>
                                </w:rPr>
                                <w:t>膳</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5" name="Text Box 161"/>
                        <wps:cNvSpPr txBox="1"/>
                        <wps:spPr>
                          <a:xfrm>
                            <a:off x="0" y="5989366"/>
                            <a:ext cx="1917643" cy="62003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成品運送（供應學校）</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6" name="Text Box 162"/>
                        <wps:cNvSpPr txBox="1"/>
                        <wps:spPr>
                          <a:xfrm>
                            <a:off x="1409082" y="6760992"/>
                            <a:ext cx="1985665" cy="619387"/>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餐具及廚餘回收</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7" name="Text Box 163"/>
                        <wps:cNvSpPr txBox="1"/>
                        <wps:spPr>
                          <a:xfrm>
                            <a:off x="2358832" y="5989366"/>
                            <a:ext cx="2090620" cy="62003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成品運送（被供應學校）</w:t>
                              </w:r>
                            </w:p>
                          </w:txbxContent>
                        </wps:txbx>
                        <wps:bodyPr vert="horz" wrap="square" lIns="91440" tIns="45720" rIns="91440" bIns="45720" anchor="t" anchorCtr="0" compatLnSpc="0"/>
                      </wps:wsp>
                      <wps:wsp>
                        <wps:cNvPr id="38" name="Text Box 164"/>
                        <wps:cNvSpPr txBox="1"/>
                        <wps:spPr>
                          <a:xfrm>
                            <a:off x="1409082" y="7559400"/>
                            <a:ext cx="1985665" cy="62003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餐具及廚房環境清潔</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39" name="AutoShape 165"/>
                        <wps:cNvSpPr/>
                        <wps:spPr>
                          <a:xfrm>
                            <a:off x="2223428" y="3194283"/>
                            <a:ext cx="115964" cy="353470"/>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0" name="AutoShape 166"/>
                        <wps:cNvSpPr/>
                        <wps:spPr>
                          <a:xfrm>
                            <a:off x="2223428" y="4043002"/>
                            <a:ext cx="115964" cy="35281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1" name="AutoShape 167"/>
                        <wps:cNvSpPr/>
                        <wps:spPr>
                          <a:xfrm>
                            <a:off x="2223428" y="4891720"/>
                            <a:ext cx="115964" cy="35281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2" name="AutoShape 168"/>
                        <wps:cNvSpPr/>
                        <wps:spPr>
                          <a:xfrm>
                            <a:off x="2856376" y="5690129"/>
                            <a:ext cx="115964" cy="35281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3" name="AutoShape 169"/>
                        <wps:cNvSpPr/>
                        <wps:spPr>
                          <a:xfrm>
                            <a:off x="1484876" y="5690129"/>
                            <a:ext cx="115964" cy="35281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4" name="AutoShape 170"/>
                        <wps:cNvSpPr/>
                        <wps:spPr>
                          <a:xfrm>
                            <a:off x="2856376" y="6488537"/>
                            <a:ext cx="115964" cy="35281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5" name="AutoShape 171"/>
                        <wps:cNvSpPr/>
                        <wps:spPr>
                          <a:xfrm>
                            <a:off x="1484876" y="6488537"/>
                            <a:ext cx="115964" cy="35281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6" name="AutoShape 172"/>
                        <wps:cNvSpPr/>
                        <wps:spPr>
                          <a:xfrm>
                            <a:off x="2223428" y="7286946"/>
                            <a:ext cx="115964" cy="353470"/>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47" name="Text Box 173"/>
                        <wps:cNvSpPr txBox="1"/>
                        <wps:spPr>
                          <a:xfrm>
                            <a:off x="785845" y="0"/>
                            <a:ext cx="3030650" cy="588023"/>
                          </a:xfrm>
                          <a:prstGeom prst="rect">
                            <a:avLst/>
                          </a:prstGeom>
                        </wps:spPr>
                        <wps:txbx>
                          <w:txbxContent>
                            <w:p w:rsidR="00811D25" w:rsidRDefault="0088163C">
                              <w:pPr>
                                <w:spacing w:after="0" w:line="280" w:lineRule="exact"/>
                                <w:jc w:val="center"/>
                                <w:rPr>
                                  <w:rFonts w:ascii="標楷體" w:eastAsia="標楷體" w:hAnsi="標楷體"/>
                                </w:rPr>
                              </w:pPr>
                              <w:r>
                                <w:rPr>
                                  <w:rFonts w:ascii="標楷體" w:eastAsia="標楷體" w:hAnsi="標楷體"/>
                                </w:rPr>
                                <w:t>學校營養師開立食譜</w:t>
                              </w:r>
                              <w:r>
                                <w:rPr>
                                  <w:rFonts w:ascii="標楷體" w:eastAsia="標楷體" w:hAnsi="標楷體"/>
                                </w:rPr>
                                <w:t>/</w:t>
                              </w:r>
                              <w:r>
                                <w:rPr>
                                  <w:rFonts w:ascii="標楷體" w:eastAsia="標楷體" w:hAnsi="標楷體"/>
                                </w:rPr>
                                <w:t>或由</w:t>
                              </w:r>
                            </w:p>
                            <w:p w:rsidR="00811D25" w:rsidRDefault="0088163C">
                              <w:pPr>
                                <w:spacing w:after="0" w:line="280" w:lineRule="exact"/>
                                <w:jc w:val="center"/>
                                <w:rPr>
                                  <w:rFonts w:ascii="標楷體" w:eastAsia="標楷體" w:hAnsi="標楷體"/>
                                </w:rPr>
                              </w:pPr>
                              <w:r>
                                <w:rPr>
                                  <w:rFonts w:ascii="標楷體" w:eastAsia="標楷體" w:hAnsi="標楷體"/>
                                </w:rPr>
                                <w:t>午餐執秘開立食譜交由責任區營養師審查</w:t>
                              </w:r>
                            </w:p>
                            <w:p w:rsidR="00811D25" w:rsidRDefault="00811D25">
                              <w:pPr>
                                <w:spacing w:after="0" w:line="280" w:lineRule="exact"/>
                                <w:jc w:val="center"/>
                                <w:rPr>
                                  <w:rFonts w:ascii="標楷體" w:eastAsia="標楷體" w:hAnsi="標楷體"/>
                                </w:rPr>
                              </w:pPr>
                            </w:p>
                            <w:p w:rsidR="00811D25" w:rsidRDefault="00811D25">
                              <w:pPr>
                                <w:spacing w:after="0" w:line="280" w:lineRule="exact"/>
                                <w:jc w:val="center"/>
                                <w:rPr>
                                  <w:rFonts w:ascii="標楷體" w:eastAsia="標楷體" w:hAnsi="標楷體"/>
                                </w:rPr>
                              </w:pPr>
                            </w:p>
                          </w:txbxContent>
                        </wps:txbx>
                        <wps:bodyPr vert="horz" wrap="square" lIns="91440" tIns="45720" rIns="91440" bIns="45720" anchor="t" anchorCtr="0" compatLnSpc="0"/>
                      </wps:wsp>
                      <wps:wsp>
                        <wps:cNvPr id="48" name="Text Box 174"/>
                        <wps:cNvSpPr txBox="1"/>
                        <wps:spPr>
                          <a:xfrm>
                            <a:off x="1200471" y="898371"/>
                            <a:ext cx="2194276" cy="588023"/>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午餐供應委員會討論定案</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49" name="AutoShape 175"/>
                        <wps:cNvSpPr/>
                        <wps:spPr>
                          <a:xfrm>
                            <a:off x="2223428" y="499171"/>
                            <a:ext cx="115964" cy="47042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50" name="AutoShape 176"/>
                        <wps:cNvSpPr/>
                        <wps:spPr>
                          <a:xfrm>
                            <a:off x="2223428" y="1397542"/>
                            <a:ext cx="115964" cy="47042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51" name="AutoShape 177"/>
                        <wps:cNvSpPr/>
                        <wps:spPr>
                          <a:xfrm>
                            <a:off x="2223428" y="2295913"/>
                            <a:ext cx="115964" cy="470422"/>
                          </a:xfrm>
                          <a:custGeom>
                            <a:avLst>
                              <a:gd name="f0" fmla="val 162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g:wgp>
                  </a:graphicData>
                </a:graphic>
              </wp:anchor>
            </w:drawing>
          </mc:Choice>
          <mc:Fallback>
            <w:pict>
              <v:group id="Group 567" o:spid="_x0000_s1035" style="position:absolute;left:0;text-align:left;margin-left:76.4pt;margin-top:27.8pt;width:350.35pt;height:644.05pt;z-index:251630592" coordsize="44494,8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">
                <v:shape id="Text Box 156" o:spid="_x0000_s1036" type="#_x0000_t202" style="position:absolute;left:14071;top:17967;width:1776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採</w:t>
                        </w:r>
                        <w:r>
                          <w:rPr>
                            <w:rFonts w:ascii="標楷體" w:eastAsia="標楷體" w:hAnsi="標楷體"/>
                            <w:sz w:val="28"/>
                            <w:szCs w:val="28"/>
                          </w:rPr>
                          <w:t xml:space="preserve"> </w:t>
                        </w:r>
                        <w:r>
                          <w:rPr>
                            <w:rFonts w:ascii="標楷體" w:eastAsia="標楷體" w:hAnsi="標楷體"/>
                            <w:sz w:val="28"/>
                            <w:szCs w:val="28"/>
                          </w:rPr>
                          <w:t>購</w:t>
                        </w:r>
                      </w:p>
                      <w:p w:rsidR="00811D25" w:rsidRDefault="00811D25">
                        <w:pPr>
                          <w:jc w:val="center"/>
                          <w:rPr>
                            <w:rFonts w:ascii="標楷體" w:eastAsia="標楷體" w:hAnsi="標楷體"/>
                            <w:sz w:val="28"/>
                            <w:szCs w:val="28"/>
                          </w:rPr>
                        </w:pPr>
                      </w:p>
                    </w:txbxContent>
                  </v:textbox>
                </v:shape>
                <v:shape id="Text Box 157" o:spid="_x0000_s1037" type="#_x0000_t202" style="position:absolute;left:14071;top:34941;width:17764;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前處理</w:t>
                        </w:r>
                      </w:p>
                      <w:p w:rsidR="00811D25" w:rsidRDefault="00811D25">
                        <w:pPr>
                          <w:jc w:val="center"/>
                          <w:rPr>
                            <w:rFonts w:ascii="標楷體" w:eastAsia="標楷體" w:hAnsi="標楷體"/>
                            <w:sz w:val="28"/>
                            <w:szCs w:val="28"/>
                          </w:rPr>
                        </w:pPr>
                      </w:p>
                    </w:txbxContent>
                  </v:textbox>
                </v:shape>
                <v:shape id="Text Box 158" o:spid="_x0000_s1038" type="#_x0000_t202" style="position:absolute;left:14071;top:26951;width:17764;height:6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食材驗收</w:t>
                        </w:r>
                      </w:p>
                      <w:p w:rsidR="00811D25" w:rsidRDefault="00811D25">
                        <w:pPr>
                          <w:jc w:val="center"/>
                          <w:rPr>
                            <w:rFonts w:ascii="標楷體" w:eastAsia="標楷體" w:hAnsi="標楷體"/>
                            <w:sz w:val="28"/>
                            <w:szCs w:val="28"/>
                          </w:rPr>
                        </w:pPr>
                      </w:p>
                    </w:txbxContent>
                  </v:textbox>
                </v:shape>
                <v:shape id="Text Box 159" o:spid="_x0000_s1039" type="#_x0000_t202" style="position:absolute;left:14071;top:43925;width:17764;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烹</w:t>
                        </w:r>
                        <w:r>
                          <w:rPr>
                            <w:rFonts w:ascii="標楷體" w:eastAsia="標楷體" w:hAnsi="標楷體"/>
                            <w:sz w:val="28"/>
                            <w:szCs w:val="28"/>
                          </w:rPr>
                          <w:t xml:space="preserve"> </w:t>
                        </w:r>
                        <w:r>
                          <w:rPr>
                            <w:rFonts w:ascii="標楷體" w:eastAsia="標楷體" w:hAnsi="標楷體"/>
                            <w:sz w:val="28"/>
                            <w:szCs w:val="28"/>
                          </w:rPr>
                          <w:t>調</w:t>
                        </w:r>
                      </w:p>
                      <w:p w:rsidR="00811D25" w:rsidRDefault="00811D25">
                        <w:pPr>
                          <w:jc w:val="center"/>
                          <w:rPr>
                            <w:rFonts w:ascii="標楷體" w:eastAsia="標楷體" w:hAnsi="標楷體"/>
                            <w:sz w:val="28"/>
                            <w:szCs w:val="28"/>
                          </w:rPr>
                        </w:pPr>
                      </w:p>
                    </w:txbxContent>
                  </v:textbox>
                </v:shape>
                <v:shape id="Text Box 160" o:spid="_x0000_s1040" type="#_x0000_t202" style="position:absolute;left:14071;top:51909;width:17764;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配</w:t>
                        </w:r>
                        <w:r>
                          <w:rPr>
                            <w:rFonts w:ascii="標楷體" w:eastAsia="標楷體" w:hAnsi="標楷體"/>
                            <w:sz w:val="28"/>
                            <w:szCs w:val="28"/>
                          </w:rPr>
                          <w:t xml:space="preserve"> </w:t>
                        </w:r>
                        <w:r>
                          <w:rPr>
                            <w:rFonts w:ascii="標楷體" w:eastAsia="標楷體" w:hAnsi="標楷體"/>
                            <w:sz w:val="28"/>
                            <w:szCs w:val="28"/>
                          </w:rPr>
                          <w:t>膳</w:t>
                        </w:r>
                      </w:p>
                      <w:p w:rsidR="00811D25" w:rsidRDefault="00811D25">
                        <w:pPr>
                          <w:jc w:val="center"/>
                          <w:rPr>
                            <w:rFonts w:ascii="標楷體" w:eastAsia="標楷體" w:hAnsi="標楷體"/>
                            <w:sz w:val="28"/>
                            <w:szCs w:val="28"/>
                          </w:rPr>
                        </w:pPr>
                      </w:p>
                    </w:txbxContent>
                  </v:textbox>
                </v:shape>
                <v:shape id="Text Box 161" o:spid="_x0000_s1041" type="#_x0000_t202" style="position:absolute;top:59893;width:19176;height:6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成品運送（供應學校）</w:t>
                        </w:r>
                      </w:p>
                      <w:p w:rsidR="00811D25" w:rsidRDefault="00811D25">
                        <w:pPr>
                          <w:jc w:val="center"/>
                          <w:rPr>
                            <w:rFonts w:ascii="標楷體" w:eastAsia="標楷體" w:hAnsi="標楷體"/>
                            <w:sz w:val="28"/>
                            <w:szCs w:val="28"/>
                          </w:rPr>
                        </w:pPr>
                      </w:p>
                    </w:txbxContent>
                  </v:textbox>
                </v:shape>
                <v:shape id="Text Box 162" o:spid="_x0000_s1042" type="#_x0000_t202" style="position:absolute;left:14090;top:67609;width:19857;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餐具及廚餘回收</w:t>
                        </w:r>
                      </w:p>
                      <w:p w:rsidR="00811D25" w:rsidRDefault="00811D25">
                        <w:pPr>
                          <w:jc w:val="center"/>
                          <w:rPr>
                            <w:rFonts w:ascii="標楷體" w:eastAsia="標楷體" w:hAnsi="標楷體"/>
                            <w:sz w:val="28"/>
                            <w:szCs w:val="28"/>
                          </w:rPr>
                        </w:pPr>
                      </w:p>
                    </w:txbxContent>
                  </v:textbox>
                </v:shape>
                <v:shape id="Text Box 163" o:spid="_x0000_s1043" type="#_x0000_t202" style="position:absolute;left:23588;top:59893;width:20906;height:6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成品運送（被供應學校）</w:t>
                        </w:r>
                      </w:p>
                    </w:txbxContent>
                  </v:textbox>
                </v:shape>
                <v:shape id="Text Box 164" o:spid="_x0000_s1044" type="#_x0000_t202" style="position:absolute;left:14090;top:75594;width:19857;height:6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餐具及廚房環境清潔</w:t>
                        </w:r>
                      </w:p>
                      <w:p w:rsidR="00811D25" w:rsidRDefault="00811D25">
                        <w:pPr>
                          <w:jc w:val="center"/>
                          <w:rPr>
                            <w:rFonts w:ascii="標楷體" w:eastAsia="標楷體" w:hAnsi="標楷體"/>
                            <w:sz w:val="28"/>
                            <w:szCs w:val="28"/>
                          </w:rPr>
                        </w:pPr>
                      </w:p>
                    </w:txbxContent>
                  </v:textbox>
                </v:shape>
                <v:shape id="AutoShape 165" o:spid="_x0000_s1045" style="position:absolute;left:22234;top:31942;width:1159;height:35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zwcIA&#10;AADbAAAADwAAAGRycy9kb3ducmV2LnhtbESP3YrCMBSE7xd8h3AE79ZUl122XaOI4NILb7b6AIfm&#10;2Babk5LE/ry9EYS9HGbmG2azG00renK+saxgtUxAEJdWN1wpuJyP798gfEDW2FomBRN52G1nbxvM&#10;tB34j/oiVCJC2GeooA6hy6T0ZU0G/dJ2xNG7WmcwROkqqR0OEW5auU6SL2mw4bhQY0eHmspbcTcK&#10;ftO1/EzsJZyKfLq2XZmak9NKLebj/gdEoDH8h1/tXCv4SOH5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vPBwgAAANsAAAAPAAAAAAAAAAAAAAAAAJgCAABkcnMvZG93&#10;bnJldi54bWxQSwUGAAAAAAQABAD1AAAAhwMAAAAA&#10;" path="m5400,r,16246l,16246r10800,5354l21600,16246r-5400,l16200,,5400,xe" strokeweight=".26467mm">
                  <v:stroke joinstyle="miter"/>
                  <v:path arrowok="t" o:connecttype="custom" o:connectlocs="57982,0;115964,176735;57982,353470;0,176735;0,265855;115964,265855" o:connectangles="270,0,90,180,180,0" textboxrect="5400,0,16200,18923"/>
                </v:shape>
                <v:shape id="AutoShape 166" o:spid="_x0000_s1046" style="position:absolute;left:22234;top:40430;width:1159;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pIbsA&#10;AADbAAAADwAAAGRycy9kb3ducmV2LnhtbERPSwrCMBDdC94hjODOpoqKVqOIoLhwY/UAQzO2xWZS&#10;kqj19mYhuHy8/3rbmUa8yPnasoJxkoIgLqyuuVRwux5GCxA+IGtsLJOCD3nYbvq9NWbavvlCrzyU&#10;Ioawz1BBFUKbSemLigz6xLbEkbtbZzBE6EqpHb5juGnkJE3n0mDNsaHClvYVFY/8aRQclxM5S+0t&#10;nPPT5960xdKcnVZqOOh2KxCBuvAX/9wnrWAa18cv8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KKSG7AAAA2wAAAA8AAAAAAAAAAAAAAAAAmAIAAGRycy9kb3ducmV2Lnht&#10;bFBLBQYAAAAABAAEAPUAAACAAwAAAAA=&#10;" path="m5400,r,16246l,16246r10800,5354l21600,16246r-5400,l16200,,5400,xe" strokeweight=".26467mm">
                  <v:stroke joinstyle="miter"/>
                  <v:path arrowok="t" o:connecttype="custom" o:connectlocs="57982,0;115964,176406;57982,352812;0,176406;0,265360;115964,265360" o:connectangles="270,0,90,180,180,0" textboxrect="5400,0,16200,18923"/>
                </v:shape>
                <v:shape id="AutoShape 167" o:spid="_x0000_s1047" style="position:absolute;left:22234;top:48917;width:1159;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Mur4A&#10;AADbAAAADwAAAGRycy9kb3ducmV2LnhtbESPwQrCMBBE74L/EFbwpqmiotUoIigevFj9gKVZ22Kz&#10;KUnU+vdGEDwOM/OGWW1aU4snOV9ZVjAaJiCIc6srLhRcL/vBHIQPyBpry6TgTR42625nham2Lz7T&#10;MwuFiBD2KSooQ2hSKX1ekkE/tA1x9G7WGQxRukJqh68IN7UcJ8lMGqw4LpTY0K6k/J49jILDYiyn&#10;ib2GU3Z83+omX5iT00r1e+12CSJQG/7hX/uoFUxG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GjLq+AAAA2wAAAA8AAAAAAAAAAAAAAAAAmAIAAGRycy9kb3ducmV2&#10;LnhtbFBLBQYAAAAABAAEAPUAAACDAwAAAAA=&#10;" path="m5400,r,16246l,16246r10800,5354l21600,16246r-5400,l16200,,5400,xe" strokeweight=".26467mm">
                  <v:stroke joinstyle="miter"/>
                  <v:path arrowok="t" o:connecttype="custom" o:connectlocs="57982,0;115964,176406;57982,352812;0,176406;0,265360;115964,265360" o:connectangles="270,0,90,180,180,0" textboxrect="5400,0,16200,18923"/>
                </v:shape>
                <v:shape id="AutoShape 168" o:spid="_x0000_s1048" style="position:absolute;left:28563;top:56901;width:1160;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Szb8A&#10;AADbAAAADwAAAGRycy9kb3ducmV2LnhtbESPwcrCMBCE7z/4DmEFb7+pRUWrUURQPHix+gBLs7bF&#10;ZlOSqPXtjSB4HGbmG2a57kwjHuR8bVnBaJiAIC6srrlUcDnv/mcgfEDW2FgmBS/ysF71/paYafvk&#10;Ez3yUIoIYZ+hgiqENpPSFxUZ9EPbEkfvap3BEKUrpXb4jHDTyDRJptJgzXGhwpa2FRW3/G4U7Oep&#10;nCT2Eo754XVt2mJujk4rNeh3mwWIQF34hb/tg1YwTuHz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BLNvwAAANsAAAAPAAAAAAAAAAAAAAAAAJgCAABkcnMvZG93bnJl&#10;di54bWxQSwUGAAAAAAQABAD1AAAAhAMAAAAA&#10;" path="m5400,r,16246l,16246r10800,5354l21600,16246r-5400,l16200,,5400,xe" strokeweight=".26467mm">
                  <v:stroke joinstyle="miter"/>
                  <v:path arrowok="t" o:connecttype="custom" o:connectlocs="57982,0;115964,176406;57982,352812;0,176406;0,265360;115964,265360" o:connectangles="270,0,90,180,180,0" textboxrect="5400,0,16200,18923"/>
                </v:shape>
                <v:shape id="AutoShape 169" o:spid="_x0000_s1049" style="position:absolute;left:14848;top:56901;width:1160;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3VsIA&#10;AADbAAAADwAAAGRycy9kb3ducmV2LnhtbESPQWvCQBSE74L/YXmCN92oVWrqKlJoySEXoz/gkX0m&#10;wezbsLua5N93C4Ueh5n5hjmcBtOKFznfWFawWiYgiEurG64U3K5fi3cQPiBrbC2TgpE8nI7TyQFT&#10;bXu+0KsIlYgQ9ikqqEPoUil9WZNBv7QdcfTu1hkMUbpKaod9hJtWrpNkJw02HBdq7OizpvJRPI2C&#10;7/1abhN7C3mRjfe2K/cmd1qp+Ww4f4AINIT/8F870wreNvD7Jf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LdWwgAAANsAAAAPAAAAAAAAAAAAAAAAAJgCAABkcnMvZG93&#10;bnJldi54bWxQSwUGAAAAAAQABAD1AAAAhwMAAAAA&#10;" path="m5400,r,16246l,16246r10800,5354l21600,16246r-5400,l16200,,5400,xe" strokeweight=".26467mm">
                  <v:stroke joinstyle="miter"/>
                  <v:path arrowok="t" o:connecttype="custom" o:connectlocs="57982,0;115964,176406;57982,352812;0,176406;0,265360;115964,265360" o:connectangles="270,0,90,180,180,0" textboxrect="5400,0,16200,18923"/>
                </v:shape>
                <v:shape id="AutoShape 170" o:spid="_x0000_s1050" style="position:absolute;left:28563;top:64885;width:1160;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vIr4A&#10;AADbAAAADwAAAGRycy9kb3ducmV2LnhtbESPwQrCMBBE74L/EFbwpqmiotUoIigevFj9gKVZ22Kz&#10;KUnU+vdGEDwOM/OGWW1aU4snOV9ZVjAaJiCIc6srLhRcL/vBHIQPyBpry6TgTR42625nham2Lz7T&#10;MwuFiBD2KSooQ2hSKX1ekkE/tA1x9G7WGQxRukJqh68IN7UcJ8lMGqw4LpTY0K6k/J49jILDYiyn&#10;ib2GU3Z83+omX5iT00r1e+12CSJQG/7hX/uoFUwm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xLyK+AAAA2wAAAA8AAAAAAAAAAAAAAAAAmAIAAGRycy9kb3ducmV2&#10;LnhtbFBLBQYAAAAABAAEAPUAAACDAwAAAAA=&#10;" path="m5400,r,16246l,16246r10800,5354l21600,16246r-5400,l16200,,5400,xe" strokeweight=".26467mm">
                  <v:stroke joinstyle="miter"/>
                  <v:path arrowok="t" o:connecttype="custom" o:connectlocs="57982,0;115964,176406;57982,352812;0,176406;0,265360;115964,265360" o:connectangles="270,0,90,180,180,0" textboxrect="5400,0,16200,18923"/>
                </v:shape>
                <v:shape id="AutoShape 171" o:spid="_x0000_s1051" style="position:absolute;left:14848;top:64885;width:1160;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Kub4A&#10;AADbAAAADwAAAGRycy9kb3ducmV2LnhtbESPwQrCMBBE74L/EFbwpqmiotUoIigevFj9gKVZ22Kz&#10;KUnU+vdGEDwOM/OGWW1aU4snOV9ZVjAaJiCIc6srLhRcL/vBHIQPyBpry6TgTR42625nham2Lz7T&#10;MwuFiBD2KSooQ2hSKX1ekkE/tA1x9G7WGQxRukJqh68IN7UcJ8lMGqw4LpTY0K6k/J49jILDYiyn&#10;ib2GU3Z83+omX5iT00r1e+12CSJQG/7hX/uoFUym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9irm+AAAA2wAAAA8AAAAAAAAAAAAAAAAAmAIAAGRycy9kb3ducmV2&#10;LnhtbFBLBQYAAAAABAAEAPUAAACDAwAAAAA=&#10;" path="m5400,r,16246l,16246r10800,5354l21600,16246r-5400,l16200,,5400,xe" strokeweight=".26467mm">
                  <v:stroke joinstyle="miter"/>
                  <v:path arrowok="t" o:connecttype="custom" o:connectlocs="57982,0;115964,176406;57982,352812;0,176406;0,265360;115964,265360" o:connectangles="270,0,90,180,180,0" textboxrect="5400,0,16200,18923"/>
                </v:shape>
                <v:shape id="AutoShape 172" o:spid="_x0000_s1052" style="position:absolute;left:22234;top:72869;width:1159;height:35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Uzr4A&#10;AADbAAAADwAAAGRycy9kb3ducmV2LnhtbESPwQrCMBBE74L/EFbwpqmiotUoIigevFj9gKVZ22Kz&#10;KUnU+vdGEDwOM/OGWW1aU4snOV9ZVjAaJiCIc6srLhRcL/vBHIQPyBpry6TgTR42625nham2Lz7T&#10;MwuFiBD2KSooQ2hSKX1ekkE/tA1x9G7WGQxRukJqh68IN7UcJ8lMGqw4LpTY0K6k/J49jILDYiyn&#10;ib2GU3Z83+omX5iT00r1e+12CSJQG/7hX/uoFUxm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vFM6+AAAA2wAAAA8AAAAAAAAAAAAAAAAAmAIAAGRycy9kb3ducmV2&#10;LnhtbFBLBQYAAAAABAAEAPUAAACDAwAAAAA=&#10;" path="m5400,r,16246l,16246r10800,5354l21600,16246r-5400,l16200,,5400,xe" strokeweight=".26467mm">
                  <v:stroke joinstyle="miter"/>
                  <v:path arrowok="t" o:connecttype="custom" o:connectlocs="57982,0;115964,176735;57982,353470;0,176735;0,265855;115964,265855" o:connectangles="270,0,90,180,180,0" textboxrect="5400,0,16200,18923"/>
                </v:shape>
                <v:shape id="Text Box 173" o:spid="_x0000_s1053" type="#_x0000_t202" style="position:absolute;left:7858;width:30306;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11D25" w:rsidRDefault="0088163C">
                        <w:pPr>
                          <w:spacing w:after="0" w:line="280" w:lineRule="exact"/>
                          <w:jc w:val="center"/>
                          <w:rPr>
                            <w:rFonts w:ascii="標楷體" w:eastAsia="標楷體" w:hAnsi="標楷體"/>
                          </w:rPr>
                        </w:pPr>
                        <w:r>
                          <w:rPr>
                            <w:rFonts w:ascii="標楷體" w:eastAsia="標楷體" w:hAnsi="標楷體"/>
                          </w:rPr>
                          <w:t>學校營養師開立食譜</w:t>
                        </w:r>
                        <w:r>
                          <w:rPr>
                            <w:rFonts w:ascii="標楷體" w:eastAsia="標楷體" w:hAnsi="標楷體"/>
                          </w:rPr>
                          <w:t>/</w:t>
                        </w:r>
                        <w:r>
                          <w:rPr>
                            <w:rFonts w:ascii="標楷體" w:eastAsia="標楷體" w:hAnsi="標楷體"/>
                          </w:rPr>
                          <w:t>或由</w:t>
                        </w:r>
                      </w:p>
                      <w:p w:rsidR="00811D25" w:rsidRDefault="0088163C">
                        <w:pPr>
                          <w:spacing w:after="0" w:line="280" w:lineRule="exact"/>
                          <w:jc w:val="center"/>
                          <w:rPr>
                            <w:rFonts w:ascii="標楷體" w:eastAsia="標楷體" w:hAnsi="標楷體"/>
                          </w:rPr>
                        </w:pPr>
                        <w:r>
                          <w:rPr>
                            <w:rFonts w:ascii="標楷體" w:eastAsia="標楷體" w:hAnsi="標楷體"/>
                          </w:rPr>
                          <w:t>午餐執秘開立食譜交由責任區營養師審查</w:t>
                        </w:r>
                      </w:p>
                      <w:p w:rsidR="00811D25" w:rsidRDefault="00811D25">
                        <w:pPr>
                          <w:spacing w:after="0" w:line="280" w:lineRule="exact"/>
                          <w:jc w:val="center"/>
                          <w:rPr>
                            <w:rFonts w:ascii="標楷體" w:eastAsia="標楷體" w:hAnsi="標楷體"/>
                          </w:rPr>
                        </w:pPr>
                      </w:p>
                      <w:p w:rsidR="00811D25" w:rsidRDefault="00811D25">
                        <w:pPr>
                          <w:spacing w:after="0" w:line="280" w:lineRule="exact"/>
                          <w:jc w:val="center"/>
                          <w:rPr>
                            <w:rFonts w:ascii="標楷體" w:eastAsia="標楷體" w:hAnsi="標楷體"/>
                          </w:rPr>
                        </w:pPr>
                      </w:p>
                    </w:txbxContent>
                  </v:textbox>
                </v:shape>
                <v:shape id="Text Box 174" o:spid="_x0000_s1054" type="#_x0000_t202" style="position:absolute;left:12004;top:8983;width:21943;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午餐供應委員會討論定案</w:t>
                        </w:r>
                      </w:p>
                      <w:p w:rsidR="00811D25" w:rsidRDefault="00811D25">
                        <w:pPr>
                          <w:jc w:val="center"/>
                          <w:rPr>
                            <w:rFonts w:ascii="標楷體" w:eastAsia="標楷體" w:hAnsi="標楷體"/>
                            <w:sz w:val="28"/>
                            <w:szCs w:val="28"/>
                          </w:rPr>
                        </w:pPr>
                      </w:p>
                    </w:txbxContent>
                  </v:textbox>
                </v:shape>
                <v:shape id="AutoShape 175" o:spid="_x0000_s1055" style="position:absolute;left:22234;top:4991;width:1159;height:470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AvMIA&#10;AADbAAAADwAAAGRycy9kb3ducmV2LnhtbESP3YrCMBSE7xd8h3AE79ZU2V22XaOI4NILb7b6AIfm&#10;2Babk5LE/ry9EYS9HGbmG2azG00renK+saxgtUxAEJdWN1wpuJyP798gfEDW2FomBRN52G1nbxvM&#10;tB34j/oiVCJC2GeooA6hy6T0ZU0G/dJ2xNG7WmcwROkqqR0OEW5auU6SL2mw4bhQY0eHmspbcTcK&#10;ftO1/EzsJZyKfLq2XZmak9NKLebj/gdEoDH8h1/tXCv4SOH5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C8wgAAANsAAAAPAAAAAAAAAAAAAAAAAJgCAABkcnMvZG93&#10;bnJldi54bWxQSwUGAAAAAAQABAD1AAAAhwMAAAAA&#10;" path="m5400,r,16246l,16246r10800,5354l21600,16246r-5400,l16200,,5400,xe" strokeweight=".26467mm">
                  <v:stroke joinstyle="miter"/>
                  <v:path arrowok="t" o:connecttype="custom" o:connectlocs="57982,0;115964,235211;57982,470422;0,235211;0,353818;115964,353818" o:connectangles="270,0,90,180,180,0" textboxrect="5400,0,16200,18923"/>
                </v:shape>
                <v:shape id="AutoShape 176" o:spid="_x0000_s1056" style="position:absolute;left:22234;top:13975;width:1159;height:470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LsA&#10;AADbAAAADwAAAGRycy9kb3ducmV2LnhtbERPSwrCMBDdC94hjOBOUwVFa1MRQXHhxuoBhmZsi82k&#10;JFHr7c1CcPl4/2zbm1a8yPnGsoLZNAFBXFrdcKXgdj1MViB8QNbYWiYFH/KwzYeDDFNt33yhVxEq&#10;EUPYp6igDqFLpfRlTQb91HbEkbtbZzBE6CqpHb5juGnlPEmW0mDDsaHGjvY1lY/iaRQc13O5SOwt&#10;nIvT59525dqcnVZqPOp3GxCB+vAX/9wnrWAR18cv8QfI/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mTv/y7AAAA2wAAAA8AAAAAAAAAAAAAAAAAmAIAAGRycy9kb3ducmV2Lnht&#10;bFBLBQYAAAAABAAEAPUAAACAAwAAAAA=&#10;" path="m5400,r,16246l,16246r10800,5354l21600,16246r-5400,l16200,,5400,xe" strokeweight=".26467mm">
                  <v:stroke joinstyle="miter"/>
                  <v:path arrowok="t" o:connecttype="custom" o:connectlocs="57982,0;115964,235211;57982,470422;0,235211;0,353818;115964,353818" o:connectangles="270,0,90,180,180,0" textboxrect="5400,0,16200,18923"/>
                </v:shape>
                <v:shape id="AutoShape 177" o:spid="_x0000_s1057" style="position:absolute;left:22234;top:22959;width:1159;height:470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aZ74A&#10;AADbAAAADwAAAGRycy9kb3ducmV2LnhtbESPwQrCMBBE74L/EFbwpqmCotUoIigevFj7AUuztsVm&#10;U5Ko9e+NIHgcZuYNs952phFPcr62rGAyTkAQF1bXXCrIr4fRAoQPyBoby6TgTR62m35vjam2L77Q&#10;MwuliBD2KSqoQmhTKX1RkUE/ti1x9G7WGQxRulJqh68IN42cJslcGqw5LlTY0r6i4p49jILjcipn&#10;ic3DOTu9b01bLM3ZaaWGg263AhGoC//wr33SCmYT+H6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fGme+AAAA2wAAAA8AAAAAAAAAAAAAAAAAmAIAAGRycy9kb3ducmV2&#10;LnhtbFBLBQYAAAAABAAEAPUAAACDAwAAAAA=&#10;" path="m5400,r,16246l,16246r10800,5354l21600,16246r-5400,l16200,,5400,xe" strokeweight=".26467mm">
                  <v:stroke joinstyle="miter"/>
                  <v:path arrowok="t" o:connecttype="custom" o:connectlocs="57982,0;115964,235211;57982,470422;0,235211;0,353818;115964,353818" o:connectangles="270,0,90,180,180,0" textboxrect="5400,0,16200,18923"/>
                </v:shape>
              </v:group>
            </w:pict>
          </mc:Fallback>
        </mc:AlternateContent>
      </w:r>
      <w:r>
        <w:rPr>
          <w:rFonts w:eastAsia="標楷體"/>
          <w:sz w:val="28"/>
        </w:rPr>
        <w:t>(</w:t>
      </w:r>
      <w:r>
        <w:rPr>
          <w:rFonts w:eastAsia="標楷體"/>
          <w:sz w:val="28"/>
        </w:rPr>
        <w:t>一</w:t>
      </w:r>
      <w:r>
        <w:rPr>
          <w:rFonts w:eastAsia="標楷體"/>
          <w:sz w:val="28"/>
        </w:rPr>
        <w:t>)</w:t>
      </w:r>
      <w:r>
        <w:rPr>
          <w:rFonts w:eastAsia="標楷體"/>
          <w:sz w:val="28"/>
        </w:rPr>
        <w:t>公辦公營學生午餐供應流程圖</w:t>
      </w:r>
      <w:r>
        <w:rPr>
          <w:rFonts w:eastAsia="標楷體"/>
          <w:noProof/>
          <w:sz w:val="28"/>
          <w:szCs w:val="28"/>
        </w:rPr>
        <mc:AlternateContent>
          <mc:Choice Requires="wps">
            <w:drawing>
              <wp:anchor distT="0" distB="0" distL="114300" distR="114300" simplePos="0" relativeHeight="251627520" behindDoc="0" locked="0" layoutInCell="1" allowOverlap="1">
                <wp:simplePos x="0" y="0"/>
                <wp:positionH relativeFrom="column">
                  <wp:posOffset>5283202</wp:posOffset>
                </wp:positionH>
                <wp:positionV relativeFrom="paragraph">
                  <wp:posOffset>6410958</wp:posOffset>
                </wp:positionV>
                <wp:extent cx="630" cy="228600"/>
                <wp:effectExtent l="95250" t="0" r="75570" b="57150"/>
                <wp:wrapNone/>
                <wp:docPr id="52" name="Line 153"/>
                <wp:cNvGraphicFramePr/>
                <a:graphic xmlns:a="http://schemas.openxmlformats.org/drawingml/2006/main">
                  <a:graphicData uri="http://schemas.microsoft.com/office/word/2010/wordprocessingShape">
                    <wps:wsp>
                      <wps:cNvCnPr/>
                      <wps:spPr>
                        <a:xfrm>
                          <a:off x="0" y="0"/>
                          <a:ext cx="630" cy="228600"/>
                        </a:xfrm>
                        <a:prstGeom prst="straightConnector1">
                          <a:avLst/>
                        </a:prstGeom>
                        <a:noFill/>
                        <a:ln w="9528">
                          <a:solidFill>
                            <a:srgbClr val="000000"/>
                          </a:solidFill>
                          <a:prstDash val="solid"/>
                          <a:round/>
                          <a:tailEnd type="arrow"/>
                        </a:ln>
                      </wps:spPr>
                      <wps:bodyPr/>
                    </wps:wsp>
                  </a:graphicData>
                </a:graphic>
              </wp:anchor>
            </w:drawing>
          </mc:Choice>
          <mc:Fallback>
            <w:pict>
              <v:shape id="Line 153" o:spid="_x0000_s1026" type="#_x0000_t32" style="position:absolute;margin-left:416pt;margin-top:504.8pt;width:.05pt;height:18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" strokeweight=".26467mm">
                <v:stroke endarrow="open"/>
              </v:shape>
            </w:pict>
          </mc:Fallback>
        </mc:AlternateContent>
      </w:r>
      <w:r>
        <w:rPr>
          <w:rFonts w:eastAsia="標楷體"/>
          <w:noProof/>
          <w:sz w:val="28"/>
          <w:szCs w:val="28"/>
        </w:rPr>
        <mc:AlternateContent>
          <mc:Choice Requires="wps">
            <w:drawing>
              <wp:anchor distT="0" distB="0" distL="114300" distR="114300" simplePos="0" relativeHeight="251625472" behindDoc="0" locked="0" layoutInCell="1" allowOverlap="1">
                <wp:simplePos x="0" y="0"/>
                <wp:positionH relativeFrom="column">
                  <wp:posOffset>1490984</wp:posOffset>
                </wp:positionH>
                <wp:positionV relativeFrom="paragraph">
                  <wp:posOffset>6416043</wp:posOffset>
                </wp:positionV>
                <wp:extent cx="631" cy="227959"/>
                <wp:effectExtent l="95250" t="0" r="75569" b="57791"/>
                <wp:wrapNone/>
                <wp:docPr id="53" name="Line 151"/>
                <wp:cNvGraphicFramePr/>
                <a:graphic xmlns:a="http://schemas.openxmlformats.org/drawingml/2006/main">
                  <a:graphicData uri="http://schemas.microsoft.com/office/word/2010/wordprocessingShape">
                    <wps:wsp>
                      <wps:cNvCnPr/>
                      <wps:spPr>
                        <a:xfrm>
                          <a:off x="0" y="0"/>
                          <a:ext cx="631" cy="227959"/>
                        </a:xfrm>
                        <a:prstGeom prst="straightConnector1">
                          <a:avLst/>
                        </a:prstGeom>
                        <a:noFill/>
                        <a:ln w="9528">
                          <a:solidFill>
                            <a:srgbClr val="000000"/>
                          </a:solidFill>
                          <a:prstDash val="solid"/>
                          <a:round/>
                          <a:tailEnd type="arrow"/>
                        </a:ln>
                      </wps:spPr>
                      <wps:bodyPr/>
                    </wps:wsp>
                  </a:graphicData>
                </a:graphic>
              </wp:anchor>
            </w:drawing>
          </mc:Choice>
          <mc:Fallback>
            <w:pict>
              <v:shape id="Line 151" o:spid="_x0000_s1026" type="#_x0000_t32" style="position:absolute;margin-left:117.4pt;margin-top:505.2pt;width:.05pt;height:17.9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" strokeweight=".26467mm">
                <v:stroke endarrow="open"/>
              </v:shape>
            </w:pict>
          </mc:Fallback>
        </mc:AlternateContent>
      </w:r>
    </w:p>
    <w:p w:rsidR="00811D25" w:rsidRDefault="0088163C">
      <w:pPr>
        <w:pageBreakBefore/>
        <w:spacing w:after="0" w:line="440" w:lineRule="exact"/>
        <w:ind w:left="959"/>
      </w:pPr>
      <w:r>
        <w:rPr>
          <w:rFonts w:eastAsia="標楷體"/>
          <w:sz w:val="28"/>
        </w:rPr>
        <w:lastRenderedPageBreak/>
        <w:t>(</w:t>
      </w:r>
      <w:r>
        <w:rPr>
          <w:rFonts w:eastAsia="標楷體"/>
          <w:sz w:val="28"/>
        </w:rPr>
        <w:t>二</w:t>
      </w:r>
      <w:r>
        <w:rPr>
          <w:rFonts w:eastAsia="標楷體"/>
          <w:sz w:val="28"/>
        </w:rPr>
        <w:t>)</w:t>
      </w:r>
      <w:r>
        <w:rPr>
          <w:rFonts w:eastAsia="標楷體"/>
          <w:sz w:val="28"/>
        </w:rPr>
        <w:t>公辦民營學生午餐供應流程圖</w:t>
      </w:r>
      <w:r>
        <w:rPr>
          <w:rFonts w:eastAsia="標楷體"/>
          <w:noProof/>
          <w:sz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57150</wp:posOffset>
                </wp:positionV>
                <wp:extent cx="0" cy="0"/>
                <wp:effectExtent l="0" t="0" r="0" b="0"/>
                <wp:wrapNone/>
                <wp:docPr id="54" name="Line 23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round/>
                          <a:tailEnd type="arrow"/>
                        </a:ln>
                      </wps:spPr>
                      <wps:bodyPr/>
                    </wps:wsp>
                  </a:graphicData>
                </a:graphic>
              </wp:anchor>
            </w:drawing>
          </mc:Choice>
          <mc:Fallback>
            <w:pict>
              <v:shape id="Line 231" o:spid="_x0000_s1026" type="#_x0000_t32" style="position:absolute;margin-left:0;margin-top:4.5pt;width:0;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" strokeweight=".26467mm">
                <v:stroke endarrow="open"/>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63495</wp:posOffset>
                </wp:positionV>
                <wp:extent cx="1943100" cy="457200"/>
                <wp:effectExtent l="0" t="0" r="19050" b="19050"/>
                <wp:wrapNone/>
                <wp:docPr id="55" name="Text Box 240"/>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成立採購評選委員會</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40" o:spid="_x0000_s1058" type="#_x0000_t202" style="position:absolute;left:0;text-align:left;margin-left:162pt;margin-top:5pt;width:15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成立採購評選委員會</w:t>
                      </w:r>
                    </w:p>
                    <w:p w:rsidR="00811D25" w:rsidRDefault="00811D25">
                      <w:pPr>
                        <w:jc w:val="center"/>
                        <w:rPr>
                          <w:rFonts w:ascii="標楷體" w:eastAsia="標楷體" w:hAnsi="標楷體"/>
                          <w:sz w:val="28"/>
                          <w:szCs w:val="28"/>
                        </w:rPr>
                      </w:pPr>
                    </w:p>
                  </w:txbxContent>
                </v:textbox>
              </v:shape>
            </w:pict>
          </mc:Fallback>
        </mc:AlternateContent>
      </w:r>
    </w:p>
    <w:p w:rsidR="00811D25" w:rsidRDefault="0088163C">
      <w:pPr>
        <w:jc w:val="center"/>
      </w:pPr>
      <w:r>
        <w:rPr>
          <w:noProof/>
        </w:rPr>
        <mc:AlternateContent>
          <mc:Choice Requires="wps">
            <w:drawing>
              <wp:anchor distT="0" distB="0" distL="114300" distR="114300" simplePos="0" relativeHeight="251696128" behindDoc="0" locked="0" layoutInCell="1" allowOverlap="1">
                <wp:simplePos x="0" y="0"/>
                <wp:positionH relativeFrom="column">
                  <wp:posOffset>4866007</wp:posOffset>
                </wp:positionH>
                <wp:positionV relativeFrom="paragraph">
                  <wp:posOffset>375918</wp:posOffset>
                </wp:positionV>
                <wp:extent cx="1805309" cy="662940"/>
                <wp:effectExtent l="0" t="0" r="23491" b="22860"/>
                <wp:wrapSquare wrapText="bothSides"/>
                <wp:docPr id="56" name="文字方塊 2"/>
                <wp:cNvGraphicFramePr/>
                <a:graphic xmlns:a="http://schemas.openxmlformats.org/drawingml/2006/main">
                  <a:graphicData uri="http://schemas.microsoft.com/office/word/2010/wordprocessingShape">
                    <wps:wsp>
                      <wps:cNvSpPr txBox="1"/>
                      <wps:spPr>
                        <a:xfrm>
                          <a:off x="0" y="0"/>
                          <a:ext cx="1805309" cy="662940"/>
                        </a:xfrm>
                        <a:prstGeom prst="rect">
                          <a:avLst/>
                        </a:prstGeom>
                        <a:solidFill>
                          <a:srgbClr val="FFFFFF"/>
                        </a:solidFill>
                        <a:ln w="0">
                          <a:solidFill>
                            <a:srgbClr val="FFFFFF"/>
                          </a:solidFill>
                          <a:prstDash val="solid"/>
                        </a:ln>
                      </wps:spPr>
                      <wps:txbx>
                        <w:txbxContent>
                          <w:p w:rsidR="00811D25" w:rsidRDefault="0088163C">
                            <w:pPr>
                              <w:spacing w:after="0" w:line="300" w:lineRule="exact"/>
                              <w:rPr>
                                <w:rFonts w:ascii="標楷體" w:eastAsia="標楷體" w:hAnsi="標楷體"/>
                              </w:rPr>
                            </w:pPr>
                            <w:r>
                              <w:rPr>
                                <w:rFonts w:ascii="標楷體" w:eastAsia="標楷體" w:hAnsi="標楷體"/>
                              </w:rPr>
                              <w:t>依政府採購法</w:t>
                            </w:r>
                          </w:p>
                          <w:p w:rsidR="00811D25" w:rsidRDefault="0088163C">
                            <w:pPr>
                              <w:spacing w:after="0" w:line="300" w:lineRule="exact"/>
                              <w:rPr>
                                <w:rFonts w:ascii="標楷體" w:eastAsia="標楷體" w:hAnsi="標楷體"/>
                              </w:rPr>
                            </w:pPr>
                            <w:r>
                              <w:rPr>
                                <w:rFonts w:ascii="標楷體" w:eastAsia="標楷體" w:hAnsi="標楷體"/>
                              </w:rPr>
                              <w:t>(</w:t>
                            </w:r>
                            <w:r>
                              <w:rPr>
                                <w:rFonts w:ascii="標楷體" w:eastAsia="標楷體" w:hAnsi="標楷體"/>
                              </w:rPr>
                              <w:t>教育局提供之採購契約範本</w:t>
                            </w:r>
                            <w:r>
                              <w:rPr>
                                <w:rFonts w:ascii="標楷體" w:eastAsia="標楷體" w:hAnsi="標楷體"/>
                              </w:rPr>
                              <w:t>)</w:t>
                            </w:r>
                          </w:p>
                        </w:txbxContent>
                      </wps:txbx>
                      <wps:bodyPr vert="horz" wrap="square" lIns="91440" tIns="45720" rIns="91440" bIns="45720" anchor="t" anchorCtr="0" compatLnSpc="0">
                        <a:spAutoFit/>
                      </wps:bodyPr>
                    </wps:wsp>
                  </a:graphicData>
                </a:graphic>
              </wp:anchor>
            </w:drawing>
          </mc:Choice>
          <mc:Fallback>
            <w:pict>
              <v:shape id="_x0000_s1059" type="#_x0000_t202" style="position:absolute;left:0;text-align:left;margin-left:383.15pt;margin-top:29.6pt;width:142.15pt;height:52.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" strokecolor="white" strokeweight="0">
                <v:textbox style="mso-fit-shape-to-text:t">
                  <w:txbxContent>
                    <w:p w:rsidR="00811D25" w:rsidRDefault="0088163C">
                      <w:pPr>
                        <w:spacing w:after="0" w:line="300" w:lineRule="exact"/>
                        <w:rPr>
                          <w:rFonts w:ascii="標楷體" w:eastAsia="標楷體" w:hAnsi="標楷體"/>
                        </w:rPr>
                      </w:pPr>
                      <w:r>
                        <w:rPr>
                          <w:rFonts w:ascii="標楷體" w:eastAsia="標楷體" w:hAnsi="標楷體"/>
                        </w:rPr>
                        <w:t>依政府採購法</w:t>
                      </w:r>
                    </w:p>
                    <w:p w:rsidR="00811D25" w:rsidRDefault="0088163C">
                      <w:pPr>
                        <w:spacing w:after="0" w:line="300" w:lineRule="exact"/>
                        <w:rPr>
                          <w:rFonts w:ascii="標楷體" w:eastAsia="標楷體" w:hAnsi="標楷體"/>
                        </w:rPr>
                      </w:pPr>
                      <w:r>
                        <w:rPr>
                          <w:rFonts w:ascii="標楷體" w:eastAsia="標楷體" w:hAnsi="標楷體"/>
                        </w:rPr>
                        <w:t>(</w:t>
                      </w:r>
                      <w:r>
                        <w:rPr>
                          <w:rFonts w:ascii="標楷體" w:eastAsia="標楷體" w:hAnsi="標楷體"/>
                        </w:rPr>
                        <w:t>教育局提供之採購契約範本</w:t>
                      </w:r>
                      <w:r>
                        <w:rPr>
                          <w:rFonts w:ascii="標楷體" w:eastAsia="標楷體" w:hAnsi="標楷體"/>
                        </w:rPr>
                        <w:t>)</w:t>
                      </w:r>
                    </w:p>
                  </w:txbxContent>
                </v:textbox>
                <w10:wrap type="square"/>
              </v:shape>
            </w:pict>
          </mc:Fallback>
        </mc:AlternateContent>
      </w:r>
      <w:r>
        <w:rPr>
          <w:rFonts w:eastAsia="標楷體"/>
          <w:noProof/>
        </w:rPr>
        <mc:AlternateContent>
          <mc:Choice Requires="wps">
            <w:drawing>
              <wp:anchor distT="0" distB="0" distL="114300" distR="114300" simplePos="0" relativeHeight="251691008" behindDoc="0" locked="0" layoutInCell="1" allowOverlap="1">
                <wp:simplePos x="0" y="0"/>
                <wp:positionH relativeFrom="column">
                  <wp:posOffset>2858130</wp:posOffset>
                </wp:positionH>
                <wp:positionV relativeFrom="paragraph">
                  <wp:posOffset>130814</wp:posOffset>
                </wp:positionV>
                <wp:extent cx="151132" cy="273689"/>
                <wp:effectExtent l="19050" t="0" r="20318" b="31111"/>
                <wp:wrapNone/>
                <wp:docPr id="57" name="AutoShape 572"/>
                <wp:cNvGraphicFramePr/>
                <a:graphic xmlns:a="http://schemas.openxmlformats.org/drawingml/2006/main">
                  <a:graphicData uri="http://schemas.microsoft.com/office/word/2010/wordprocessingShape">
                    <wps:wsp>
                      <wps:cNvSpPr/>
                      <wps:spPr>
                        <a:xfrm>
                          <a:off x="0" y="0"/>
                          <a:ext cx="151132" cy="273689"/>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572" o:spid="_x0000_s1026" style="position:absolute;margin-left:225.05pt;margin-top:10.3pt;width:11.9pt;height:21.5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" path="m5400,r,16200l,16200r10800,5400l21600,16200r-5400,l16200,,5400,xe" strokeweight=".26467mm">
                <v:stroke joinstyle="miter"/>
                <v:path arrowok="t" o:connecttype="custom" o:connectlocs="75566,0;151132,136845;75566,273689;0,136845;0,205267;151132,205267" o:connectangles="270,0,90,180,180,0" textboxrect="5400,0,16200,18900"/>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97152" behindDoc="0" locked="0" layoutInCell="1" allowOverlap="1">
                <wp:simplePos x="0" y="0"/>
                <wp:positionH relativeFrom="column">
                  <wp:posOffset>4190996</wp:posOffset>
                </wp:positionH>
                <wp:positionV relativeFrom="paragraph">
                  <wp:posOffset>271777</wp:posOffset>
                </wp:positionV>
                <wp:extent cx="457200" cy="0"/>
                <wp:effectExtent l="0" t="76200" r="19050" b="114300"/>
                <wp:wrapNone/>
                <wp:docPr id="58" name="Line 57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8">
                          <a:solidFill>
                            <a:srgbClr val="000000"/>
                          </a:solidFill>
                          <a:prstDash val="solid"/>
                          <a:round/>
                          <a:tailEnd type="arrow"/>
                        </a:ln>
                      </wps:spPr>
                      <wps:bodyPr/>
                    </wps:wsp>
                  </a:graphicData>
                </a:graphic>
              </wp:anchor>
            </w:drawing>
          </mc:Choice>
          <mc:Fallback>
            <w:pict>
              <v:shape id="Line 578" o:spid="_x0000_s1026" type="#_x0000_t32" style="position:absolute;margin-left:330pt;margin-top:21.4pt;width:3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" strokeweight=".26467mm">
                <v:stroke endarrow="open"/>
              </v:shape>
            </w:pict>
          </mc:Fallback>
        </mc:AlternateContent>
      </w:r>
      <w:r>
        <w:rPr>
          <w:rFonts w:eastAsia="標楷體"/>
          <w:noProof/>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14602</wp:posOffset>
                </wp:positionV>
                <wp:extent cx="1943100" cy="457200"/>
                <wp:effectExtent l="0" t="0" r="19050" b="19050"/>
                <wp:wrapNone/>
                <wp:docPr id="59" name="Text Box 573"/>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招</w:t>
                            </w:r>
                            <w:r>
                              <w:rPr>
                                <w:rFonts w:ascii="標楷體" w:eastAsia="標楷體" w:hAnsi="標楷體"/>
                                <w:sz w:val="28"/>
                                <w:szCs w:val="28"/>
                              </w:rPr>
                              <w:t xml:space="preserve">   </w:t>
                            </w:r>
                            <w:r>
                              <w:rPr>
                                <w:rFonts w:ascii="標楷體" w:eastAsia="標楷體" w:hAnsi="標楷體"/>
                                <w:sz w:val="28"/>
                                <w:szCs w:val="28"/>
                              </w:rPr>
                              <w:t>標</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573" o:spid="_x0000_s1060" type="#_x0000_t202" style="position:absolute;left:0;text-align:left;margin-left:162pt;margin-top:1.15pt;width:153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招</w:t>
                      </w:r>
                      <w:r>
                        <w:rPr>
                          <w:rFonts w:ascii="標楷體" w:eastAsia="標楷體" w:hAnsi="標楷體"/>
                          <w:sz w:val="28"/>
                          <w:szCs w:val="28"/>
                        </w:rPr>
                        <w:t xml:space="preserve">   </w:t>
                      </w:r>
                      <w:r>
                        <w:rPr>
                          <w:rFonts w:ascii="標楷體" w:eastAsia="標楷體" w:hAnsi="標楷體"/>
                          <w:sz w:val="28"/>
                          <w:szCs w:val="28"/>
                        </w:rPr>
                        <w:t>標</w:t>
                      </w:r>
                    </w:p>
                    <w:p w:rsidR="00811D25" w:rsidRDefault="00811D25">
                      <w:pPr>
                        <w:jc w:val="center"/>
                        <w:rPr>
                          <w:rFonts w:ascii="標楷體" w:eastAsia="標楷體" w:hAnsi="標楷體"/>
                          <w:sz w:val="28"/>
                          <w:szCs w:val="28"/>
                        </w:rPr>
                      </w:pPr>
                    </w:p>
                  </w:txbxContent>
                </v:textbox>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89984" behindDoc="0" locked="0" layoutInCell="1" allowOverlap="1">
                <wp:simplePos x="0" y="0"/>
                <wp:positionH relativeFrom="column">
                  <wp:posOffset>2895603</wp:posOffset>
                </wp:positionH>
                <wp:positionV relativeFrom="paragraph">
                  <wp:posOffset>81911</wp:posOffset>
                </wp:positionV>
                <wp:extent cx="113669" cy="228600"/>
                <wp:effectExtent l="19050" t="0" r="38731" b="38100"/>
                <wp:wrapNone/>
                <wp:docPr id="60" name="AutoShape 571"/>
                <wp:cNvGraphicFramePr/>
                <a:graphic xmlns:a="http://schemas.openxmlformats.org/drawingml/2006/main">
                  <a:graphicData uri="http://schemas.microsoft.com/office/word/2010/wordprocessingShape">
                    <wps:wsp>
                      <wps:cNvSpPr/>
                      <wps:spPr>
                        <a:xfrm>
                          <a:off x="0" y="0"/>
                          <a:ext cx="113669" cy="2286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571" o:spid="_x0000_s1026" style="position:absolute;margin-left:228pt;margin-top:6.45pt;width:8.9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" path="m5400,r,16200l,16200r10800,5400l21600,16200r-5400,l16200,,5400,xe" strokeweight=".26467mm">
                <v:stroke joinstyle="miter"/>
                <v:path arrowok="t" o:connecttype="custom" o:connectlocs="56835,0;113669,114300;56835,228600;0,114300;0,171450;113669,171450" o:connectangles="270,0,90,180,180,0" textboxrect="5400,0,16200,18900"/>
              </v:shape>
            </w:pict>
          </mc:Fallback>
        </mc:AlternateContent>
      </w:r>
      <w:r>
        <w:rPr>
          <w:rFonts w:eastAsia="標楷體"/>
          <w:noProof/>
        </w:rPr>
        <mc:AlternateContent>
          <mc:Choice Requires="wps">
            <w:drawing>
              <wp:anchor distT="0" distB="0" distL="114300" distR="114300" simplePos="0" relativeHeight="251693056" behindDoc="0" locked="0" layoutInCell="1" allowOverlap="1">
                <wp:simplePos x="0" y="0"/>
                <wp:positionH relativeFrom="column">
                  <wp:posOffset>2057400</wp:posOffset>
                </wp:positionH>
                <wp:positionV relativeFrom="paragraph">
                  <wp:posOffset>310511</wp:posOffset>
                </wp:positionV>
                <wp:extent cx="1943100" cy="457200"/>
                <wp:effectExtent l="0" t="0" r="19050" b="19050"/>
                <wp:wrapNone/>
                <wp:docPr id="61" name="Text Box 574"/>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學校營養師開立食譜</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574" o:spid="_x0000_s1061" type="#_x0000_t202" style="position:absolute;left:0;text-align:left;margin-left:162pt;margin-top:24.45pt;width:153pt;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學校營養師開立食譜</w:t>
                      </w:r>
                    </w:p>
                    <w:p w:rsidR="00811D25" w:rsidRDefault="00811D25">
                      <w:pPr>
                        <w:jc w:val="center"/>
                        <w:rPr>
                          <w:rFonts w:ascii="標楷體" w:eastAsia="標楷體" w:hAnsi="標楷體"/>
                          <w:sz w:val="28"/>
                          <w:szCs w:val="28"/>
                        </w:rPr>
                      </w:pPr>
                    </w:p>
                  </w:txbxContent>
                </v:textbox>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94080" behindDoc="0" locked="0" layoutInCell="1" allowOverlap="1">
                <wp:simplePos x="0" y="0"/>
                <wp:positionH relativeFrom="column">
                  <wp:posOffset>1448437</wp:posOffset>
                </wp:positionH>
                <wp:positionV relativeFrom="paragraph">
                  <wp:posOffset>656594</wp:posOffset>
                </wp:positionV>
                <wp:extent cx="3438528" cy="457200"/>
                <wp:effectExtent l="0" t="0" r="28572" b="19050"/>
                <wp:wrapNone/>
                <wp:docPr id="62" name="Text Box 575"/>
                <wp:cNvGraphicFramePr/>
                <a:graphic xmlns:a="http://schemas.openxmlformats.org/drawingml/2006/main">
                  <a:graphicData uri="http://schemas.microsoft.com/office/word/2010/wordprocessingShape">
                    <wps:wsp>
                      <wps:cNvSpPr txBox="1"/>
                      <wps:spPr>
                        <a:xfrm>
                          <a:off x="0" y="0"/>
                          <a:ext cx="3438528"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學校午餐供應委員會討論定案</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575" o:spid="_x0000_s1062" type="#_x0000_t202" style="position:absolute;left:0;text-align:left;margin-left:114.05pt;margin-top:51.7pt;width:270.7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學校午餐供應委員會討論定案</w:t>
                      </w:r>
                    </w:p>
                    <w:p w:rsidR="00811D25" w:rsidRDefault="00811D25">
                      <w:pPr>
                        <w:jc w:val="center"/>
                        <w:rPr>
                          <w:rFonts w:ascii="標楷體" w:eastAsia="標楷體" w:hAnsi="標楷體"/>
                          <w:sz w:val="28"/>
                          <w:szCs w:val="28"/>
                        </w:rPr>
                      </w:pPr>
                    </w:p>
                  </w:txbxContent>
                </v:textbox>
              </v:shape>
            </w:pict>
          </mc:Fallback>
        </mc:AlternateContent>
      </w:r>
      <w:r>
        <w:rPr>
          <w:rFonts w:eastAsia="標楷體"/>
          <w:noProof/>
        </w:rPr>
        <mc:AlternateContent>
          <mc:Choice Requires="wps">
            <w:drawing>
              <wp:inline distT="0" distB="0" distL="0" distR="0">
                <wp:extent cx="1894837" cy="481331"/>
                <wp:effectExtent l="0" t="0" r="10163" b="13969"/>
                <wp:docPr id="63" name="文字方塊 2"/>
                <wp:cNvGraphicFramePr/>
                <a:graphic xmlns:a="http://schemas.openxmlformats.org/drawingml/2006/main">
                  <a:graphicData uri="http://schemas.microsoft.com/office/word/2010/wordprocessingShape">
                    <wps:wsp>
                      <wps:cNvSpPr txBox="1"/>
                      <wps:spPr>
                        <a:xfrm>
                          <a:off x="0" y="0"/>
                          <a:ext cx="1894837" cy="481331"/>
                        </a:xfrm>
                        <a:prstGeom prst="rect">
                          <a:avLst/>
                        </a:prstGeom>
                        <a:solidFill>
                          <a:srgbClr val="FFFFFF"/>
                        </a:solidFill>
                        <a:ln w="0">
                          <a:solidFill>
                            <a:srgbClr val="FFFFFF"/>
                          </a:solidFill>
                          <a:prstDash val="solid"/>
                        </a:ln>
                      </wps:spPr>
                      <wps:txbx>
                        <w:txbxContent>
                          <w:p w:rsidR="00811D25" w:rsidRDefault="0088163C">
                            <w:pPr>
                              <w:rPr>
                                <w:rFonts w:ascii="標楷體" w:eastAsia="標楷體" w:hAnsi="標楷體"/>
                              </w:rPr>
                            </w:pPr>
                            <w:r>
                              <w:rPr>
                                <w:rFonts w:ascii="標楷體" w:eastAsia="標楷體" w:hAnsi="標楷體"/>
                              </w:rPr>
                              <w:t>以下為廠商在學校廚房作業</w:t>
                            </w:r>
                          </w:p>
                        </w:txbxContent>
                      </wps:txbx>
                      <wps:bodyPr vert="horz" wrap="square" lIns="91440" tIns="45720" rIns="91440" bIns="45720" anchor="t" anchorCtr="0" compatLnSpc="0">
                        <a:spAutoFit/>
                      </wps:bodyPr>
                    </wps:wsp>
                  </a:graphicData>
                </a:graphic>
              </wp:inline>
            </w:drawing>
          </mc:Choice>
          <mc:Fallback>
            <w:pict>
              <v:shape id="文字方塊 2" o:spid="_x0000_s1063" type="#_x0000_t202" style="width:149.2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" strokecolor="white" strokeweight="0">
                <v:textbox style="mso-fit-shape-to-text:t">
                  <w:txbxContent>
                    <w:p w:rsidR="00811D25" w:rsidRDefault="0088163C">
                      <w:pPr>
                        <w:rPr>
                          <w:rFonts w:ascii="標楷體" w:eastAsia="標楷體" w:hAnsi="標楷體"/>
                        </w:rPr>
                      </w:pPr>
                      <w:r>
                        <w:rPr>
                          <w:rFonts w:ascii="標楷體" w:eastAsia="標楷體" w:hAnsi="標楷體"/>
                        </w:rPr>
                        <w:t>以下為廠商在學校廚房作業</w:t>
                      </w:r>
                    </w:p>
                  </w:txbxContent>
                </v:textbox>
                <w10:anchorlock/>
              </v:shape>
            </w:pict>
          </mc:Fallback>
        </mc:AlternateContent>
      </w:r>
      <w:r>
        <w:rPr>
          <w:rFonts w:eastAsia="標楷體"/>
          <w:noProof/>
        </w:rPr>
        <mc:AlternateContent>
          <mc:Choice Requires="wps">
            <w:drawing>
              <wp:anchor distT="0" distB="0" distL="114300" distR="114300" simplePos="0" relativeHeight="251617280" behindDoc="0" locked="0" layoutInCell="1" allowOverlap="1">
                <wp:simplePos x="0" y="0"/>
                <wp:positionH relativeFrom="column">
                  <wp:posOffset>2916551</wp:posOffset>
                </wp:positionH>
                <wp:positionV relativeFrom="paragraph">
                  <wp:posOffset>139702</wp:posOffset>
                </wp:positionV>
                <wp:extent cx="151132" cy="516892"/>
                <wp:effectExtent l="19050" t="0" r="20318" b="35558"/>
                <wp:wrapNone/>
                <wp:docPr id="64" name="AutoShape 568"/>
                <wp:cNvGraphicFramePr/>
                <a:graphic xmlns:a="http://schemas.openxmlformats.org/drawingml/2006/main">
                  <a:graphicData uri="http://schemas.microsoft.com/office/word/2010/wordprocessingShape">
                    <wps:wsp>
                      <wps:cNvSpPr/>
                      <wps:spPr>
                        <a:xfrm>
                          <a:off x="0" y="0"/>
                          <a:ext cx="151132" cy="516892"/>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568" o:spid="_x0000_s1026" style="position:absolute;margin-left:229.65pt;margin-top:11pt;width:11.9pt;height:40.7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" path="m5400,r,16200l,16200r10800,5400l21600,16200r-5400,l16200,,5400,xe" strokeweight=".26467mm">
                <v:stroke joinstyle="miter"/>
                <v:path arrowok="t" o:connecttype="custom" o:connectlocs="75566,0;151132,258446;75566,516892;0,258446;0,387669;151132,387669" o:connectangles="270,0,90,180,180,0" textboxrect="5400,0,16200,18900"/>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2923537</wp:posOffset>
                </wp:positionH>
                <wp:positionV relativeFrom="paragraph">
                  <wp:posOffset>300993</wp:posOffset>
                </wp:positionV>
                <wp:extent cx="124458" cy="303525"/>
                <wp:effectExtent l="19050" t="0" r="46992" b="39375"/>
                <wp:wrapNone/>
                <wp:docPr id="65" name="AutoShape 241"/>
                <wp:cNvGraphicFramePr/>
                <a:graphic xmlns:a="http://schemas.openxmlformats.org/drawingml/2006/main">
                  <a:graphicData uri="http://schemas.microsoft.com/office/word/2010/wordprocessingShape">
                    <wps:wsp>
                      <wps:cNvSpPr/>
                      <wps:spPr>
                        <a:xfrm>
                          <a:off x="0" y="0"/>
                          <a:ext cx="124458" cy="303525"/>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41" o:spid="_x0000_s1026" style="position:absolute;margin-left:230.2pt;margin-top:23.7pt;width:9.8pt;height:23.9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" path="m5400,r,16200l,16200r10800,5400l21600,16200r-5400,l16200,,5400,xe" strokeweight=".26467mm">
                <v:stroke joinstyle="miter"/>
                <v:path arrowok="t" o:connecttype="custom" o:connectlocs="62229,0;124458,151763;62229,303525;0,151763;0,227644;124458,227644" o:connectangles="270,0,90,180,180,0" textboxrect="5400,0,16200,18900"/>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95104" behindDoc="0" locked="0" layoutInCell="1" allowOverlap="1">
                <wp:simplePos x="0" y="0"/>
                <wp:positionH relativeFrom="column">
                  <wp:posOffset>2057400</wp:posOffset>
                </wp:positionH>
                <wp:positionV relativeFrom="paragraph">
                  <wp:posOffset>214627</wp:posOffset>
                </wp:positionV>
                <wp:extent cx="1943100" cy="457200"/>
                <wp:effectExtent l="0" t="0" r="19050" b="19050"/>
                <wp:wrapNone/>
                <wp:docPr id="66" name="Text Box 576"/>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得標廠商採購</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576" o:spid="_x0000_s1064" type="#_x0000_t202" style="position:absolute;left:0;text-align:left;margin-left:162pt;margin-top:16.9pt;width:153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得標廠商採購</w:t>
                      </w:r>
                    </w:p>
                    <w:p w:rsidR="00811D25" w:rsidRDefault="00811D25">
                      <w:pPr>
                        <w:jc w:val="center"/>
                        <w:rPr>
                          <w:rFonts w:ascii="標楷體" w:eastAsia="標楷體" w:hAnsi="標楷體"/>
                          <w:sz w:val="28"/>
                          <w:szCs w:val="28"/>
                        </w:rPr>
                      </w:pPr>
                    </w:p>
                  </w:txbxContent>
                </v:textbox>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88960" behindDoc="0" locked="0" layoutInCell="1" allowOverlap="1">
                <wp:simplePos x="0" y="0"/>
                <wp:positionH relativeFrom="column">
                  <wp:posOffset>2933696</wp:posOffset>
                </wp:positionH>
                <wp:positionV relativeFrom="paragraph">
                  <wp:posOffset>281936</wp:posOffset>
                </wp:positionV>
                <wp:extent cx="113669" cy="228600"/>
                <wp:effectExtent l="19050" t="0" r="38731" b="38100"/>
                <wp:wrapNone/>
                <wp:docPr id="67" name="AutoShape 570"/>
                <wp:cNvGraphicFramePr/>
                <a:graphic xmlns:a="http://schemas.openxmlformats.org/drawingml/2006/main">
                  <a:graphicData uri="http://schemas.microsoft.com/office/word/2010/wordprocessingShape">
                    <wps:wsp>
                      <wps:cNvSpPr/>
                      <wps:spPr>
                        <a:xfrm>
                          <a:off x="0" y="0"/>
                          <a:ext cx="113669" cy="2286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570" o:spid="_x0000_s1026" style="position:absolute;margin-left:231pt;margin-top:22.2pt;width:8.95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" path="m5400,r,16200l,16200r10800,5400l21600,16200r-5400,l16200,,5400,xe" strokeweight=".26467mm">
                <v:stroke joinstyle="miter"/>
                <v:path arrowok="t" o:connecttype="custom" o:connectlocs="56835,0;113669,114300;56835,228600;0,114300;0,171450;113669,171450" o:connectangles="270,0,90,180,180,0" textboxrect="5400,0,16200,18900"/>
              </v:shape>
            </w:pict>
          </mc:Fallback>
        </mc:AlternateContent>
      </w:r>
      <w:r>
        <w:rPr>
          <w:rFonts w:eastAsia="標楷體"/>
          <w:noProof/>
          <w:spacing w:val="1"/>
          <w:sz w:val="28"/>
          <w:szCs w:val="28"/>
        </w:rPr>
        <mc:AlternateContent>
          <mc:Choice Requires="wps">
            <w:drawing>
              <wp:anchor distT="0" distB="0" distL="114300" distR="114300" simplePos="0" relativeHeight="251665408" behindDoc="0" locked="0" layoutInCell="1" allowOverlap="1">
                <wp:simplePos x="0" y="0"/>
                <wp:positionH relativeFrom="column">
                  <wp:posOffset>7209157</wp:posOffset>
                </wp:positionH>
                <wp:positionV relativeFrom="paragraph">
                  <wp:posOffset>7854952</wp:posOffset>
                </wp:positionV>
                <wp:extent cx="685800" cy="0"/>
                <wp:effectExtent l="0" t="76200" r="19050" b="114300"/>
                <wp:wrapNone/>
                <wp:docPr id="68" name="Line 246"/>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8">
                          <a:solidFill>
                            <a:srgbClr val="000000"/>
                          </a:solidFill>
                          <a:prstDash val="solid"/>
                          <a:round/>
                          <a:tailEnd type="arrow"/>
                        </a:ln>
                      </wps:spPr>
                      <wps:bodyPr/>
                    </wps:wsp>
                  </a:graphicData>
                </a:graphic>
              </wp:anchor>
            </w:drawing>
          </mc:Choice>
          <mc:Fallback>
            <w:pict>
              <v:shape id="Line 246" o:spid="_x0000_s1026" type="#_x0000_t32" style="position:absolute;margin-left:567.65pt;margin-top:618.5pt;width: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" strokeweight=".26467mm">
                <v:stroke endarrow="open"/>
              </v:shape>
            </w:pict>
          </mc:Fallback>
        </mc:AlternateContent>
      </w:r>
    </w:p>
    <w:p w:rsidR="00811D25" w:rsidRDefault="0088163C">
      <w:pPr>
        <w:jc w:val="center"/>
      </w:pPr>
      <w:r>
        <w:rPr>
          <w:rFonts w:eastAsia="標楷體"/>
          <w:noProof/>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177795</wp:posOffset>
                </wp:positionV>
                <wp:extent cx="1904996" cy="2349495"/>
                <wp:effectExtent l="0" t="0" r="4" b="0"/>
                <wp:wrapNone/>
                <wp:docPr id="69" name="Text Box 249"/>
                <wp:cNvGraphicFramePr/>
                <a:graphic xmlns:a="http://schemas.openxmlformats.org/drawingml/2006/main">
                  <a:graphicData uri="http://schemas.microsoft.com/office/word/2010/wordprocessingShape">
                    <wps:wsp>
                      <wps:cNvSpPr txBox="1"/>
                      <wps:spPr>
                        <a:xfrm>
                          <a:off x="0" y="0"/>
                          <a:ext cx="1904996" cy="2349495"/>
                        </a:xfrm>
                        <a:prstGeom prst="rect">
                          <a:avLst/>
                        </a:prstGeom>
                        <a:solidFill>
                          <a:srgbClr val="FFFFFF"/>
                        </a:solid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校方執行監督業務：</w:t>
                            </w:r>
                          </w:p>
                          <w:p w:rsidR="00811D25" w:rsidRDefault="0088163C">
                            <w:pPr>
                              <w:numPr>
                                <w:ilvl w:val="0"/>
                                <w:numId w:val="9"/>
                              </w:numPr>
                              <w:spacing w:after="0" w:line="280" w:lineRule="exact"/>
                              <w:rPr>
                                <w:rFonts w:ascii="標楷體" w:eastAsia="標楷體" w:hAnsi="標楷體"/>
                              </w:rPr>
                            </w:pPr>
                            <w:r>
                              <w:rPr>
                                <w:rFonts w:ascii="標楷體" w:eastAsia="標楷體" w:hAnsi="標楷體"/>
                              </w:rPr>
                              <w:t>食材查驗。</w:t>
                            </w:r>
                          </w:p>
                          <w:p w:rsidR="00811D25" w:rsidRDefault="0088163C">
                            <w:pPr>
                              <w:numPr>
                                <w:ilvl w:val="0"/>
                                <w:numId w:val="9"/>
                              </w:numPr>
                              <w:spacing w:after="0" w:line="280" w:lineRule="exact"/>
                              <w:rPr>
                                <w:rFonts w:ascii="標楷體" w:eastAsia="標楷體" w:hAnsi="標楷體"/>
                              </w:rPr>
                            </w:pPr>
                            <w:r>
                              <w:rPr>
                                <w:rFonts w:ascii="標楷體" w:eastAsia="標楷體" w:hAnsi="標楷體"/>
                              </w:rPr>
                              <w:t>監廚：</w:t>
                            </w:r>
                          </w:p>
                          <w:p w:rsidR="00811D25" w:rsidRDefault="0088163C">
                            <w:pPr>
                              <w:spacing w:after="0" w:line="280" w:lineRule="exact"/>
                              <w:ind w:left="360"/>
                              <w:rPr>
                                <w:rFonts w:ascii="標楷體" w:eastAsia="標楷體" w:hAnsi="標楷體"/>
                              </w:rPr>
                            </w:pPr>
                            <w:r>
                              <w:rPr>
                                <w:rFonts w:ascii="標楷體" w:eastAsia="標楷體" w:hAnsi="標楷體"/>
                              </w:rPr>
                              <w:t>(1)</w:t>
                            </w:r>
                            <w:r>
                              <w:rPr>
                                <w:rFonts w:ascii="標楷體" w:eastAsia="標楷體" w:hAnsi="標楷體"/>
                              </w:rPr>
                              <w:t>清潔、衛生管控</w:t>
                            </w:r>
                          </w:p>
                          <w:p w:rsidR="00811D25" w:rsidRDefault="0088163C">
                            <w:pPr>
                              <w:spacing w:after="0" w:line="280" w:lineRule="exact"/>
                              <w:ind w:left="360"/>
                              <w:rPr>
                                <w:rFonts w:ascii="標楷體" w:eastAsia="標楷體" w:hAnsi="標楷體"/>
                              </w:rPr>
                            </w:pPr>
                            <w:r>
                              <w:rPr>
                                <w:rFonts w:ascii="標楷體" w:eastAsia="標楷體" w:hAnsi="標楷體"/>
                              </w:rPr>
                              <w:t>(2)</w:t>
                            </w:r>
                            <w:r>
                              <w:rPr>
                                <w:rFonts w:ascii="標楷體" w:eastAsia="標楷體" w:hAnsi="標楷體"/>
                              </w:rPr>
                              <w:t>測量菜餚中心溫度</w:t>
                            </w:r>
                          </w:p>
                          <w:p w:rsidR="00811D25" w:rsidRDefault="0088163C">
                            <w:pPr>
                              <w:spacing w:after="0" w:line="280" w:lineRule="exact"/>
                              <w:ind w:left="720"/>
                            </w:pPr>
                            <w:r>
                              <w:rPr>
                                <w:rFonts w:ascii="標楷體" w:eastAsia="標楷體" w:hAnsi="標楷體"/>
                              </w:rPr>
                              <w:t>蔬菜：</w:t>
                            </w:r>
                            <w:r>
                              <w:rPr>
                                <w:rFonts w:ascii="新細明體" w:eastAsia="標楷體" w:hAnsi="新細明體"/>
                              </w:rPr>
                              <w:t>75℃</w:t>
                            </w:r>
                          </w:p>
                          <w:p w:rsidR="00811D25" w:rsidRDefault="0088163C">
                            <w:pPr>
                              <w:spacing w:after="0" w:line="280" w:lineRule="exact"/>
                              <w:rPr>
                                <w:rFonts w:ascii="新細明體" w:eastAsia="標楷體" w:hAnsi="新細明體"/>
                              </w:rPr>
                            </w:pPr>
                            <w:r>
                              <w:rPr>
                                <w:rFonts w:ascii="新細明體" w:eastAsia="標楷體" w:hAnsi="新細明體"/>
                              </w:rPr>
                              <w:t xml:space="preserve">       </w:t>
                            </w:r>
                            <w:r>
                              <w:rPr>
                                <w:rFonts w:ascii="新細明體" w:eastAsia="標楷體" w:hAnsi="新細明體"/>
                              </w:rPr>
                              <w:t>肉類：</w:t>
                            </w:r>
                            <w:r>
                              <w:rPr>
                                <w:rFonts w:ascii="新細明體" w:eastAsia="標楷體" w:hAnsi="新細明體"/>
                              </w:rPr>
                              <w:t>85℃</w:t>
                            </w:r>
                          </w:p>
                          <w:p w:rsidR="00811D25" w:rsidRDefault="0088163C">
                            <w:pPr>
                              <w:spacing w:after="0" w:line="280" w:lineRule="exact"/>
                            </w:pPr>
                            <w:r>
                              <w:rPr>
                                <w:rFonts w:ascii="新細明體" w:eastAsia="標楷體" w:hAnsi="新細明體"/>
                              </w:rPr>
                              <w:t xml:space="preserve">   (</w:t>
                            </w:r>
                            <w:r>
                              <w:rPr>
                                <w:rFonts w:ascii="新細明體" w:eastAsia="標楷體" w:hAnsi="新細明體"/>
                              </w:rPr>
                              <w:t>其他類別規範見附件二</w:t>
                            </w:r>
                            <w:r>
                              <w:rPr>
                                <w:rFonts w:ascii="新細明體" w:eastAsia="標楷體" w:hAnsi="新細明體"/>
                              </w:rPr>
                              <w:t>)</w:t>
                            </w:r>
                          </w:p>
                          <w:p w:rsidR="00811D25" w:rsidRDefault="0088163C">
                            <w:pPr>
                              <w:numPr>
                                <w:ilvl w:val="0"/>
                                <w:numId w:val="9"/>
                              </w:numPr>
                              <w:spacing w:after="0" w:line="280" w:lineRule="exact"/>
                            </w:pPr>
                            <w:r>
                              <w:rPr>
                                <w:rFonts w:ascii="新細明體" w:eastAsia="標楷體" w:hAnsi="新細明體"/>
                              </w:rPr>
                              <w:t>成品驗收、檢體</w:t>
                            </w:r>
                            <w:r>
                              <w:rPr>
                                <w:rFonts w:ascii="新細明體" w:eastAsia="標楷體" w:hAnsi="新細明體"/>
                              </w:rPr>
                              <w:t>1</w:t>
                            </w:r>
                            <w:r>
                              <w:rPr>
                                <w:rFonts w:ascii="新細明體" w:eastAsia="標楷體" w:hAnsi="新細明體"/>
                              </w:rPr>
                              <w:t>份冷藏留存</w:t>
                            </w:r>
                            <w:r>
                              <w:rPr>
                                <w:rFonts w:ascii="新細明體" w:eastAsia="標楷體" w:hAnsi="新細明體"/>
                              </w:rPr>
                              <w:t>48</w:t>
                            </w:r>
                            <w:r>
                              <w:rPr>
                                <w:rFonts w:ascii="新細明體" w:eastAsia="標楷體" w:hAnsi="新細明體"/>
                              </w:rPr>
                              <w:t>小時</w:t>
                            </w:r>
                          </w:p>
                        </w:txbxContent>
                      </wps:txbx>
                      <wps:bodyPr vert="horz" wrap="square" lIns="91440" tIns="45720" rIns="91440" bIns="45720" anchor="t" anchorCtr="0" compatLnSpc="0"/>
                    </wps:wsp>
                  </a:graphicData>
                </a:graphic>
              </wp:anchor>
            </w:drawing>
          </mc:Choice>
          <mc:Fallback>
            <w:pict>
              <v:shape id="Text Box 249" o:spid="_x0000_s1065" type="#_x0000_t202" style="position:absolute;left:0;text-align:left;margin-left:5in;margin-top:14pt;width:150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" stroked="f">
                <v:textbox>
                  <w:txbxContent>
                    <w:p w:rsidR="00811D25" w:rsidRDefault="0088163C">
                      <w:pPr>
                        <w:spacing w:after="0" w:line="280" w:lineRule="exact"/>
                        <w:rPr>
                          <w:rFonts w:ascii="標楷體" w:eastAsia="標楷體" w:hAnsi="標楷體"/>
                        </w:rPr>
                      </w:pPr>
                      <w:r>
                        <w:rPr>
                          <w:rFonts w:ascii="標楷體" w:eastAsia="標楷體" w:hAnsi="標楷體"/>
                        </w:rPr>
                        <w:t>校方執行監督業務：</w:t>
                      </w:r>
                    </w:p>
                    <w:p w:rsidR="00811D25" w:rsidRDefault="0088163C">
                      <w:pPr>
                        <w:numPr>
                          <w:ilvl w:val="0"/>
                          <w:numId w:val="9"/>
                        </w:numPr>
                        <w:spacing w:after="0" w:line="280" w:lineRule="exact"/>
                        <w:rPr>
                          <w:rFonts w:ascii="標楷體" w:eastAsia="標楷體" w:hAnsi="標楷體"/>
                        </w:rPr>
                      </w:pPr>
                      <w:r>
                        <w:rPr>
                          <w:rFonts w:ascii="標楷體" w:eastAsia="標楷體" w:hAnsi="標楷體"/>
                        </w:rPr>
                        <w:t>食材查驗。</w:t>
                      </w:r>
                    </w:p>
                    <w:p w:rsidR="00811D25" w:rsidRDefault="0088163C">
                      <w:pPr>
                        <w:numPr>
                          <w:ilvl w:val="0"/>
                          <w:numId w:val="9"/>
                        </w:numPr>
                        <w:spacing w:after="0" w:line="280" w:lineRule="exact"/>
                        <w:rPr>
                          <w:rFonts w:ascii="標楷體" w:eastAsia="標楷體" w:hAnsi="標楷體"/>
                        </w:rPr>
                      </w:pPr>
                      <w:r>
                        <w:rPr>
                          <w:rFonts w:ascii="標楷體" w:eastAsia="標楷體" w:hAnsi="標楷體"/>
                        </w:rPr>
                        <w:t>監廚：</w:t>
                      </w:r>
                    </w:p>
                    <w:p w:rsidR="00811D25" w:rsidRDefault="0088163C">
                      <w:pPr>
                        <w:spacing w:after="0" w:line="280" w:lineRule="exact"/>
                        <w:ind w:left="360"/>
                        <w:rPr>
                          <w:rFonts w:ascii="標楷體" w:eastAsia="標楷體" w:hAnsi="標楷體"/>
                        </w:rPr>
                      </w:pPr>
                      <w:r>
                        <w:rPr>
                          <w:rFonts w:ascii="標楷體" w:eastAsia="標楷體" w:hAnsi="標楷體"/>
                        </w:rPr>
                        <w:t>(1)</w:t>
                      </w:r>
                      <w:r>
                        <w:rPr>
                          <w:rFonts w:ascii="標楷體" w:eastAsia="標楷體" w:hAnsi="標楷體"/>
                        </w:rPr>
                        <w:t>清潔、衛生管控</w:t>
                      </w:r>
                    </w:p>
                    <w:p w:rsidR="00811D25" w:rsidRDefault="0088163C">
                      <w:pPr>
                        <w:spacing w:after="0" w:line="280" w:lineRule="exact"/>
                        <w:ind w:left="360"/>
                        <w:rPr>
                          <w:rFonts w:ascii="標楷體" w:eastAsia="標楷體" w:hAnsi="標楷體"/>
                        </w:rPr>
                      </w:pPr>
                      <w:r>
                        <w:rPr>
                          <w:rFonts w:ascii="標楷體" w:eastAsia="標楷體" w:hAnsi="標楷體"/>
                        </w:rPr>
                        <w:t>(2)</w:t>
                      </w:r>
                      <w:r>
                        <w:rPr>
                          <w:rFonts w:ascii="標楷體" w:eastAsia="標楷體" w:hAnsi="標楷體"/>
                        </w:rPr>
                        <w:t>測量菜餚中心溫度</w:t>
                      </w:r>
                    </w:p>
                    <w:p w:rsidR="00811D25" w:rsidRDefault="0088163C">
                      <w:pPr>
                        <w:spacing w:after="0" w:line="280" w:lineRule="exact"/>
                        <w:ind w:left="720"/>
                      </w:pPr>
                      <w:r>
                        <w:rPr>
                          <w:rFonts w:ascii="標楷體" w:eastAsia="標楷體" w:hAnsi="標楷體"/>
                        </w:rPr>
                        <w:t>蔬菜：</w:t>
                      </w:r>
                      <w:r>
                        <w:rPr>
                          <w:rFonts w:ascii="新細明體" w:eastAsia="標楷體" w:hAnsi="新細明體"/>
                        </w:rPr>
                        <w:t>75℃</w:t>
                      </w:r>
                    </w:p>
                    <w:p w:rsidR="00811D25" w:rsidRDefault="0088163C">
                      <w:pPr>
                        <w:spacing w:after="0" w:line="280" w:lineRule="exact"/>
                        <w:rPr>
                          <w:rFonts w:ascii="新細明體" w:eastAsia="標楷體" w:hAnsi="新細明體"/>
                        </w:rPr>
                      </w:pPr>
                      <w:r>
                        <w:rPr>
                          <w:rFonts w:ascii="新細明體" w:eastAsia="標楷體" w:hAnsi="新細明體"/>
                        </w:rPr>
                        <w:t xml:space="preserve">       </w:t>
                      </w:r>
                      <w:r>
                        <w:rPr>
                          <w:rFonts w:ascii="新細明體" w:eastAsia="標楷體" w:hAnsi="新細明體"/>
                        </w:rPr>
                        <w:t>肉類：</w:t>
                      </w:r>
                      <w:r>
                        <w:rPr>
                          <w:rFonts w:ascii="新細明體" w:eastAsia="標楷體" w:hAnsi="新細明體"/>
                        </w:rPr>
                        <w:t>85℃</w:t>
                      </w:r>
                    </w:p>
                    <w:p w:rsidR="00811D25" w:rsidRDefault="0088163C">
                      <w:pPr>
                        <w:spacing w:after="0" w:line="280" w:lineRule="exact"/>
                      </w:pPr>
                      <w:r>
                        <w:rPr>
                          <w:rFonts w:ascii="新細明體" w:eastAsia="標楷體" w:hAnsi="新細明體"/>
                        </w:rPr>
                        <w:t xml:space="preserve">   (</w:t>
                      </w:r>
                      <w:r>
                        <w:rPr>
                          <w:rFonts w:ascii="新細明體" w:eastAsia="標楷體" w:hAnsi="新細明體"/>
                        </w:rPr>
                        <w:t>其他類別規範見附件二</w:t>
                      </w:r>
                      <w:r>
                        <w:rPr>
                          <w:rFonts w:ascii="新細明體" w:eastAsia="標楷體" w:hAnsi="新細明體"/>
                        </w:rPr>
                        <w:t>)</w:t>
                      </w:r>
                    </w:p>
                    <w:p w:rsidR="00811D25" w:rsidRDefault="0088163C">
                      <w:pPr>
                        <w:numPr>
                          <w:ilvl w:val="0"/>
                          <w:numId w:val="9"/>
                        </w:numPr>
                        <w:spacing w:after="0" w:line="280" w:lineRule="exact"/>
                      </w:pPr>
                      <w:r>
                        <w:rPr>
                          <w:rFonts w:ascii="新細明體" w:eastAsia="標楷體" w:hAnsi="新細明體"/>
                        </w:rPr>
                        <w:t>成品驗收、檢體</w:t>
                      </w:r>
                      <w:r>
                        <w:rPr>
                          <w:rFonts w:ascii="新細明體" w:eastAsia="標楷體" w:hAnsi="新細明體"/>
                        </w:rPr>
                        <w:t>1</w:t>
                      </w:r>
                      <w:r>
                        <w:rPr>
                          <w:rFonts w:ascii="新細明體" w:eastAsia="標楷體" w:hAnsi="新細明體"/>
                        </w:rPr>
                        <w:t>份冷藏留存</w:t>
                      </w:r>
                      <w:r>
                        <w:rPr>
                          <w:rFonts w:ascii="新細明體" w:eastAsia="標楷體" w:hAnsi="新細明體"/>
                        </w:rPr>
                        <w:t>48</w:t>
                      </w:r>
                      <w:r>
                        <w:rPr>
                          <w:rFonts w:ascii="新細明體" w:eastAsia="標楷體" w:hAnsi="新細明體"/>
                        </w:rPr>
                        <w:t>小時</w:t>
                      </w:r>
                    </w:p>
                  </w:txbxContent>
                </v:textbox>
              </v:shape>
            </w:pict>
          </mc:Fallback>
        </mc:AlternateContent>
      </w:r>
      <w:r>
        <w:rPr>
          <w:rFonts w:eastAsia="標楷體"/>
          <w:noProof/>
          <w:spacing w:val="1"/>
          <w:sz w:val="28"/>
          <w:szCs w:val="28"/>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371475</wp:posOffset>
                </wp:positionV>
                <wp:extent cx="457200" cy="0"/>
                <wp:effectExtent l="0" t="76200" r="19050" b="114300"/>
                <wp:wrapNone/>
                <wp:docPr id="70" name="Line 24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8">
                          <a:solidFill>
                            <a:srgbClr val="000000"/>
                          </a:solidFill>
                          <a:prstDash val="solid"/>
                          <a:round/>
                          <a:tailEnd type="arrow"/>
                        </a:ln>
                      </wps:spPr>
                      <wps:bodyPr/>
                    </wps:wsp>
                  </a:graphicData>
                </a:graphic>
              </wp:anchor>
            </w:drawing>
          </mc:Choice>
          <mc:Fallback>
            <w:pict>
              <v:shape id="Line 247" o:spid="_x0000_s1026" type="#_x0000_t32" style="position:absolute;margin-left:324pt;margin-top:29.25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" strokeweight=".26467mm">
                <v:stroke endarrow="open"/>
              </v:shape>
            </w:pict>
          </mc:Fallback>
        </mc:AlternateContent>
      </w:r>
      <w:r>
        <w:rPr>
          <w:rFonts w:eastAsia="標楷體"/>
          <w:noProof/>
          <w:spacing w:val="1"/>
          <w:sz w:val="28"/>
          <w:szCs w:val="28"/>
        </w:rPr>
        <mc:AlternateContent>
          <mc:Choice Requires="wps">
            <w:drawing>
              <wp:anchor distT="0" distB="0" distL="114300" distR="114300" simplePos="0" relativeHeight="251642880" behindDoc="0" locked="0" layoutInCell="1" allowOverlap="1">
                <wp:simplePos x="0" y="0"/>
                <wp:positionH relativeFrom="column">
                  <wp:posOffset>1897379</wp:posOffset>
                </wp:positionH>
                <wp:positionV relativeFrom="paragraph">
                  <wp:posOffset>177795</wp:posOffset>
                </wp:positionV>
                <wp:extent cx="2217420" cy="342900"/>
                <wp:effectExtent l="0" t="0" r="11430" b="19050"/>
                <wp:wrapNone/>
                <wp:docPr id="71" name="Text Box 220"/>
                <wp:cNvGraphicFramePr/>
                <a:graphic xmlns:a="http://schemas.openxmlformats.org/drawingml/2006/main">
                  <a:graphicData uri="http://schemas.microsoft.com/office/word/2010/wordprocessingShape">
                    <wps:wsp>
                      <wps:cNvSpPr txBox="1"/>
                      <wps:spPr>
                        <a:xfrm>
                          <a:off x="0" y="0"/>
                          <a:ext cx="2217420" cy="342900"/>
                        </a:xfrm>
                        <a:prstGeom prst="rect">
                          <a:avLst/>
                        </a:prstGeom>
                        <a:solidFill>
                          <a:srgbClr val="FFFFFF"/>
                        </a:solidFill>
                        <a:ln w="9528">
                          <a:solidFill>
                            <a:srgbClr val="000000"/>
                          </a:solidFill>
                          <a:prstDash val="solid"/>
                        </a:ln>
                      </wps:spPr>
                      <wps:txbx>
                        <w:txbxContent>
                          <w:p w:rsidR="00811D25" w:rsidRDefault="0088163C">
                            <w:pPr>
                              <w:spacing w:line="300" w:lineRule="exact"/>
                              <w:jc w:val="center"/>
                              <w:rPr>
                                <w:rFonts w:ascii="標楷體" w:eastAsia="標楷體" w:hAnsi="標楷體"/>
                                <w:sz w:val="28"/>
                                <w:szCs w:val="28"/>
                              </w:rPr>
                            </w:pPr>
                            <w:r>
                              <w:rPr>
                                <w:rFonts w:ascii="標楷體" w:eastAsia="標楷體" w:hAnsi="標楷體"/>
                                <w:sz w:val="28"/>
                                <w:szCs w:val="28"/>
                              </w:rPr>
                              <w:t>食材驗收</w:t>
                            </w:r>
                          </w:p>
                          <w:p w:rsidR="00811D25" w:rsidRDefault="00811D25">
                            <w:pPr>
                              <w:spacing w:line="300" w:lineRule="exact"/>
                              <w:jc w:val="center"/>
                              <w:rPr>
                                <w:rFonts w:ascii="標楷體" w:eastAsia="標楷體" w:hAnsi="標楷體"/>
                                <w:sz w:val="28"/>
                                <w:szCs w:val="28"/>
                              </w:rPr>
                            </w:pPr>
                          </w:p>
                        </w:txbxContent>
                      </wps:txbx>
                      <wps:bodyPr vert="horz" wrap="square" lIns="54004" tIns="10799" rIns="54004" bIns="10799" anchor="t" anchorCtr="0" compatLnSpc="0"/>
                    </wps:wsp>
                  </a:graphicData>
                </a:graphic>
              </wp:anchor>
            </w:drawing>
          </mc:Choice>
          <mc:Fallback>
            <w:pict>
              <v:shape id="Text Box 220" o:spid="_x0000_s1066" type="#_x0000_t202" style="position:absolute;left:0;text-align:left;margin-left:149.4pt;margin-top:14pt;width:174.6pt;height:2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" strokeweight=".26467mm">
                <v:textbox inset="1.50011mm,.29997mm,1.50011mm,.29997mm">
                  <w:txbxContent>
                    <w:p w:rsidR="00811D25" w:rsidRDefault="0088163C">
                      <w:pPr>
                        <w:spacing w:line="300" w:lineRule="exact"/>
                        <w:jc w:val="center"/>
                        <w:rPr>
                          <w:rFonts w:ascii="標楷體" w:eastAsia="標楷體" w:hAnsi="標楷體"/>
                          <w:sz w:val="28"/>
                          <w:szCs w:val="28"/>
                        </w:rPr>
                      </w:pPr>
                      <w:r>
                        <w:rPr>
                          <w:rFonts w:ascii="標楷體" w:eastAsia="標楷體" w:hAnsi="標楷體"/>
                          <w:sz w:val="28"/>
                          <w:szCs w:val="28"/>
                        </w:rPr>
                        <w:t>食材驗收</w:t>
                      </w:r>
                    </w:p>
                    <w:p w:rsidR="00811D25" w:rsidRDefault="00811D25">
                      <w:pPr>
                        <w:spacing w:line="300" w:lineRule="exact"/>
                        <w:jc w:val="center"/>
                        <w:rPr>
                          <w:rFonts w:ascii="標楷體" w:eastAsia="標楷體" w:hAnsi="標楷體"/>
                          <w:sz w:val="28"/>
                          <w:szCs w:val="28"/>
                        </w:rPr>
                      </w:pPr>
                    </w:p>
                  </w:txbxContent>
                </v:textbox>
              </v:shape>
            </w:pict>
          </mc:Fallback>
        </mc:AlternateContent>
      </w:r>
      <w:r>
        <w:rPr>
          <w:rFonts w:eastAsia="標楷體"/>
        </w:rPr>
        <w:t>------------------------------------------------------------------------------------------------------------------</w:t>
      </w:r>
    </w:p>
    <w:p w:rsidR="00811D25" w:rsidRDefault="0088163C">
      <w:pPr>
        <w:spacing w:line="440" w:lineRule="exact"/>
        <w:ind w:left="1440"/>
      </w:pPr>
      <w:r>
        <w:rPr>
          <w:rFonts w:eastAsia="標楷體"/>
          <w:noProof/>
        </w:rPr>
        <mc:AlternateContent>
          <mc:Choice Requires="wps">
            <w:drawing>
              <wp:anchor distT="0" distB="0" distL="114300" distR="114300" simplePos="0" relativeHeight="251655168" behindDoc="0" locked="0" layoutInCell="1" allowOverlap="1">
                <wp:simplePos x="0" y="0"/>
                <wp:positionH relativeFrom="column">
                  <wp:posOffset>2923537</wp:posOffset>
                </wp:positionH>
                <wp:positionV relativeFrom="paragraph">
                  <wp:posOffset>130814</wp:posOffset>
                </wp:positionV>
                <wp:extent cx="85725" cy="516892"/>
                <wp:effectExtent l="19050" t="0" r="47625" b="35558"/>
                <wp:wrapNone/>
                <wp:docPr id="72" name="AutoShape 232"/>
                <wp:cNvGraphicFramePr/>
                <a:graphic xmlns:a="http://schemas.openxmlformats.org/drawingml/2006/main">
                  <a:graphicData uri="http://schemas.microsoft.com/office/word/2010/wordprocessingShape">
                    <wps:wsp>
                      <wps:cNvSpPr/>
                      <wps:spPr>
                        <a:xfrm>
                          <a:off x="0" y="0"/>
                          <a:ext cx="85725" cy="516892"/>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2" o:spid="_x0000_s1026" style="position:absolute;margin-left:230.2pt;margin-top:10.3pt;width:6.75pt;height:40.7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" path="m5400,r,16200l,16200r10800,5400l21600,16200r-5400,l16200,,5400,xe" strokeweight=".26467mm">
                <v:stroke joinstyle="miter"/>
                <v:path arrowok="t" o:connecttype="custom" o:connectlocs="42863,0;85725,258446;42863,516892;0,258446;0,387669;85725,387669" o:connectangles="270,0,90,180,180,0" textboxrect="5400,0,16200,18900"/>
              </v:shape>
            </w:pict>
          </mc:Fallback>
        </mc:AlternateContent>
      </w:r>
    </w:p>
    <w:p w:rsidR="00811D25" w:rsidRDefault="0088163C">
      <w:pPr>
        <w:spacing w:after="0" w:line="440" w:lineRule="exact"/>
        <w:ind w:left="959"/>
      </w:pPr>
      <w:r>
        <w:rPr>
          <w:rFonts w:eastAsia="標楷體"/>
          <w:noProof/>
          <w:spacing w:val="1"/>
          <w:sz w:val="28"/>
          <w:szCs w:val="28"/>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2755901</wp:posOffset>
                </wp:positionV>
                <wp:extent cx="0" cy="228600"/>
                <wp:effectExtent l="95250" t="0" r="57150" b="57150"/>
                <wp:wrapNone/>
                <wp:docPr id="73" name="Line 22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Line 227" o:spid="_x0000_s1026" type="#_x0000_t32" style="position:absolute;margin-left:1in;margin-top:217pt;width:0;height:18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" strokeweight=".26467mm">
                <v:stroke endarrow="open"/>
              </v:shape>
            </w:pict>
          </mc:Fallback>
        </mc:AlternateContent>
      </w:r>
      <w:r>
        <w:rPr>
          <w:rFonts w:eastAsia="標楷體"/>
          <w:noProof/>
          <w:spacing w:val="1"/>
          <w:sz w:val="28"/>
          <w:szCs w:val="28"/>
        </w:rPr>
        <mc:AlternateContent>
          <mc:Choice Requires="wps">
            <w:drawing>
              <wp:anchor distT="0" distB="0" distL="114300" distR="114300" simplePos="0" relativeHeight="251652096" behindDoc="0" locked="0" layoutInCell="1" allowOverlap="1">
                <wp:simplePos x="0" y="0"/>
                <wp:positionH relativeFrom="column">
                  <wp:posOffset>4724403</wp:posOffset>
                </wp:positionH>
                <wp:positionV relativeFrom="paragraph">
                  <wp:posOffset>2755901</wp:posOffset>
                </wp:positionV>
                <wp:extent cx="0" cy="228600"/>
                <wp:effectExtent l="95250" t="0" r="57150" b="57150"/>
                <wp:wrapNone/>
                <wp:docPr id="74" name="Line 22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Line 229" o:spid="_x0000_s1026" type="#_x0000_t32" style="position:absolute;margin-left:372pt;margin-top:217pt;width:0;height:18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" strokeweight=".26467mm">
                <v:stroke endarrow="open"/>
              </v:shape>
            </w:pict>
          </mc:Fallback>
        </mc:AlternateContent>
      </w:r>
      <w:r>
        <w:rPr>
          <w:rFonts w:eastAsia="標楷體"/>
          <w:noProof/>
        </w:rPr>
        <mc:AlternateContent>
          <mc:Choice Requires="wps">
            <w:drawing>
              <wp:anchor distT="0" distB="0" distL="114300" distR="114300" simplePos="0" relativeHeight="251657216" behindDoc="0" locked="0" layoutInCell="1" allowOverlap="1">
                <wp:simplePos x="0" y="0"/>
                <wp:positionH relativeFrom="column">
                  <wp:posOffset>2933696</wp:posOffset>
                </wp:positionH>
                <wp:positionV relativeFrom="paragraph">
                  <wp:posOffset>1270001</wp:posOffset>
                </wp:positionV>
                <wp:extent cx="114300" cy="228600"/>
                <wp:effectExtent l="19050" t="0" r="38100" b="38100"/>
                <wp:wrapNone/>
                <wp:docPr id="75" name="AutoShape 234"/>
                <wp:cNvGraphicFramePr/>
                <a:graphic xmlns:a="http://schemas.openxmlformats.org/drawingml/2006/main">
                  <a:graphicData uri="http://schemas.microsoft.com/office/word/2010/wordprocessingShape">
                    <wps:wsp>
                      <wps:cNvSpPr/>
                      <wps:spPr>
                        <a:xfrm>
                          <a:off x="0" y="0"/>
                          <a:ext cx="114300" cy="2286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4" o:spid="_x0000_s1026" style="position:absolute;margin-left:231pt;margin-top:100pt;width:9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" path="m5400,r,16200l,16200r10800,5400l21600,16200r-5400,l16200,,5400,xe" strokeweight=".26467mm">
                <v:stroke joinstyle="miter"/>
                <v:path arrowok="t" o:connecttype="custom" o:connectlocs="57150,0;114300,114300;57150,228600;0,114300;0,171450;114300,171450" o:connectangles="270,0,90,180,180,0" textboxrect="5400,0,16200,18900"/>
              </v:shape>
            </w:pict>
          </mc:Fallback>
        </mc:AlternateContent>
      </w:r>
      <w:r>
        <w:rPr>
          <w:rFonts w:eastAsia="標楷體"/>
          <w:noProof/>
        </w:rPr>
        <mc:AlternateContent>
          <mc:Choice Requires="wps">
            <w:drawing>
              <wp:anchor distT="0" distB="0" distL="114300" distR="114300" simplePos="0" relativeHeight="251656192" behindDoc="0" locked="0" layoutInCell="1" allowOverlap="1">
                <wp:simplePos x="0" y="0"/>
                <wp:positionH relativeFrom="column">
                  <wp:posOffset>2934337</wp:posOffset>
                </wp:positionH>
                <wp:positionV relativeFrom="paragraph">
                  <wp:posOffset>698501</wp:posOffset>
                </wp:positionV>
                <wp:extent cx="113669" cy="228600"/>
                <wp:effectExtent l="19050" t="0" r="38731" b="38100"/>
                <wp:wrapNone/>
                <wp:docPr id="76" name="AutoShape 233"/>
                <wp:cNvGraphicFramePr/>
                <a:graphic xmlns:a="http://schemas.openxmlformats.org/drawingml/2006/main">
                  <a:graphicData uri="http://schemas.microsoft.com/office/word/2010/wordprocessingShape">
                    <wps:wsp>
                      <wps:cNvSpPr/>
                      <wps:spPr>
                        <a:xfrm>
                          <a:off x="0" y="0"/>
                          <a:ext cx="113669" cy="2286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3" o:spid="_x0000_s1026" style="position:absolute;margin-left:231.05pt;margin-top:55pt;width:8.9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" path="m5400,r,16200l,16200r10800,5400l21600,16200r-5400,l16200,,5400,xe" strokeweight=".26467mm">
                <v:stroke joinstyle="miter"/>
                <v:path arrowok="t" o:connecttype="custom" o:connectlocs="56835,0;113669,114300;56835,228600;0,114300;0,171450;113669,171450" o:connectangles="270,0,90,180,180,0" textboxrect="5400,0,16200,18900"/>
              </v:shape>
            </w:pict>
          </mc:Fallback>
        </mc:AlternateContent>
      </w:r>
      <w:r>
        <w:rPr>
          <w:rFonts w:eastAsia="標楷體"/>
          <w:noProof/>
          <w:spacing w:val="1"/>
          <w:sz w:val="28"/>
          <w:szCs w:val="28"/>
        </w:rPr>
        <mc:AlternateContent>
          <mc:Choice Requires="wps">
            <w:drawing>
              <wp:anchor distT="0" distB="0" distL="114300" distR="114300" simplePos="0" relativeHeight="251653120" behindDoc="0" locked="0" layoutInCell="1" allowOverlap="1">
                <wp:simplePos x="0" y="0"/>
                <wp:positionH relativeFrom="column">
                  <wp:posOffset>4114800</wp:posOffset>
                </wp:positionH>
                <wp:positionV relativeFrom="paragraph">
                  <wp:posOffset>3135633</wp:posOffset>
                </wp:positionV>
                <wp:extent cx="2514600" cy="1677667"/>
                <wp:effectExtent l="0" t="0" r="0" b="0"/>
                <wp:wrapNone/>
                <wp:docPr id="77" name="Text Box 230"/>
                <wp:cNvGraphicFramePr/>
                <a:graphic xmlns:a="http://schemas.openxmlformats.org/drawingml/2006/main">
                  <a:graphicData uri="http://schemas.microsoft.com/office/word/2010/wordprocessingShape">
                    <wps:wsp>
                      <wps:cNvSpPr txBox="1"/>
                      <wps:spPr>
                        <a:xfrm>
                          <a:off x="0" y="0"/>
                          <a:ext cx="2514600" cy="1677667"/>
                        </a:xfrm>
                        <a:prstGeom prst="rect">
                          <a:avLst/>
                        </a:prstGeom>
                        <a:no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成品驗收</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1</w:t>
                            </w:r>
                            <w:r>
                              <w:rPr>
                                <w:rFonts w:ascii="標楷體" w:eastAsia="標楷體" w:hAnsi="標楷體"/>
                              </w:rPr>
                              <w:t>、廠商：每學期</w:t>
                            </w:r>
                            <w:r>
                              <w:rPr>
                                <w:rFonts w:ascii="標楷體" w:eastAsia="標楷體" w:hAnsi="標楷體"/>
                              </w:rPr>
                              <w:t>1-2</w:t>
                            </w:r>
                            <w:r>
                              <w:rPr>
                                <w:rFonts w:ascii="標楷體" w:eastAsia="標楷體" w:hAnsi="標楷體"/>
                              </w:rPr>
                              <w:t>次全校調查；每週抽樣調查，並提出改善方案。</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2</w:t>
                            </w:r>
                            <w:r>
                              <w:rPr>
                                <w:rFonts w:ascii="標楷體" w:eastAsia="標楷體" w:hAnsi="標楷體"/>
                              </w:rPr>
                              <w:t>、校方：每學期</w:t>
                            </w:r>
                            <w:r>
                              <w:rPr>
                                <w:rFonts w:ascii="標楷體" w:eastAsia="標楷體" w:hAnsi="標楷體"/>
                              </w:rPr>
                              <w:t>1-2</w:t>
                            </w:r>
                            <w:r>
                              <w:rPr>
                                <w:rFonts w:ascii="標楷體" w:eastAsia="標楷體" w:hAnsi="標楷體"/>
                              </w:rPr>
                              <w:t>次全校調查，並提出改善方案。</w:t>
                            </w:r>
                          </w:p>
                          <w:p w:rsidR="00811D25" w:rsidRDefault="00811D25">
                            <w:pPr>
                              <w:spacing w:after="0" w:line="280" w:lineRule="exact"/>
                              <w:ind w:firstLine="660"/>
                            </w:pPr>
                          </w:p>
                        </w:txbxContent>
                      </wps:txbx>
                      <wps:bodyPr vert="horz" wrap="square" lIns="91440" tIns="45720" rIns="91440" bIns="45720" anchor="t" anchorCtr="0" compatLnSpc="0"/>
                    </wps:wsp>
                  </a:graphicData>
                </a:graphic>
              </wp:anchor>
            </w:drawing>
          </mc:Choice>
          <mc:Fallback>
            <w:pict>
              <v:shape id="Text Box 230" o:spid="_x0000_s1067" type="#_x0000_t202" style="position:absolute;left:0;text-align:left;margin-left:324pt;margin-top:246.9pt;width:198pt;height:132.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" filled="f" stroked="f">
                <v:textbox>
                  <w:txbxContent>
                    <w:p w:rsidR="00811D25" w:rsidRDefault="0088163C">
                      <w:pPr>
                        <w:spacing w:after="0" w:line="28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成品驗收</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p w:rsidR="00811D25" w:rsidRDefault="0088163C">
                      <w:pPr>
                        <w:spacing w:after="0" w:line="280" w:lineRule="exact"/>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1</w:t>
                      </w:r>
                      <w:r>
                        <w:rPr>
                          <w:rFonts w:ascii="標楷體" w:eastAsia="標楷體" w:hAnsi="標楷體"/>
                        </w:rPr>
                        <w:t>、廠商：每學期</w:t>
                      </w:r>
                      <w:r>
                        <w:rPr>
                          <w:rFonts w:ascii="標楷體" w:eastAsia="標楷體" w:hAnsi="標楷體"/>
                        </w:rPr>
                        <w:t>1-2</w:t>
                      </w:r>
                      <w:r>
                        <w:rPr>
                          <w:rFonts w:ascii="標楷體" w:eastAsia="標楷體" w:hAnsi="標楷體"/>
                        </w:rPr>
                        <w:t>次全校調查；每週抽樣調查，並提出改善方案。</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2</w:t>
                      </w:r>
                      <w:r>
                        <w:rPr>
                          <w:rFonts w:ascii="標楷體" w:eastAsia="標楷體" w:hAnsi="標楷體"/>
                        </w:rPr>
                        <w:t>、校方：每學期</w:t>
                      </w:r>
                      <w:r>
                        <w:rPr>
                          <w:rFonts w:ascii="標楷體" w:eastAsia="標楷體" w:hAnsi="標楷體"/>
                        </w:rPr>
                        <w:t>1-2</w:t>
                      </w:r>
                      <w:r>
                        <w:rPr>
                          <w:rFonts w:ascii="標楷體" w:eastAsia="標楷體" w:hAnsi="標楷體"/>
                        </w:rPr>
                        <w:t>次全校調查，並提出改善方案。</w:t>
                      </w:r>
                    </w:p>
                    <w:p w:rsidR="00811D25" w:rsidRDefault="00811D25">
                      <w:pPr>
                        <w:spacing w:after="0" w:line="280" w:lineRule="exact"/>
                        <w:ind w:firstLine="660"/>
                      </w:pPr>
                    </w:p>
                  </w:txbxContent>
                </v:textbox>
              </v:shape>
            </w:pict>
          </mc:Fallback>
        </mc:AlternateContent>
      </w:r>
      <w:r>
        <w:rPr>
          <w:rFonts w:eastAsia="標楷體"/>
          <w:noProof/>
          <w:spacing w:val="1"/>
          <w:sz w:val="28"/>
          <w:szCs w:val="28"/>
        </w:rPr>
        <mc:AlternateContent>
          <mc:Choice Requires="wps">
            <w:drawing>
              <wp:anchor distT="0" distB="0" distL="114300" distR="114300" simplePos="0" relativeHeight="251651072" behindDoc="0" locked="0" layoutInCell="1" allowOverlap="1">
                <wp:simplePos x="0" y="0"/>
                <wp:positionH relativeFrom="column">
                  <wp:posOffset>-525780</wp:posOffset>
                </wp:positionH>
                <wp:positionV relativeFrom="paragraph">
                  <wp:posOffset>3098801</wp:posOffset>
                </wp:positionV>
                <wp:extent cx="2240279" cy="1277617"/>
                <wp:effectExtent l="0" t="0" r="0" b="0"/>
                <wp:wrapNone/>
                <wp:docPr id="78" name="Text Box 228"/>
                <wp:cNvGraphicFramePr/>
                <a:graphic xmlns:a="http://schemas.openxmlformats.org/drawingml/2006/main">
                  <a:graphicData uri="http://schemas.microsoft.com/office/word/2010/wordprocessingShape">
                    <wps:wsp>
                      <wps:cNvSpPr txBox="1"/>
                      <wps:spPr>
                        <a:xfrm>
                          <a:off x="0" y="0"/>
                          <a:ext cx="2240279" cy="1277617"/>
                        </a:xfrm>
                        <a:prstGeom prst="rect">
                          <a:avLst/>
                        </a:prstGeom>
                        <a:noFill/>
                        <a:ln>
                          <a:noFill/>
                          <a:prstDash/>
                        </a:ln>
                      </wps:spPr>
                      <wps:txbx>
                        <w:txbxContent>
                          <w:p w:rsidR="00811D25" w:rsidRDefault="0088163C">
                            <w:pPr>
                              <w:spacing w:after="0" w:line="28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、廠商：每學期</w:t>
                            </w:r>
                            <w:r>
                              <w:rPr>
                                <w:rFonts w:ascii="標楷體" w:eastAsia="標楷體" w:hAnsi="標楷體"/>
                              </w:rPr>
                              <w:t>1-2</w:t>
                            </w:r>
                            <w:r>
                              <w:rPr>
                                <w:rFonts w:ascii="標楷體" w:eastAsia="標楷體" w:hAnsi="標楷體"/>
                              </w:rPr>
                              <w:t>次全校調查；每週抽樣調查，並提出改善方案。</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2</w:t>
                            </w:r>
                            <w:r>
                              <w:rPr>
                                <w:rFonts w:ascii="標楷體" w:eastAsia="標楷體" w:hAnsi="標楷體"/>
                              </w:rPr>
                              <w:t>、校方：每學期</w:t>
                            </w:r>
                            <w:r>
                              <w:rPr>
                                <w:rFonts w:ascii="標楷體" w:eastAsia="標楷體" w:hAnsi="標楷體"/>
                              </w:rPr>
                              <w:t>1-2</w:t>
                            </w:r>
                            <w:r>
                              <w:rPr>
                                <w:rFonts w:ascii="標楷體" w:eastAsia="標楷體" w:hAnsi="標楷體"/>
                              </w:rPr>
                              <w:t>次全校調查，並提出改善方案。</w:t>
                            </w:r>
                          </w:p>
                          <w:p w:rsidR="00811D25" w:rsidRDefault="00811D25">
                            <w:pPr>
                              <w:spacing w:after="0" w:line="280" w:lineRule="exact"/>
                              <w:ind w:firstLine="400"/>
                              <w:rPr>
                                <w:rFonts w:ascii="標楷體" w:eastAsia="標楷體" w:hAnsi="標楷體"/>
                                <w:sz w:val="20"/>
                                <w:szCs w:val="20"/>
                              </w:rPr>
                            </w:pPr>
                          </w:p>
                          <w:p w:rsidR="00811D25" w:rsidRDefault="00811D25">
                            <w:pPr>
                              <w:spacing w:after="0" w:line="280" w:lineRule="exact"/>
                              <w:ind w:firstLine="400"/>
                              <w:rPr>
                                <w:rFonts w:ascii="標楷體" w:eastAsia="標楷體" w:hAnsi="標楷體"/>
                                <w:sz w:val="20"/>
                                <w:szCs w:val="20"/>
                              </w:rPr>
                            </w:pPr>
                          </w:p>
                        </w:txbxContent>
                      </wps:txbx>
                      <wps:bodyPr vert="horz" wrap="square" lIns="91440" tIns="45720" rIns="91440" bIns="45720" anchor="t" anchorCtr="0" compatLnSpc="0"/>
                    </wps:wsp>
                  </a:graphicData>
                </a:graphic>
              </wp:anchor>
            </w:drawing>
          </mc:Choice>
          <mc:Fallback>
            <w:pict>
              <v:shape id="Text Box 228" o:spid="_x0000_s1068" type="#_x0000_t202" style="position:absolute;left:0;text-align:left;margin-left:-41.4pt;margin-top:244pt;width:176.4pt;height:100.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" filled="f" stroked="f">
                <v:textbox>
                  <w:txbxContent>
                    <w:p w:rsidR="00811D25" w:rsidRDefault="0088163C">
                      <w:pPr>
                        <w:spacing w:after="0" w:line="28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、廠商：每學期</w:t>
                      </w:r>
                      <w:r>
                        <w:rPr>
                          <w:rFonts w:ascii="標楷體" w:eastAsia="標楷體" w:hAnsi="標楷體"/>
                        </w:rPr>
                        <w:t>1-2</w:t>
                      </w:r>
                      <w:r>
                        <w:rPr>
                          <w:rFonts w:ascii="標楷體" w:eastAsia="標楷體" w:hAnsi="標楷體"/>
                        </w:rPr>
                        <w:t>次全校調查；每週抽樣調查，並提出改善方案。</w:t>
                      </w:r>
                    </w:p>
                    <w:p w:rsidR="00811D25" w:rsidRDefault="0088163C">
                      <w:pPr>
                        <w:spacing w:after="0" w:line="280" w:lineRule="exact"/>
                        <w:ind w:left="330" w:hanging="330"/>
                        <w:rPr>
                          <w:rFonts w:ascii="標楷體" w:eastAsia="標楷體" w:hAnsi="標楷體"/>
                        </w:rPr>
                      </w:pPr>
                      <w:r>
                        <w:rPr>
                          <w:rFonts w:ascii="標楷體" w:eastAsia="標楷體" w:hAnsi="標楷體"/>
                        </w:rPr>
                        <w:t xml:space="preserve"> 2</w:t>
                      </w:r>
                      <w:r>
                        <w:rPr>
                          <w:rFonts w:ascii="標楷體" w:eastAsia="標楷體" w:hAnsi="標楷體"/>
                        </w:rPr>
                        <w:t>、校方：每學期</w:t>
                      </w:r>
                      <w:r>
                        <w:rPr>
                          <w:rFonts w:ascii="標楷體" w:eastAsia="標楷體" w:hAnsi="標楷體"/>
                        </w:rPr>
                        <w:t>1-2</w:t>
                      </w:r>
                      <w:r>
                        <w:rPr>
                          <w:rFonts w:ascii="標楷體" w:eastAsia="標楷體" w:hAnsi="標楷體"/>
                        </w:rPr>
                        <w:t>次全校調查，並提出改善方案。</w:t>
                      </w:r>
                    </w:p>
                    <w:p w:rsidR="00811D25" w:rsidRDefault="00811D25">
                      <w:pPr>
                        <w:spacing w:after="0" w:line="280" w:lineRule="exact"/>
                        <w:ind w:firstLine="400"/>
                        <w:rPr>
                          <w:rFonts w:ascii="標楷體" w:eastAsia="標楷體" w:hAnsi="標楷體"/>
                          <w:sz w:val="20"/>
                          <w:szCs w:val="20"/>
                        </w:rPr>
                      </w:pPr>
                    </w:p>
                    <w:p w:rsidR="00811D25" w:rsidRDefault="00811D25">
                      <w:pPr>
                        <w:spacing w:after="0" w:line="280" w:lineRule="exact"/>
                        <w:ind w:firstLine="400"/>
                        <w:rPr>
                          <w:rFonts w:ascii="標楷體" w:eastAsia="標楷體" w:hAnsi="標楷體"/>
                          <w:sz w:val="20"/>
                          <w:szCs w:val="20"/>
                        </w:rPr>
                      </w:pPr>
                    </w:p>
                  </w:txbxContent>
                </v:textbox>
              </v:shape>
            </w:pict>
          </mc:Fallback>
        </mc:AlternateContent>
      </w:r>
      <w:r>
        <w:rPr>
          <w:rFonts w:eastAsia="標楷體"/>
          <w:noProof/>
          <w:spacing w:val="1"/>
          <w:sz w:val="28"/>
          <w:szCs w:val="28"/>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4013201</wp:posOffset>
                </wp:positionV>
                <wp:extent cx="2171699" cy="602617"/>
                <wp:effectExtent l="0" t="0" r="19051" b="26033"/>
                <wp:wrapNone/>
                <wp:docPr id="79" name="Text Box 226"/>
                <wp:cNvGraphicFramePr/>
                <a:graphic xmlns:a="http://schemas.openxmlformats.org/drawingml/2006/main">
                  <a:graphicData uri="http://schemas.microsoft.com/office/word/2010/wordprocessingShape">
                    <wps:wsp>
                      <wps:cNvSpPr txBox="1"/>
                      <wps:spPr>
                        <a:xfrm>
                          <a:off x="0" y="0"/>
                          <a:ext cx="2171699" cy="602617"/>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餐具及廚房環境清潔消毒</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26" o:spid="_x0000_s1069" type="#_x0000_t202" style="position:absolute;left:0;text-align:left;margin-left:2in;margin-top:316pt;width:171pt;height:47.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餐具及廚房環境清潔消毒</w:t>
                      </w:r>
                    </w:p>
                    <w:p w:rsidR="00811D25" w:rsidRDefault="00811D25">
                      <w:pPr>
                        <w:jc w:val="center"/>
                        <w:rPr>
                          <w:rFonts w:ascii="標楷體" w:eastAsia="標楷體" w:hAnsi="標楷體"/>
                          <w:sz w:val="28"/>
                          <w:szCs w:val="28"/>
                        </w:rPr>
                      </w:pPr>
                    </w:p>
                  </w:txbxContent>
                </v:textbox>
              </v:shape>
            </w:pict>
          </mc:Fallback>
        </mc:AlternateContent>
      </w:r>
      <w:r>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2858130</wp:posOffset>
                </wp:positionH>
                <wp:positionV relativeFrom="paragraph">
                  <wp:posOffset>3670301</wp:posOffset>
                </wp:positionV>
                <wp:extent cx="113669" cy="342900"/>
                <wp:effectExtent l="19050" t="0" r="38731" b="38100"/>
                <wp:wrapNone/>
                <wp:docPr id="80" name="AutoShape 239"/>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9" o:spid="_x0000_s1026" style="position:absolute;margin-left:225.05pt;margin-top:289pt;width:8.9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eastAsia="標楷體"/>
          <w:noProof/>
          <w:spacing w:val="1"/>
          <w:sz w:val="28"/>
          <w:szCs w:val="28"/>
        </w:rPr>
        <mc:AlternateContent>
          <mc:Choice Requires="wps">
            <w:drawing>
              <wp:anchor distT="0" distB="0" distL="114300" distR="114300" simplePos="0" relativeHeight="251646976" behindDoc="0" locked="0" layoutInCell="1" allowOverlap="1">
                <wp:simplePos x="0" y="0"/>
                <wp:positionH relativeFrom="column">
                  <wp:posOffset>1828800</wp:posOffset>
                </wp:positionH>
                <wp:positionV relativeFrom="paragraph">
                  <wp:posOffset>3098801</wp:posOffset>
                </wp:positionV>
                <wp:extent cx="2171699" cy="602617"/>
                <wp:effectExtent l="0" t="0" r="19051" b="26033"/>
                <wp:wrapNone/>
                <wp:docPr id="81" name="Text Box 224"/>
                <wp:cNvGraphicFramePr/>
                <a:graphic xmlns:a="http://schemas.openxmlformats.org/drawingml/2006/main">
                  <a:graphicData uri="http://schemas.microsoft.com/office/word/2010/wordprocessingShape">
                    <wps:wsp>
                      <wps:cNvSpPr txBox="1"/>
                      <wps:spPr>
                        <a:xfrm>
                          <a:off x="0" y="0"/>
                          <a:ext cx="2171699" cy="602617"/>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餐具及廚餘回收</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24" o:spid="_x0000_s1070" type="#_x0000_t202" style="position:absolute;left:0;text-align:left;margin-left:2in;margin-top:244pt;width:171pt;height:47.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餐具及廚餘回收</w:t>
                      </w:r>
                    </w:p>
                    <w:p w:rsidR="00811D25" w:rsidRDefault="00811D25">
                      <w:pPr>
                        <w:jc w:val="center"/>
                        <w:rPr>
                          <w:rFonts w:ascii="標楷體" w:eastAsia="標楷體" w:hAnsi="標楷體"/>
                          <w:sz w:val="28"/>
                          <w:szCs w:val="28"/>
                        </w:rPr>
                      </w:pPr>
                    </w:p>
                  </w:txbxContent>
                </v:textbox>
              </v:shape>
            </w:pict>
          </mc:Fallback>
        </mc:AlternateContent>
      </w: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3772530</wp:posOffset>
                </wp:positionH>
                <wp:positionV relativeFrom="paragraph">
                  <wp:posOffset>2755901</wp:posOffset>
                </wp:positionV>
                <wp:extent cx="113669" cy="342900"/>
                <wp:effectExtent l="19050" t="0" r="38731" b="38100"/>
                <wp:wrapNone/>
                <wp:docPr id="82" name="AutoShape 237"/>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7" o:spid="_x0000_s1026" style="position:absolute;margin-left:297.05pt;margin-top:217pt;width:8.9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eastAsia="標楷體"/>
          <w:noProof/>
        </w:rPr>
        <mc:AlternateContent>
          <mc:Choice Requires="wps">
            <w:drawing>
              <wp:anchor distT="0" distB="0" distL="114300" distR="114300" simplePos="0" relativeHeight="251661312" behindDoc="0" locked="0" layoutInCell="1" allowOverlap="1">
                <wp:simplePos x="0" y="0"/>
                <wp:positionH relativeFrom="column">
                  <wp:posOffset>1829430</wp:posOffset>
                </wp:positionH>
                <wp:positionV relativeFrom="paragraph">
                  <wp:posOffset>2755901</wp:posOffset>
                </wp:positionV>
                <wp:extent cx="113669" cy="342900"/>
                <wp:effectExtent l="19050" t="0" r="38731" b="38100"/>
                <wp:wrapNone/>
                <wp:docPr id="83" name="AutoShape 238"/>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8" o:spid="_x0000_s1026" style="position:absolute;margin-left:144.05pt;margin-top:217pt;width: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eastAsia="標楷體"/>
          <w:noProof/>
          <w:spacing w:val="1"/>
          <w:sz w:val="28"/>
          <w:szCs w:val="28"/>
        </w:rPr>
        <mc:AlternateContent>
          <mc:Choice Requires="wps">
            <w:drawing>
              <wp:anchor distT="0" distB="0" distL="114300" distR="114300" simplePos="0" relativeHeight="251645952" behindDoc="0" locked="0" layoutInCell="1" allowOverlap="1">
                <wp:simplePos x="0" y="0"/>
                <wp:positionH relativeFrom="column">
                  <wp:posOffset>800100</wp:posOffset>
                </wp:positionH>
                <wp:positionV relativeFrom="paragraph">
                  <wp:posOffset>2184401</wp:posOffset>
                </wp:positionV>
                <wp:extent cx="1943100" cy="602617"/>
                <wp:effectExtent l="0" t="0" r="19050" b="26033"/>
                <wp:wrapNone/>
                <wp:docPr id="84" name="Text Box 223"/>
                <wp:cNvGraphicFramePr/>
                <a:graphic xmlns:a="http://schemas.openxmlformats.org/drawingml/2006/main">
                  <a:graphicData uri="http://schemas.microsoft.com/office/word/2010/wordprocessingShape">
                    <wps:wsp>
                      <wps:cNvSpPr txBox="1"/>
                      <wps:spPr>
                        <a:xfrm>
                          <a:off x="0" y="0"/>
                          <a:ext cx="1943100" cy="602617"/>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成品運送（供應學校）</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23" o:spid="_x0000_s1071" type="#_x0000_t202" style="position:absolute;left:0;text-align:left;margin-left:63pt;margin-top:172pt;width:153pt;height:47.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成品運送（供應學校）</w:t>
                      </w:r>
                    </w:p>
                    <w:p w:rsidR="00811D25" w:rsidRDefault="00811D25">
                      <w:pPr>
                        <w:jc w:val="center"/>
                        <w:rPr>
                          <w:rFonts w:ascii="標楷體" w:eastAsia="標楷體" w:hAnsi="標楷體"/>
                          <w:sz w:val="28"/>
                          <w:szCs w:val="28"/>
                        </w:rPr>
                      </w:pPr>
                    </w:p>
                  </w:txbxContent>
                </v:textbox>
              </v:shape>
            </w:pict>
          </mc:Fallback>
        </mc:AlternateContent>
      </w:r>
      <w:r>
        <w:rPr>
          <w:rFonts w:eastAsia="標楷體"/>
          <w:noProof/>
          <w:spacing w:val="1"/>
          <w:sz w:val="28"/>
          <w:szCs w:val="28"/>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2184401</wp:posOffset>
                </wp:positionV>
                <wp:extent cx="2286000" cy="602617"/>
                <wp:effectExtent l="0" t="0" r="19050" b="26033"/>
                <wp:wrapNone/>
                <wp:docPr id="85" name="Text Box 225"/>
                <wp:cNvGraphicFramePr/>
                <a:graphic xmlns:a="http://schemas.openxmlformats.org/drawingml/2006/main">
                  <a:graphicData uri="http://schemas.microsoft.com/office/word/2010/wordprocessingShape">
                    <wps:wsp>
                      <wps:cNvSpPr txBox="1"/>
                      <wps:spPr>
                        <a:xfrm>
                          <a:off x="0" y="0"/>
                          <a:ext cx="2286000" cy="602617"/>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成品運送（被供應學校）</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25" o:spid="_x0000_s1072" type="#_x0000_t202" style="position:absolute;left:0;text-align:left;margin-left:234pt;margin-top:172pt;width:180pt;height:47.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成品運送（被供應學校）</w:t>
                      </w:r>
                    </w:p>
                    <w:p w:rsidR="00811D25" w:rsidRDefault="00811D25">
                      <w:pPr>
                        <w:jc w:val="center"/>
                        <w:rPr>
                          <w:rFonts w:ascii="標楷體" w:eastAsia="標楷體" w:hAnsi="標楷體"/>
                          <w:sz w:val="28"/>
                          <w:szCs w:val="28"/>
                        </w:rPr>
                      </w:pPr>
                    </w:p>
                  </w:txbxContent>
                </v:textbox>
              </v:shape>
            </w:pict>
          </mc:Fallback>
        </mc:AlternateContent>
      </w:r>
      <w:r>
        <w:rPr>
          <w:rFonts w:eastAsia="標楷體"/>
          <w:noProof/>
        </w:rPr>
        <mc:AlternateContent>
          <mc:Choice Requires="wps">
            <w:drawing>
              <wp:anchor distT="0" distB="0" distL="114300" distR="114300" simplePos="0" relativeHeight="251658240" behindDoc="0" locked="0" layoutInCell="1" allowOverlap="1">
                <wp:simplePos x="0" y="0"/>
                <wp:positionH relativeFrom="column">
                  <wp:posOffset>3772530</wp:posOffset>
                </wp:positionH>
                <wp:positionV relativeFrom="paragraph">
                  <wp:posOffset>1841501</wp:posOffset>
                </wp:positionV>
                <wp:extent cx="113669" cy="342900"/>
                <wp:effectExtent l="19050" t="0" r="38731" b="38100"/>
                <wp:wrapNone/>
                <wp:docPr id="86" name="AutoShape 235"/>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5" o:spid="_x0000_s1026" style="position:absolute;margin-left:297.05pt;margin-top:145pt;width:8.9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2172330</wp:posOffset>
                </wp:positionH>
                <wp:positionV relativeFrom="paragraph">
                  <wp:posOffset>1841501</wp:posOffset>
                </wp:positionV>
                <wp:extent cx="113669" cy="342900"/>
                <wp:effectExtent l="19050" t="0" r="38731" b="38100"/>
                <wp:wrapNone/>
                <wp:docPr id="87" name="AutoShape 236"/>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36" o:spid="_x0000_s1026" style="position:absolute;margin-left:171.05pt;margin-top:145pt;width:8.9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eastAsia="標楷體"/>
          <w:noProof/>
          <w:spacing w:val="1"/>
          <w:sz w:val="28"/>
          <w:szCs w:val="28"/>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1498601</wp:posOffset>
                </wp:positionV>
                <wp:extent cx="1943100" cy="342900"/>
                <wp:effectExtent l="0" t="0" r="19050" b="19050"/>
                <wp:wrapNone/>
                <wp:docPr id="88" name="Text Box 222"/>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rgbClr val="FFFFFF"/>
                        </a:solidFill>
                        <a:ln w="9528">
                          <a:solidFill>
                            <a:srgbClr val="000000"/>
                          </a:solidFill>
                          <a:prstDash val="solid"/>
                        </a:ln>
                      </wps:spPr>
                      <wps:txbx>
                        <w:txbxContent>
                          <w:p w:rsidR="00811D25" w:rsidRDefault="0088163C">
                            <w:pPr>
                              <w:spacing w:line="280" w:lineRule="exact"/>
                              <w:jc w:val="center"/>
                              <w:rPr>
                                <w:rFonts w:ascii="標楷體" w:eastAsia="標楷體" w:hAnsi="標楷體"/>
                                <w:sz w:val="28"/>
                                <w:szCs w:val="28"/>
                              </w:rPr>
                            </w:pPr>
                            <w:r>
                              <w:rPr>
                                <w:rFonts w:ascii="標楷體" w:eastAsia="標楷體" w:hAnsi="標楷體"/>
                                <w:sz w:val="28"/>
                                <w:szCs w:val="28"/>
                              </w:rPr>
                              <w:t>配</w:t>
                            </w:r>
                            <w:r>
                              <w:rPr>
                                <w:rFonts w:ascii="標楷體" w:eastAsia="標楷體" w:hAnsi="標楷體"/>
                                <w:sz w:val="28"/>
                                <w:szCs w:val="28"/>
                              </w:rPr>
                              <w:t xml:space="preserve"> </w:t>
                            </w:r>
                            <w:r>
                              <w:rPr>
                                <w:rFonts w:ascii="標楷體" w:eastAsia="標楷體" w:hAnsi="標楷體"/>
                                <w:sz w:val="28"/>
                                <w:szCs w:val="28"/>
                              </w:rPr>
                              <w:t>膳</w:t>
                            </w:r>
                          </w:p>
                          <w:p w:rsidR="00811D25" w:rsidRDefault="00811D25">
                            <w:pPr>
                              <w:spacing w:line="280" w:lineRule="exact"/>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22" o:spid="_x0000_s1073" type="#_x0000_t202" style="position:absolute;left:0;text-align:left;margin-left:162pt;margin-top:118pt;width:153pt;height:2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" strokeweight=".26467mm">
                <v:textbox>
                  <w:txbxContent>
                    <w:p w:rsidR="00811D25" w:rsidRDefault="0088163C">
                      <w:pPr>
                        <w:spacing w:line="280" w:lineRule="exact"/>
                        <w:jc w:val="center"/>
                        <w:rPr>
                          <w:rFonts w:ascii="標楷體" w:eastAsia="標楷體" w:hAnsi="標楷體"/>
                          <w:sz w:val="28"/>
                          <w:szCs w:val="28"/>
                        </w:rPr>
                      </w:pPr>
                      <w:r>
                        <w:rPr>
                          <w:rFonts w:ascii="標楷體" w:eastAsia="標楷體" w:hAnsi="標楷體"/>
                          <w:sz w:val="28"/>
                          <w:szCs w:val="28"/>
                        </w:rPr>
                        <w:t>配</w:t>
                      </w:r>
                      <w:r>
                        <w:rPr>
                          <w:rFonts w:ascii="標楷體" w:eastAsia="標楷體" w:hAnsi="標楷體"/>
                          <w:sz w:val="28"/>
                          <w:szCs w:val="28"/>
                        </w:rPr>
                        <w:t xml:space="preserve"> </w:t>
                      </w:r>
                      <w:r>
                        <w:rPr>
                          <w:rFonts w:ascii="標楷體" w:eastAsia="標楷體" w:hAnsi="標楷體"/>
                          <w:sz w:val="28"/>
                          <w:szCs w:val="28"/>
                        </w:rPr>
                        <w:t>膳</w:t>
                      </w:r>
                    </w:p>
                    <w:p w:rsidR="00811D25" w:rsidRDefault="00811D25">
                      <w:pPr>
                        <w:spacing w:line="280" w:lineRule="exact"/>
                        <w:jc w:val="center"/>
                        <w:rPr>
                          <w:rFonts w:ascii="標楷體" w:eastAsia="標楷體" w:hAnsi="標楷體"/>
                          <w:sz w:val="28"/>
                          <w:szCs w:val="28"/>
                        </w:rPr>
                      </w:pPr>
                    </w:p>
                  </w:txbxContent>
                </v:textbox>
              </v:shape>
            </w:pict>
          </mc:Fallback>
        </mc:AlternateContent>
      </w:r>
      <w:r>
        <w:rPr>
          <w:rFonts w:eastAsia="標楷體"/>
          <w:noProof/>
          <w:spacing w:val="1"/>
          <w:sz w:val="28"/>
          <w:szCs w:val="28"/>
        </w:rPr>
        <mc:AlternateContent>
          <mc:Choice Requires="wps">
            <w:drawing>
              <wp:anchor distT="0" distB="0" distL="114300" distR="114300" simplePos="0" relativeHeight="251643904" behindDoc="0" locked="0" layoutInCell="1" allowOverlap="1">
                <wp:simplePos x="0" y="0"/>
                <wp:positionH relativeFrom="column">
                  <wp:posOffset>2057400</wp:posOffset>
                </wp:positionH>
                <wp:positionV relativeFrom="paragraph">
                  <wp:posOffset>927101</wp:posOffset>
                </wp:positionV>
                <wp:extent cx="1943100" cy="342900"/>
                <wp:effectExtent l="0" t="0" r="19050" b="19050"/>
                <wp:wrapNone/>
                <wp:docPr id="89" name="Text Box 221"/>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rgbClr val="FFFFFF"/>
                        </a:solidFill>
                        <a:ln w="9528">
                          <a:solidFill>
                            <a:srgbClr val="000000"/>
                          </a:solidFill>
                          <a:prstDash val="solid"/>
                        </a:ln>
                      </wps:spPr>
                      <wps:txbx>
                        <w:txbxContent>
                          <w:p w:rsidR="00811D25" w:rsidRDefault="0088163C">
                            <w:pPr>
                              <w:spacing w:line="320" w:lineRule="exact"/>
                              <w:jc w:val="center"/>
                              <w:rPr>
                                <w:rFonts w:ascii="標楷體" w:eastAsia="標楷體" w:hAnsi="標楷體"/>
                                <w:sz w:val="28"/>
                                <w:szCs w:val="28"/>
                              </w:rPr>
                            </w:pPr>
                            <w:r>
                              <w:rPr>
                                <w:rFonts w:ascii="標楷體" w:eastAsia="標楷體" w:hAnsi="標楷體"/>
                                <w:sz w:val="28"/>
                                <w:szCs w:val="28"/>
                              </w:rPr>
                              <w:t>烹</w:t>
                            </w:r>
                            <w:r>
                              <w:rPr>
                                <w:rFonts w:ascii="標楷體" w:eastAsia="標楷體" w:hAnsi="標楷體"/>
                                <w:sz w:val="28"/>
                                <w:szCs w:val="28"/>
                              </w:rPr>
                              <w:t xml:space="preserve"> </w:t>
                            </w:r>
                            <w:r>
                              <w:rPr>
                                <w:rFonts w:ascii="標楷體" w:eastAsia="標楷體" w:hAnsi="標楷體"/>
                                <w:sz w:val="28"/>
                                <w:szCs w:val="28"/>
                              </w:rPr>
                              <w:t>調</w:t>
                            </w:r>
                          </w:p>
                          <w:p w:rsidR="00811D25" w:rsidRDefault="00811D25">
                            <w:pPr>
                              <w:spacing w:line="320" w:lineRule="exact"/>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21" o:spid="_x0000_s1074" type="#_x0000_t202" style="position:absolute;left:0;text-align:left;margin-left:162pt;margin-top:73pt;width:153pt;height:2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" strokeweight=".26467mm">
                <v:textbox>
                  <w:txbxContent>
                    <w:p w:rsidR="00811D25" w:rsidRDefault="0088163C">
                      <w:pPr>
                        <w:spacing w:line="320" w:lineRule="exact"/>
                        <w:jc w:val="center"/>
                        <w:rPr>
                          <w:rFonts w:ascii="標楷體" w:eastAsia="標楷體" w:hAnsi="標楷體"/>
                          <w:sz w:val="28"/>
                          <w:szCs w:val="28"/>
                        </w:rPr>
                      </w:pPr>
                      <w:r>
                        <w:rPr>
                          <w:rFonts w:ascii="標楷體" w:eastAsia="標楷體" w:hAnsi="標楷體"/>
                          <w:sz w:val="28"/>
                          <w:szCs w:val="28"/>
                        </w:rPr>
                        <w:t>烹</w:t>
                      </w:r>
                      <w:r>
                        <w:rPr>
                          <w:rFonts w:ascii="標楷體" w:eastAsia="標楷體" w:hAnsi="標楷體"/>
                          <w:sz w:val="28"/>
                          <w:szCs w:val="28"/>
                        </w:rPr>
                        <w:t xml:space="preserve"> </w:t>
                      </w:r>
                      <w:r>
                        <w:rPr>
                          <w:rFonts w:ascii="標楷體" w:eastAsia="標楷體" w:hAnsi="標楷體"/>
                          <w:sz w:val="28"/>
                          <w:szCs w:val="28"/>
                        </w:rPr>
                        <w:t>調</w:t>
                      </w:r>
                    </w:p>
                    <w:p w:rsidR="00811D25" w:rsidRDefault="00811D25">
                      <w:pPr>
                        <w:spacing w:line="320" w:lineRule="exact"/>
                        <w:jc w:val="center"/>
                        <w:rPr>
                          <w:rFonts w:ascii="標楷體" w:eastAsia="標楷體" w:hAnsi="標楷體"/>
                          <w:sz w:val="28"/>
                          <w:szCs w:val="28"/>
                        </w:rPr>
                      </w:pPr>
                    </w:p>
                  </w:txbxContent>
                </v:textbox>
              </v:shape>
            </w:pict>
          </mc:Fallback>
        </mc:AlternateContent>
      </w:r>
      <w:r>
        <w:rPr>
          <w:rFonts w:eastAsia="標楷體"/>
          <w:noProof/>
          <w:spacing w:val="1"/>
          <w:sz w:val="28"/>
          <w:szCs w:val="28"/>
        </w:rPr>
        <mc:AlternateContent>
          <mc:Choice Requires="wps">
            <w:drawing>
              <wp:anchor distT="0" distB="0" distL="114300" distR="114300" simplePos="0" relativeHeight="251641856" behindDoc="0" locked="0" layoutInCell="1" allowOverlap="1">
                <wp:simplePos x="0" y="0"/>
                <wp:positionH relativeFrom="column">
                  <wp:posOffset>2057400</wp:posOffset>
                </wp:positionH>
                <wp:positionV relativeFrom="paragraph">
                  <wp:posOffset>241301</wp:posOffset>
                </wp:positionV>
                <wp:extent cx="1943100" cy="457200"/>
                <wp:effectExtent l="0" t="0" r="19050" b="19050"/>
                <wp:wrapNone/>
                <wp:docPr id="90" name="Text Box 219"/>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前處理</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19" o:spid="_x0000_s1075" type="#_x0000_t202" style="position:absolute;left:0;text-align:left;margin-left:162pt;margin-top:19pt;width:153pt;height:3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前處理</w:t>
                      </w:r>
                    </w:p>
                    <w:p w:rsidR="00811D25" w:rsidRDefault="00811D25">
                      <w:pPr>
                        <w:jc w:val="center"/>
                        <w:rPr>
                          <w:rFonts w:ascii="標楷體" w:eastAsia="標楷體" w:hAnsi="標楷體"/>
                          <w:sz w:val="28"/>
                          <w:szCs w:val="28"/>
                        </w:rPr>
                      </w:pPr>
                    </w:p>
                  </w:txbxContent>
                </v:textbox>
              </v:shape>
            </w:pict>
          </mc:Fallback>
        </mc:AlternateContent>
      </w:r>
    </w:p>
    <w:p w:rsidR="00811D25" w:rsidRDefault="0088163C">
      <w:pPr>
        <w:pageBreakBefore/>
        <w:spacing w:after="0" w:line="440" w:lineRule="exact"/>
        <w:ind w:left="959"/>
      </w:pPr>
      <w:r>
        <w:rPr>
          <w:rFonts w:eastAsia="標楷體"/>
          <w:sz w:val="28"/>
        </w:rPr>
        <w:lastRenderedPageBreak/>
        <w:t>(</w:t>
      </w:r>
      <w:r>
        <w:rPr>
          <w:rFonts w:eastAsia="標楷體"/>
          <w:sz w:val="28"/>
        </w:rPr>
        <w:t>三</w:t>
      </w:r>
      <w:r>
        <w:rPr>
          <w:rFonts w:eastAsia="標楷體"/>
          <w:sz w:val="28"/>
        </w:rPr>
        <w:t>)</w:t>
      </w:r>
      <w:r>
        <w:rPr>
          <w:rFonts w:eastAsia="標楷體"/>
          <w:sz w:val="28"/>
        </w:rPr>
        <w:t>民辦民營學生午餐供應流程圖</w:t>
      </w:r>
    </w:p>
    <w:p w:rsidR="00811D25" w:rsidRDefault="00811D25">
      <w:pPr>
        <w:spacing w:after="0" w:line="340" w:lineRule="exact"/>
        <w:ind w:left="330" w:hanging="330"/>
        <w:rPr>
          <w:rFonts w:ascii="標楷體" w:eastAsia="標楷體" w:hAnsi="標楷體"/>
        </w:rPr>
      </w:pPr>
    </w:p>
    <w:p w:rsidR="00811D25" w:rsidRDefault="0088163C">
      <w:pPr>
        <w:pStyle w:val="a6"/>
        <w:spacing w:line="400" w:lineRule="exact"/>
        <w:ind w:left="1318" w:firstLine="1"/>
      </w:pPr>
      <w:r>
        <w:rPr>
          <w:noProof/>
        </w:rPr>
        <mc:AlternateContent>
          <mc:Choice Requires="wpg">
            <w:drawing>
              <wp:anchor distT="0" distB="0" distL="114300" distR="114300" simplePos="0" relativeHeight="251631616" behindDoc="0" locked="0" layoutInCell="1" allowOverlap="1">
                <wp:simplePos x="0" y="0"/>
                <wp:positionH relativeFrom="column">
                  <wp:posOffset>1714500</wp:posOffset>
                </wp:positionH>
                <wp:positionV relativeFrom="paragraph">
                  <wp:posOffset>63495</wp:posOffset>
                </wp:positionV>
                <wp:extent cx="4914899" cy="8521065"/>
                <wp:effectExtent l="0" t="0" r="0" b="0"/>
                <wp:wrapNone/>
                <wp:docPr id="91" name="Group 488"/>
                <wp:cNvGraphicFramePr/>
                <a:graphic xmlns:a="http://schemas.openxmlformats.org/drawingml/2006/main">
                  <a:graphicData uri="http://schemas.microsoft.com/office/word/2010/wordprocessingGroup">
                    <wpg:wgp>
                      <wpg:cNvGrpSpPr/>
                      <wpg:grpSpPr>
                        <a:xfrm>
                          <a:off x="0" y="0"/>
                          <a:ext cx="4914899" cy="8521065"/>
                          <a:chOff x="0" y="0"/>
                          <a:chExt cx="4914899" cy="8521065"/>
                        </a:xfrm>
                      </wpg:grpSpPr>
                      <wps:wsp>
                        <wps:cNvPr id="92" name="Text Box 180"/>
                        <wps:cNvSpPr txBox="1"/>
                        <wps:spPr>
                          <a:xfrm>
                            <a:off x="610874" y="4000500"/>
                            <a:ext cx="1446525" cy="55562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前處理</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93" name="Text Box 181"/>
                        <wps:cNvSpPr txBox="1"/>
                        <wps:spPr>
                          <a:xfrm>
                            <a:off x="610874" y="3200400"/>
                            <a:ext cx="1446525" cy="55562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食材驗收</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94" name="Text Box 182"/>
                        <wps:cNvSpPr txBox="1"/>
                        <wps:spPr>
                          <a:xfrm>
                            <a:off x="457199" y="4800600"/>
                            <a:ext cx="1714500" cy="473073"/>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烹</w:t>
                              </w:r>
                              <w:r>
                                <w:rPr>
                                  <w:rFonts w:ascii="標楷體" w:eastAsia="標楷體" w:hAnsi="標楷體"/>
                                  <w:sz w:val="28"/>
                                  <w:szCs w:val="28"/>
                                </w:rPr>
                                <w:t xml:space="preserve"> </w:t>
                              </w:r>
                              <w:r>
                                <w:rPr>
                                  <w:rFonts w:ascii="標楷體" w:eastAsia="標楷體" w:hAnsi="標楷體"/>
                                  <w:sz w:val="28"/>
                                  <w:szCs w:val="28"/>
                                </w:rPr>
                                <w:t>調</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95" name="Text Box 183"/>
                        <wps:cNvSpPr txBox="1"/>
                        <wps:spPr>
                          <a:xfrm>
                            <a:off x="571500" y="5600700"/>
                            <a:ext cx="1446525" cy="42989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配</w:t>
                              </w:r>
                              <w:r>
                                <w:rPr>
                                  <w:rFonts w:ascii="標楷體" w:eastAsia="標楷體" w:hAnsi="標楷體"/>
                                  <w:sz w:val="28"/>
                                  <w:szCs w:val="28"/>
                                </w:rPr>
                                <w:t xml:space="preserve"> </w:t>
                              </w:r>
                              <w:r>
                                <w:rPr>
                                  <w:rFonts w:ascii="標楷體" w:eastAsia="標楷體" w:hAnsi="標楷體"/>
                                  <w:sz w:val="28"/>
                                  <w:szCs w:val="28"/>
                                </w:rPr>
                                <w:t>膳</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96" name="Text Box 184"/>
                        <wps:cNvSpPr txBox="1"/>
                        <wps:spPr>
                          <a:xfrm>
                            <a:off x="571500" y="6400800"/>
                            <a:ext cx="1600200" cy="571500"/>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成品運送學校</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97" name="Text Box 185"/>
                        <wps:cNvSpPr txBox="1"/>
                        <wps:spPr>
                          <a:xfrm>
                            <a:off x="571500" y="7200900"/>
                            <a:ext cx="1616714" cy="457200"/>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餐具及廚餘回收</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98" name="Line 186"/>
                        <wps:cNvCnPr/>
                        <wps:spPr>
                          <a:xfrm>
                            <a:off x="2171700" y="6629400"/>
                            <a:ext cx="511177" cy="0"/>
                          </a:xfrm>
                          <a:prstGeom prst="straightConnector1">
                            <a:avLst/>
                          </a:prstGeom>
                          <a:noFill/>
                          <a:ln w="9528">
                            <a:solidFill>
                              <a:srgbClr val="000000"/>
                            </a:solidFill>
                            <a:prstDash val="solid"/>
                            <a:round/>
                            <a:tailEnd type="arrow"/>
                          </a:ln>
                        </wps:spPr>
                        <wps:bodyPr/>
                      </wps:wsp>
                      <wps:wsp>
                        <wps:cNvPr id="99" name="Text Box 187"/>
                        <wps:cNvSpPr txBox="1"/>
                        <wps:spPr>
                          <a:xfrm>
                            <a:off x="2869560" y="6400800"/>
                            <a:ext cx="1931039" cy="2057400"/>
                          </a:xfrm>
                          <a:prstGeom prst="rect">
                            <a:avLst/>
                          </a:prstGeom>
                        </wps:spPr>
                        <wps:txbx>
                          <w:txbxContent>
                            <w:p w:rsidR="00811D25" w:rsidRDefault="0088163C">
                              <w:pPr>
                                <w:spacing w:after="0" w:line="34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成品驗收</w:t>
                              </w:r>
                            </w:p>
                            <w:p w:rsidR="00811D25" w:rsidRDefault="0088163C">
                              <w:pPr>
                                <w:spacing w:after="0" w:line="34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p w:rsidR="00811D25" w:rsidRDefault="0088163C">
                              <w:pPr>
                                <w:spacing w:after="0" w:line="34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340" w:lineRule="exact"/>
                                <w:ind w:left="330" w:hanging="330"/>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、廠商：每學期</w:t>
                              </w:r>
                              <w:r>
                                <w:rPr>
                                  <w:rFonts w:ascii="標楷體" w:eastAsia="標楷體" w:hAnsi="標楷體"/>
                                </w:rPr>
                                <w:t>1-2</w:t>
                              </w:r>
                              <w:r>
                                <w:rPr>
                                  <w:rFonts w:ascii="標楷體" w:eastAsia="標楷體" w:hAnsi="標楷體"/>
                                </w:rPr>
                                <w:t>次全校調查；每週抽樣調查，並提出改善方案。</w:t>
                              </w:r>
                            </w:p>
                            <w:p w:rsidR="00811D25" w:rsidRDefault="0088163C">
                              <w:pPr>
                                <w:spacing w:after="0" w:line="340" w:lineRule="exact"/>
                                <w:ind w:left="330" w:hanging="330"/>
                                <w:rPr>
                                  <w:rFonts w:ascii="標楷體" w:eastAsia="標楷體" w:hAnsi="標楷體"/>
                                </w:rPr>
                              </w:pPr>
                              <w:r>
                                <w:rPr>
                                  <w:rFonts w:ascii="標楷體" w:eastAsia="標楷體" w:hAnsi="標楷體"/>
                                </w:rPr>
                                <w:t xml:space="preserve"> 2</w:t>
                              </w:r>
                              <w:r>
                                <w:rPr>
                                  <w:rFonts w:ascii="標楷體" w:eastAsia="標楷體" w:hAnsi="標楷體"/>
                                </w:rPr>
                                <w:t>、校方：每學期</w:t>
                              </w:r>
                              <w:r>
                                <w:rPr>
                                  <w:rFonts w:ascii="標楷體" w:eastAsia="標楷體" w:hAnsi="標楷體"/>
                                </w:rPr>
                                <w:t>1-2</w:t>
                              </w:r>
                              <w:r>
                                <w:rPr>
                                  <w:rFonts w:ascii="標楷體" w:eastAsia="標楷體" w:hAnsi="標楷體"/>
                                </w:rPr>
                                <w:t>次全校調查，並提出改善方案。</w:t>
                              </w:r>
                            </w:p>
                            <w:p w:rsidR="00811D25" w:rsidRDefault="00811D25">
                              <w:pPr>
                                <w:spacing w:after="0" w:line="240" w:lineRule="auto"/>
                                <w:rPr>
                                  <w:rFonts w:ascii="標楷體" w:eastAsia="標楷體" w:hAnsi="標楷體"/>
                                  <w:sz w:val="20"/>
                                  <w:szCs w:val="20"/>
                                </w:rPr>
                              </w:pPr>
                            </w:p>
                          </w:txbxContent>
                        </wps:txbx>
                        <wps:bodyPr vert="horz" wrap="square" lIns="91440" tIns="45720" rIns="91440" bIns="45720" anchor="t" anchorCtr="0" compatLnSpc="0"/>
                      </wps:wsp>
                      <wps:wsp>
                        <wps:cNvPr id="100" name="Text Box 188"/>
                        <wps:cNvSpPr txBox="1"/>
                        <wps:spPr>
                          <a:xfrm>
                            <a:off x="114300" y="8001000"/>
                            <a:ext cx="2514600" cy="520065"/>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餐具及廚房環境清潔消毒</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101" name="AutoShape 189"/>
                        <wps:cNvSpPr/>
                        <wps:spPr>
                          <a:xfrm>
                            <a:off x="1257300" y="3771900"/>
                            <a:ext cx="157477" cy="250829"/>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102" name="AutoShape 190"/>
                        <wps:cNvSpPr/>
                        <wps:spPr>
                          <a:xfrm>
                            <a:off x="1257300" y="4572000"/>
                            <a:ext cx="157477" cy="26098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103" name="AutoShape 191"/>
                        <wps:cNvSpPr/>
                        <wps:spPr>
                          <a:xfrm>
                            <a:off x="1257300" y="5257800"/>
                            <a:ext cx="157477"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104" name="AutoShape 192"/>
                        <wps:cNvSpPr/>
                        <wps:spPr>
                          <a:xfrm>
                            <a:off x="1257300" y="6057900"/>
                            <a:ext cx="114300"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105" name="AutoShape 193"/>
                        <wps:cNvSpPr/>
                        <wps:spPr>
                          <a:xfrm>
                            <a:off x="1257300" y="6985001"/>
                            <a:ext cx="113669" cy="21589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106" name="AutoShape 194"/>
                        <wps:cNvSpPr/>
                        <wps:spPr>
                          <a:xfrm>
                            <a:off x="1257300" y="7658100"/>
                            <a:ext cx="155576"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wps:wsp>
                        <wps:cNvPr id="107" name="Text Box 195"/>
                        <wps:cNvSpPr txBox="1"/>
                        <wps:spPr>
                          <a:xfrm>
                            <a:off x="3009903" y="685800"/>
                            <a:ext cx="1904996" cy="800100"/>
                          </a:xfrm>
                          <a:prstGeom prst="rect">
                            <a:avLst/>
                          </a:prstGeom>
                        </wps:spPr>
                        <wps:txbx>
                          <w:txbxContent>
                            <w:p w:rsidR="00811D25" w:rsidRDefault="0088163C">
                              <w:pPr>
                                <w:spacing w:line="360" w:lineRule="exact"/>
                                <w:rPr>
                                  <w:rFonts w:ascii="標楷體" w:eastAsia="標楷體" w:hAnsi="標楷體"/>
                                </w:rPr>
                              </w:pPr>
                              <w:r>
                                <w:rPr>
                                  <w:rFonts w:ascii="標楷體" w:eastAsia="標楷體" w:hAnsi="標楷體"/>
                                </w:rPr>
                                <w:t>依政府採購法</w:t>
                              </w:r>
                              <w:r>
                                <w:rPr>
                                  <w:rFonts w:ascii="標楷體" w:eastAsia="標楷體" w:hAnsi="標楷體"/>
                                </w:rPr>
                                <w:t>(</w:t>
                              </w:r>
                              <w:r>
                                <w:rPr>
                                  <w:rFonts w:ascii="標楷體" w:eastAsia="標楷體" w:hAnsi="標楷體"/>
                                </w:rPr>
                                <w:t>教育局提供之採購契約範本</w:t>
                              </w:r>
                              <w:r>
                                <w:rPr>
                                  <w:rFonts w:ascii="標楷體" w:eastAsia="標楷體" w:hAnsi="標楷體"/>
                                </w:rPr>
                                <w:t>)</w:t>
                              </w:r>
                            </w:p>
                          </w:txbxContent>
                        </wps:txbx>
                        <wps:bodyPr vert="horz" wrap="square" lIns="91440" tIns="45720" rIns="91440" bIns="45720" anchor="t" anchorCtr="0" compatLnSpc="0"/>
                      </wps:wsp>
                      <wps:wsp>
                        <wps:cNvPr id="108" name="Text Box 196"/>
                        <wps:cNvSpPr txBox="1"/>
                        <wps:spPr>
                          <a:xfrm>
                            <a:off x="0" y="0"/>
                            <a:ext cx="2628899" cy="555626"/>
                          </a:xfrm>
                          <a:prstGeom prst="rect">
                            <a:avLst/>
                          </a:prstGeom>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學校午餐供應委員會討論定案</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wps:wsp>
                        <wps:cNvPr id="109" name="Text Box 197"/>
                        <wps:cNvSpPr txBox="1"/>
                        <wps:spPr>
                          <a:xfrm>
                            <a:off x="2705096" y="3200400"/>
                            <a:ext cx="1787523" cy="2740027"/>
                          </a:xfrm>
                          <a:prstGeom prst="rect">
                            <a:avLst/>
                          </a:prstGeom>
                        </wps:spPr>
                        <wps:txbx>
                          <w:txbxContent>
                            <w:p w:rsidR="00811D25" w:rsidRDefault="0088163C">
                              <w:pPr>
                                <w:spacing w:after="0" w:line="240" w:lineRule="auto"/>
                                <w:rPr>
                                  <w:rFonts w:ascii="標楷體" w:eastAsia="標楷體" w:hAnsi="標楷體"/>
                                </w:rPr>
                              </w:pPr>
                              <w:r>
                                <w:rPr>
                                  <w:rFonts w:ascii="標楷體" w:eastAsia="標楷體" w:hAnsi="標楷體"/>
                                </w:rPr>
                                <w:t>校方執行監督業務：</w:t>
                              </w:r>
                            </w:p>
                            <w:p w:rsidR="00811D25" w:rsidRDefault="0088163C">
                              <w:pPr>
                                <w:numPr>
                                  <w:ilvl w:val="0"/>
                                  <w:numId w:val="10"/>
                                </w:numPr>
                                <w:spacing w:after="0" w:line="240" w:lineRule="auto"/>
                                <w:rPr>
                                  <w:rFonts w:ascii="標楷體" w:eastAsia="標楷體" w:hAnsi="標楷體"/>
                                </w:rPr>
                              </w:pPr>
                              <w:r>
                                <w:rPr>
                                  <w:rFonts w:ascii="標楷體" w:eastAsia="標楷體" w:hAnsi="標楷體"/>
                                </w:rPr>
                                <w:t>食材抽驗。</w:t>
                              </w:r>
                            </w:p>
                            <w:p w:rsidR="00811D25" w:rsidRDefault="0088163C">
                              <w:pPr>
                                <w:spacing w:after="0" w:line="240" w:lineRule="auto"/>
                                <w:ind w:left="357"/>
                                <w:rPr>
                                  <w:rFonts w:ascii="標楷體" w:eastAsia="標楷體" w:hAnsi="標楷體"/>
                                </w:rPr>
                              </w:pPr>
                              <w:r>
                                <w:rPr>
                                  <w:rFonts w:ascii="標楷體" w:eastAsia="標楷體" w:hAnsi="標楷體"/>
                                </w:rPr>
                                <w:t>(</w:t>
                              </w:r>
                              <w:r>
                                <w:rPr>
                                  <w:rFonts w:ascii="標楷體" w:eastAsia="標楷體" w:hAnsi="標楷體"/>
                                </w:rPr>
                                <w:t>依契約訂定頻率</w:t>
                              </w:r>
                              <w:r>
                                <w:rPr>
                                  <w:rFonts w:ascii="標楷體" w:eastAsia="標楷體" w:hAnsi="標楷體"/>
                                </w:rPr>
                                <w:t>)</w:t>
                              </w:r>
                            </w:p>
                            <w:p w:rsidR="00811D25" w:rsidRDefault="0088163C">
                              <w:pPr>
                                <w:numPr>
                                  <w:ilvl w:val="0"/>
                                  <w:numId w:val="10"/>
                                </w:numPr>
                                <w:spacing w:after="0" w:line="240" w:lineRule="auto"/>
                                <w:rPr>
                                  <w:rFonts w:ascii="標楷體" w:eastAsia="標楷體" w:hAnsi="標楷體"/>
                                </w:rPr>
                              </w:pPr>
                              <w:r>
                                <w:rPr>
                                  <w:rFonts w:ascii="標楷體" w:eastAsia="標楷體" w:hAnsi="標楷體"/>
                                </w:rPr>
                                <w:t>學校不定期派員至廠商廠房抽察：</w:t>
                              </w:r>
                            </w:p>
                            <w:p w:rsidR="00811D25" w:rsidRDefault="0088163C">
                              <w:pPr>
                                <w:numPr>
                                  <w:ilvl w:val="0"/>
                                  <w:numId w:val="11"/>
                                </w:numPr>
                                <w:spacing w:after="0" w:line="240" w:lineRule="auto"/>
                                <w:rPr>
                                  <w:rFonts w:ascii="標楷體" w:eastAsia="標楷體" w:hAnsi="標楷體"/>
                                </w:rPr>
                              </w:pPr>
                              <w:r>
                                <w:rPr>
                                  <w:rFonts w:ascii="標楷體" w:eastAsia="標楷體" w:hAnsi="標楷體"/>
                                </w:rPr>
                                <w:t>清潔、衛生管控</w:t>
                              </w:r>
                            </w:p>
                            <w:p w:rsidR="00811D25" w:rsidRDefault="0088163C">
                              <w:pPr>
                                <w:numPr>
                                  <w:ilvl w:val="0"/>
                                  <w:numId w:val="11"/>
                                </w:numPr>
                                <w:spacing w:after="0" w:line="240" w:lineRule="auto"/>
                                <w:rPr>
                                  <w:rFonts w:ascii="標楷體" w:eastAsia="標楷體" w:hAnsi="標楷體"/>
                                </w:rPr>
                              </w:pPr>
                              <w:r>
                                <w:rPr>
                                  <w:rFonts w:ascii="標楷體" w:eastAsia="標楷體" w:hAnsi="標楷體"/>
                                </w:rPr>
                                <w:t>測量菜餚中心溫度</w:t>
                              </w:r>
                            </w:p>
                            <w:p w:rsidR="00811D25" w:rsidRDefault="0088163C">
                              <w:pPr>
                                <w:spacing w:after="0" w:line="240" w:lineRule="auto"/>
                                <w:ind w:left="720"/>
                                <w:rPr>
                                  <w:rFonts w:ascii="標楷體" w:eastAsia="標楷體" w:hAnsi="標楷體"/>
                                </w:rPr>
                              </w:pPr>
                              <w:r>
                                <w:rPr>
                                  <w:rFonts w:ascii="標楷體" w:eastAsia="標楷體" w:hAnsi="標楷體"/>
                                </w:rPr>
                                <w:t>蔬菜：</w:t>
                              </w:r>
                              <w:r>
                                <w:rPr>
                                  <w:rFonts w:ascii="標楷體" w:eastAsia="標楷體" w:hAnsi="標楷體"/>
                                </w:rPr>
                                <w:t>75℃</w:t>
                              </w:r>
                            </w:p>
                            <w:p w:rsidR="00811D25" w:rsidRDefault="0088163C">
                              <w:pPr>
                                <w:spacing w:after="0" w:line="240" w:lineRule="auto"/>
                                <w:rPr>
                                  <w:rFonts w:ascii="標楷體" w:eastAsia="標楷體" w:hAnsi="標楷體"/>
                                </w:rPr>
                              </w:pPr>
                              <w:r>
                                <w:rPr>
                                  <w:rFonts w:ascii="標楷體" w:eastAsia="標楷體" w:hAnsi="標楷體"/>
                                </w:rPr>
                                <w:t xml:space="preserve">      </w:t>
                              </w:r>
                              <w:r>
                                <w:rPr>
                                  <w:rFonts w:ascii="標楷體" w:eastAsia="標楷體" w:hAnsi="標楷體"/>
                                </w:rPr>
                                <w:t>肉類：</w:t>
                              </w:r>
                              <w:r>
                                <w:rPr>
                                  <w:rFonts w:ascii="標楷體" w:eastAsia="標楷體" w:hAnsi="標楷體"/>
                                </w:rPr>
                                <w:t>85℃</w:t>
                              </w:r>
                            </w:p>
                            <w:p w:rsidR="00811D25" w:rsidRDefault="0088163C">
                              <w:pPr>
                                <w:spacing w:after="0" w:line="240" w:lineRule="auto"/>
                              </w:pPr>
                              <w:r>
                                <w:rPr>
                                  <w:rFonts w:ascii="新細明體" w:eastAsia="標楷體" w:hAnsi="新細明體"/>
                                </w:rPr>
                                <w:t xml:space="preserve"> (</w:t>
                              </w:r>
                              <w:r>
                                <w:rPr>
                                  <w:rFonts w:ascii="新細明體" w:eastAsia="標楷體" w:hAnsi="新細明體"/>
                                </w:rPr>
                                <w:t>其他類別規範見附件二</w:t>
                              </w:r>
                              <w:r>
                                <w:rPr>
                                  <w:rFonts w:ascii="新細明體" w:eastAsia="標楷體" w:hAnsi="新細明體"/>
                                </w:rPr>
                                <w:t>)</w:t>
                              </w:r>
                            </w:p>
                            <w:p w:rsidR="00811D25" w:rsidRDefault="00811D25">
                              <w:pPr>
                                <w:spacing w:after="0" w:line="240" w:lineRule="auto"/>
                                <w:rPr>
                                  <w:rFonts w:ascii="標楷體" w:eastAsia="標楷體" w:hAnsi="標楷體"/>
                                  <w:sz w:val="20"/>
                                  <w:szCs w:val="20"/>
                                </w:rPr>
                              </w:pPr>
                            </w:p>
                          </w:txbxContent>
                        </wps:txbx>
                        <wps:bodyPr vert="horz" wrap="square" lIns="91440" tIns="45720" rIns="91440" bIns="45720" anchor="t" anchorCtr="0" compatLnSpc="0"/>
                      </wps:wsp>
                    </wpg:wgp>
                  </a:graphicData>
                </a:graphic>
              </wp:anchor>
            </w:drawing>
          </mc:Choice>
          <mc:Fallback>
            <w:pict>
              <v:group id="Group 488" o:spid="_x0000_s1076" style="position:absolute;left:0;text-align:left;margin-left:135pt;margin-top:5pt;width:387pt;height:670.95pt;z-index:251631616;mso-position-horizontal-relative:text;mso-position-vertical-relative:text" coordsize="49148,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">
                <v:shape id="Text Box 180" o:spid="_x0000_s1077" type="#_x0000_t202" style="position:absolute;left:6108;top:40005;width:14465;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前處理</w:t>
                        </w:r>
                      </w:p>
                      <w:p w:rsidR="00811D25" w:rsidRDefault="00811D25">
                        <w:pPr>
                          <w:jc w:val="center"/>
                          <w:rPr>
                            <w:rFonts w:ascii="標楷體" w:eastAsia="標楷體" w:hAnsi="標楷體"/>
                            <w:sz w:val="28"/>
                            <w:szCs w:val="28"/>
                          </w:rPr>
                        </w:pPr>
                      </w:p>
                    </w:txbxContent>
                  </v:textbox>
                </v:shape>
                <v:shape id="Text Box 181" o:spid="_x0000_s1078" type="#_x0000_t202" style="position:absolute;left:6108;top:32004;width:14465;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食材驗收</w:t>
                        </w:r>
                      </w:p>
                      <w:p w:rsidR="00811D25" w:rsidRDefault="00811D25">
                        <w:pPr>
                          <w:jc w:val="center"/>
                          <w:rPr>
                            <w:rFonts w:ascii="標楷體" w:eastAsia="標楷體" w:hAnsi="標楷體"/>
                            <w:sz w:val="28"/>
                            <w:szCs w:val="28"/>
                          </w:rPr>
                        </w:pPr>
                      </w:p>
                    </w:txbxContent>
                  </v:textbox>
                </v:shape>
                <v:shape id="Text Box 182" o:spid="_x0000_s1079" type="#_x0000_t202" style="position:absolute;left:4571;top:48006;width:17145;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烹</w:t>
                        </w:r>
                        <w:r>
                          <w:rPr>
                            <w:rFonts w:ascii="標楷體" w:eastAsia="標楷體" w:hAnsi="標楷體"/>
                            <w:sz w:val="28"/>
                            <w:szCs w:val="28"/>
                          </w:rPr>
                          <w:t xml:space="preserve"> </w:t>
                        </w:r>
                        <w:r>
                          <w:rPr>
                            <w:rFonts w:ascii="標楷體" w:eastAsia="標楷體" w:hAnsi="標楷體"/>
                            <w:sz w:val="28"/>
                            <w:szCs w:val="28"/>
                          </w:rPr>
                          <w:t>調</w:t>
                        </w:r>
                      </w:p>
                      <w:p w:rsidR="00811D25" w:rsidRDefault="00811D25">
                        <w:pPr>
                          <w:jc w:val="center"/>
                          <w:rPr>
                            <w:rFonts w:ascii="標楷體" w:eastAsia="標楷體" w:hAnsi="標楷體"/>
                            <w:sz w:val="28"/>
                            <w:szCs w:val="28"/>
                          </w:rPr>
                        </w:pPr>
                      </w:p>
                    </w:txbxContent>
                  </v:textbox>
                </v:shape>
                <v:shape id="Text Box 183" o:spid="_x0000_s1080" type="#_x0000_t202" style="position:absolute;left:5715;top:56007;width:14465;height: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配</w:t>
                        </w:r>
                        <w:r>
                          <w:rPr>
                            <w:rFonts w:ascii="標楷體" w:eastAsia="標楷體" w:hAnsi="標楷體"/>
                            <w:sz w:val="28"/>
                            <w:szCs w:val="28"/>
                          </w:rPr>
                          <w:t xml:space="preserve"> </w:t>
                        </w:r>
                        <w:r>
                          <w:rPr>
                            <w:rFonts w:ascii="標楷體" w:eastAsia="標楷體" w:hAnsi="標楷體"/>
                            <w:sz w:val="28"/>
                            <w:szCs w:val="28"/>
                          </w:rPr>
                          <w:t>膳</w:t>
                        </w:r>
                      </w:p>
                      <w:p w:rsidR="00811D25" w:rsidRDefault="00811D25">
                        <w:pPr>
                          <w:jc w:val="center"/>
                          <w:rPr>
                            <w:rFonts w:ascii="標楷體" w:eastAsia="標楷體" w:hAnsi="標楷體"/>
                            <w:sz w:val="28"/>
                            <w:szCs w:val="28"/>
                          </w:rPr>
                        </w:pPr>
                      </w:p>
                    </w:txbxContent>
                  </v:textbox>
                </v:shape>
                <v:shape id="Text Box 184" o:spid="_x0000_s1081" type="#_x0000_t202" style="position:absolute;left:5715;top:64008;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成品運送學校</w:t>
                        </w:r>
                      </w:p>
                      <w:p w:rsidR="00811D25" w:rsidRDefault="00811D25">
                        <w:pPr>
                          <w:jc w:val="center"/>
                          <w:rPr>
                            <w:rFonts w:ascii="標楷體" w:eastAsia="標楷體" w:hAnsi="標楷體"/>
                            <w:sz w:val="28"/>
                            <w:szCs w:val="28"/>
                          </w:rPr>
                        </w:pPr>
                      </w:p>
                    </w:txbxContent>
                  </v:textbox>
                </v:shape>
                <v:shape id="Text Box 185" o:spid="_x0000_s1082" type="#_x0000_t202" style="position:absolute;left:5715;top:72009;width:161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餐具及廚餘回收</w:t>
                        </w:r>
                      </w:p>
                      <w:p w:rsidR="00811D25" w:rsidRDefault="00811D25">
                        <w:pPr>
                          <w:jc w:val="center"/>
                          <w:rPr>
                            <w:rFonts w:ascii="標楷體" w:eastAsia="標楷體" w:hAnsi="標楷體"/>
                            <w:sz w:val="28"/>
                            <w:szCs w:val="28"/>
                          </w:rPr>
                        </w:pPr>
                      </w:p>
                    </w:txbxContent>
                  </v:textbox>
                </v:shape>
                <v:shape id="Line 186" o:spid="_x0000_s1083" type="#_x0000_t32" style="position:absolute;left:21717;top:66294;width:5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UlMIAAADbAAAADwAAAGRycy9kb3ducmV2LnhtbERPS2vCQBC+F/wPywi91Y19iEZXEcFS&#10;igg+Lt6G7JhEs7Npdqqpv949FDx+fO/JrHWVulATSs8G+r0EFHHmbcm5gf1u+TIEFQTZYuWZDPxR&#10;gNm08zTB1Porb+iylVzFEA4pGihE6lTrkBXkMPR8TRy5o28cSoRNrm2D1xjuKv2aJAPtsOTYUGBN&#10;i4Ky8/bXGVifdh/vw5+VvH0eBtm3tfuV3BJjnrvtfAxKqJWH+N/9ZQ2M4tj4Jf4AP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QUlMIAAADbAAAADwAAAAAAAAAAAAAA&#10;AAChAgAAZHJzL2Rvd25yZXYueG1sUEsFBgAAAAAEAAQA+QAAAJADAAAAAA==&#10;" strokeweight=".26467mm">
                  <v:stroke endarrow="open"/>
                </v:shape>
                <v:shape id="Text Box 187" o:spid="_x0000_s1084" type="#_x0000_t202" style="position:absolute;left:28695;top:64008;width:19310;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811D25" w:rsidRDefault="0088163C">
                        <w:pPr>
                          <w:spacing w:after="0" w:line="34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成品驗收</w:t>
                        </w:r>
                      </w:p>
                      <w:p w:rsidR="00811D25" w:rsidRDefault="0088163C">
                        <w:pPr>
                          <w:spacing w:after="0" w:line="34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檢體</w:t>
                        </w:r>
                        <w:r>
                          <w:rPr>
                            <w:rFonts w:ascii="標楷體" w:eastAsia="標楷體" w:hAnsi="標楷體"/>
                          </w:rPr>
                          <w:t>1</w:t>
                        </w:r>
                        <w:r>
                          <w:rPr>
                            <w:rFonts w:ascii="標楷體" w:eastAsia="標楷體" w:hAnsi="標楷體"/>
                          </w:rPr>
                          <w:t>份冷藏留存</w:t>
                        </w:r>
                        <w:r>
                          <w:rPr>
                            <w:rFonts w:ascii="標楷體" w:eastAsia="標楷體" w:hAnsi="標楷體"/>
                          </w:rPr>
                          <w:t>48</w:t>
                        </w:r>
                        <w:r>
                          <w:rPr>
                            <w:rFonts w:ascii="標楷體" w:eastAsia="標楷體" w:hAnsi="標楷體"/>
                          </w:rPr>
                          <w:t>小時</w:t>
                        </w:r>
                      </w:p>
                      <w:p w:rsidR="00811D25" w:rsidRDefault="0088163C">
                        <w:pPr>
                          <w:spacing w:after="0" w:line="340" w:lineRule="exact"/>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滿意度調查：</w:t>
                        </w:r>
                      </w:p>
                      <w:p w:rsidR="00811D25" w:rsidRDefault="0088163C">
                        <w:pPr>
                          <w:spacing w:after="0" w:line="340" w:lineRule="exact"/>
                          <w:ind w:left="330" w:hanging="330"/>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、廠商：每學期</w:t>
                        </w:r>
                        <w:r>
                          <w:rPr>
                            <w:rFonts w:ascii="標楷體" w:eastAsia="標楷體" w:hAnsi="標楷體"/>
                          </w:rPr>
                          <w:t>1-2</w:t>
                        </w:r>
                        <w:r>
                          <w:rPr>
                            <w:rFonts w:ascii="標楷體" w:eastAsia="標楷體" w:hAnsi="標楷體"/>
                          </w:rPr>
                          <w:t>次全校調查；每週抽樣調查，並提出改善方案。</w:t>
                        </w:r>
                      </w:p>
                      <w:p w:rsidR="00811D25" w:rsidRDefault="0088163C">
                        <w:pPr>
                          <w:spacing w:after="0" w:line="340" w:lineRule="exact"/>
                          <w:ind w:left="330" w:hanging="330"/>
                          <w:rPr>
                            <w:rFonts w:ascii="標楷體" w:eastAsia="標楷體" w:hAnsi="標楷體"/>
                          </w:rPr>
                        </w:pPr>
                        <w:r>
                          <w:rPr>
                            <w:rFonts w:ascii="標楷體" w:eastAsia="標楷體" w:hAnsi="標楷體"/>
                          </w:rPr>
                          <w:t xml:space="preserve"> 2</w:t>
                        </w:r>
                        <w:r>
                          <w:rPr>
                            <w:rFonts w:ascii="標楷體" w:eastAsia="標楷體" w:hAnsi="標楷體"/>
                          </w:rPr>
                          <w:t>、校方：每學期</w:t>
                        </w:r>
                        <w:r>
                          <w:rPr>
                            <w:rFonts w:ascii="標楷體" w:eastAsia="標楷體" w:hAnsi="標楷體"/>
                          </w:rPr>
                          <w:t>1-2</w:t>
                        </w:r>
                        <w:r>
                          <w:rPr>
                            <w:rFonts w:ascii="標楷體" w:eastAsia="標楷體" w:hAnsi="標楷體"/>
                          </w:rPr>
                          <w:t>次全校調查，並提出改善方案。</w:t>
                        </w:r>
                      </w:p>
                      <w:p w:rsidR="00811D25" w:rsidRDefault="00811D25">
                        <w:pPr>
                          <w:spacing w:after="0" w:line="240" w:lineRule="auto"/>
                          <w:rPr>
                            <w:rFonts w:ascii="標楷體" w:eastAsia="標楷體" w:hAnsi="標楷體"/>
                            <w:sz w:val="20"/>
                            <w:szCs w:val="20"/>
                          </w:rPr>
                        </w:pPr>
                      </w:p>
                    </w:txbxContent>
                  </v:textbox>
                </v:shape>
                <v:shape id="Text Box 188" o:spid="_x0000_s1085" type="#_x0000_t202" style="position:absolute;left:1143;top:80010;width:25146;height:5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餐具及廚房環境清潔消毒</w:t>
                        </w:r>
                      </w:p>
                      <w:p w:rsidR="00811D25" w:rsidRDefault="00811D25">
                        <w:pPr>
                          <w:jc w:val="center"/>
                          <w:rPr>
                            <w:rFonts w:ascii="標楷體" w:eastAsia="標楷體" w:hAnsi="標楷體"/>
                            <w:sz w:val="28"/>
                            <w:szCs w:val="28"/>
                          </w:rPr>
                        </w:pPr>
                      </w:p>
                    </w:txbxContent>
                  </v:textbox>
                </v:shape>
                <v:shape id="AutoShape 189" o:spid="_x0000_s1086" style="position:absolute;left:12573;top:37719;width:1574;height:25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lZL8A&#10;AADcAAAADwAAAGRycy9kb3ducmV2LnhtbERPzYrCMBC+C/sOYRa8aaKwotW0LAuKBy/WPsDQjG3Z&#10;ZlKSrNa33wiCt/n4fmdXjLYXN/Khc6xhMVcgiGtnOm40VJf9bA0iRGSDvWPS8KAARf4x2WFm3J3P&#10;dCtjI1IIhww1tDEOmZShbslimLuBOHFX5y3GBH0jjcd7Cre9XCq1khY7Tg0tDvTTUv1b/lkNh81S&#10;filXxVN5fFz7od7YkzdaTz/H7y2ISGN8i1/uo0nz1QKez6QL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TKVkvwAAANwAAAAPAAAAAAAAAAAAAAAAAJgCAABkcnMvZG93bnJl&#10;di54bWxQSwUGAAAAAAQABAD1AAAAhAMAAAAA&#10;" path="m5400,r,16200l,16200r10800,5400l21600,16200r-5400,l16200,,5400,xe" strokeweight=".26467mm">
                  <v:stroke joinstyle="miter"/>
                  <v:path arrowok="t" o:connecttype="custom" o:connectlocs="78739,0;157477,125415;78739,250829;0,125415;0,188122;157477,188122" o:connectangles="270,0,90,180,180,0" textboxrect="5400,0,16200,18900"/>
                </v:shape>
                <v:shape id="AutoShape 190" o:spid="_x0000_s1087" style="position:absolute;left:12573;top:45720;width:1574;height:260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7E8AA&#10;AADcAAAADwAAAGRycy9kb3ducmV2LnhtbERPzWrCQBC+F3yHZQRvddeApUldRYQWD16a5gGG7JiE&#10;ZmfD7mqSt3eFQm/z8f3O7jDZXtzJh86xhs1agSCunem40VD9fL6+gwgR2WDvmDTMFOCwX7zssDBu&#10;5G+6l7ERKYRDgRraGIdCylC3ZDGs3UCcuKvzFmOCvpHG45jCbS8zpd6kxY5TQ4sDnVqqf8ub1fCV&#10;Z3KrXBUv5Xm+9kOd24s3Wq+W0/EDRKQp/ov/3GeT5qsMns+kC+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47E8AAAADcAAAADwAAAAAAAAAAAAAAAACYAgAAZHJzL2Rvd25y&#10;ZXYueG1sUEsFBgAAAAAEAAQA9QAAAIUDAAAAAA==&#10;" path="m5400,r,16200l,16200r10800,5400l21600,16200r-5400,l16200,,5400,xe" strokeweight=".26467mm">
                  <v:stroke joinstyle="miter"/>
                  <v:path arrowok="t" o:connecttype="custom" o:connectlocs="78739,0;157477,130494;78739,260988;0,130494;0,195741;157477,195741" o:connectangles="270,0,90,180,180,0" textboxrect="5400,0,16200,18900"/>
                </v:shape>
                <v:shape id="AutoShape 191" o:spid="_x0000_s1088" style="position:absolute;left:12573;top:52578;width:1574;height:3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eiL4A&#10;AADcAAAADwAAAGRycy9kb3ducmV2LnhtbERPzYrCMBC+C75DGGFvmqi4aDWKCIoHL1t9gKEZ22Iz&#10;KUnU+vYbQfA2H9/vrDadbcSDfKgdaxiPFAjiwpmaSw2X8344BxEissHGMWl4UYDNut9bYWbck//o&#10;kcdSpBAOGWqoYmwzKUNRkcUwci1x4q7OW4wJ+lIaj88Ubhs5UepXWqw5NVTY0q6i4pbfrYbDYiJn&#10;yl3iKT++rk1bLOzJG61/Bt12CSJSF7/ij/to0nw1hfcz6Q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Snoi+AAAA3AAAAA8AAAAAAAAAAAAAAAAAmAIAAGRycy9kb3ducmV2&#10;LnhtbFBLBQYAAAAABAAEAPUAAACDAwAAAAA=&#10;" path="m5400,r,16200l,16200r10800,5400l21600,16200r-5400,l16200,,5400,xe" strokeweight=".26467mm">
                  <v:stroke joinstyle="miter"/>
                  <v:path arrowok="t" o:connecttype="custom" o:connectlocs="78739,0;157477,171450;78739,342900;0,171450;0,257175;157477,257175" o:connectangles="270,0,90,180,180,0" textboxrect="5400,0,16200,18900"/>
                </v:shape>
                <v:shape id="AutoShape 192" o:spid="_x0000_s1089" style="position:absolute;left:12573;top:60579;width:1143;height:3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G/L4A&#10;AADcAAAADwAAAGRycy9kb3ducmV2LnhtbERPzYrCMBC+C75DGGFvmii6aDWKCIoHL1t9gKEZ22Iz&#10;KUnU+vYbQfA2H9/vrDadbcSDfKgdaxiPFAjiwpmaSw2X8344BxEissHGMWl4UYDNut9bYWbck//o&#10;kcdSpBAOGWqoYmwzKUNRkcUwci1x4q7OW4wJ+lIaj88Ubhs5UepXWqw5NVTY0q6i4pbfrYbDYiJn&#10;yl3iKT++rk1bLOzJG61/Bt12CSJSF7/ij/to0nw1hfcz6Q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7Bvy+AAAA3AAAAA8AAAAAAAAAAAAAAAAAmAIAAGRycy9kb3ducmV2&#10;LnhtbFBLBQYAAAAABAAEAPUAAACDAwAAAAA=&#10;" path="m5400,r,16200l,16200r10800,5400l21600,16200r-5400,l16200,,5400,xe" strokeweight=".26467mm">
                  <v:stroke joinstyle="miter"/>
                  <v:path arrowok="t" o:connecttype="custom" o:connectlocs="57150,0;114300,171450;57150,342900;0,171450;0,257175;114300,257175" o:connectangles="270,0,90,180,180,0" textboxrect="5400,0,16200,18900"/>
                </v:shape>
                <v:shape id="AutoShape 193" o:spid="_x0000_s1090" style="position:absolute;left:12573;top:69850;width:1136;height:21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jZ78A&#10;AADcAAAADwAAAGRycy9kb3ducmV2LnhtbERPzYrCMBC+C/sOYRa8abKCy1pNiywoHrxstw8wNGNb&#10;bCYliVrf3giCt/n4fmdTjLYXV/Khc6zha65AENfOdNxoqP53sx8QISIb7B2ThjsFKPKPyQYz4278&#10;R9cyNiKFcMhQQxvjkEkZ6pYshrkbiBN3ct5iTNA30ni8pXDby4VS39Jix6mhxYF+W6rP5cVq2K8W&#10;cqlcFY/l4X7qh3plj95oPf0ct2sQkcb4Fr/cB5PmqyU8n0kX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6NnvwAAANwAAAAPAAAAAAAAAAAAAAAAAJgCAABkcnMvZG93bnJl&#10;di54bWxQSwUGAAAAAAQABAD1AAAAhAMAAAAA&#10;" path="m5400,r,16200l,16200r10800,5400l21600,16200r-5400,l16200,,5400,xe" strokeweight=".26467mm">
                  <v:stroke joinstyle="miter"/>
                  <v:path arrowok="t" o:connecttype="custom" o:connectlocs="56835,0;113669,107949;56835,215898;0,107949;0,161924;113669,161924" o:connectangles="270,0,90,180,180,0" textboxrect="5400,0,16200,18900"/>
                </v:shape>
                <v:shape id="AutoShape 194" o:spid="_x0000_s1091" style="position:absolute;left:12573;top:76581;width:1555;height:3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9EL0A&#10;AADcAAAADwAAAGRycy9kb3ducmV2LnhtbERPy6rCMBDdC/5DGMGdJgqKVqOIoLhwc6sfMDRjW2wm&#10;JYla/94Iwt3N4Txnve1sI57kQ+1Yw2SsQBAXztRcarheDqMFiBCRDTaOScObAmw3/d4aM+Ne/EfP&#10;PJYihXDIUEMVY5tJGYqKLIaxa4kTd3PeYkzQl9J4fKVw28ipUnNpsebUUGFL+4qKe/6wGo7LqZwp&#10;d43n/PS+NW2xtGdvtB4Out0KRKQu/ot/7pNJ89Ucvs+kC+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6U9EL0AAADcAAAADwAAAAAAAAAAAAAAAACYAgAAZHJzL2Rvd25yZXYu&#10;eG1sUEsFBgAAAAAEAAQA9QAAAIIDAAAAAA==&#10;" path="m5400,r,16200l,16200r10800,5400l21600,16200r-5400,l16200,,5400,xe" strokeweight=".26467mm">
                  <v:stroke joinstyle="miter"/>
                  <v:path arrowok="t" o:connecttype="custom" o:connectlocs="77788,0;155576,171450;77788,342900;0,171450;0,257175;155576,257175" o:connectangles="270,0,90,180,180,0" textboxrect="5400,0,16200,18900"/>
                </v:shape>
                <v:shape id="Text Box 195" o:spid="_x0000_s1092" type="#_x0000_t202" style="position:absolute;left:30099;top:6858;width:1904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811D25" w:rsidRDefault="0088163C">
                        <w:pPr>
                          <w:spacing w:line="360" w:lineRule="exact"/>
                          <w:rPr>
                            <w:rFonts w:ascii="標楷體" w:eastAsia="標楷體" w:hAnsi="標楷體"/>
                          </w:rPr>
                        </w:pPr>
                        <w:r>
                          <w:rPr>
                            <w:rFonts w:ascii="標楷體" w:eastAsia="標楷體" w:hAnsi="標楷體"/>
                          </w:rPr>
                          <w:t>依政府採購法</w:t>
                        </w:r>
                        <w:r>
                          <w:rPr>
                            <w:rFonts w:ascii="標楷體" w:eastAsia="標楷體" w:hAnsi="標楷體"/>
                          </w:rPr>
                          <w:t>(</w:t>
                        </w:r>
                        <w:r>
                          <w:rPr>
                            <w:rFonts w:ascii="標楷體" w:eastAsia="標楷體" w:hAnsi="標楷體"/>
                          </w:rPr>
                          <w:t>教育局提供之採購契約範本</w:t>
                        </w:r>
                        <w:r>
                          <w:rPr>
                            <w:rFonts w:ascii="標楷體" w:eastAsia="標楷體" w:hAnsi="標楷體"/>
                          </w:rPr>
                          <w:t>)</w:t>
                        </w:r>
                      </w:p>
                    </w:txbxContent>
                  </v:textbox>
                </v:shape>
                <v:shape id="Text Box 196" o:spid="_x0000_s1093" type="#_x0000_t202" style="position:absolute;width:26288;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學校午餐供應委員會討論定案</w:t>
                        </w:r>
                      </w:p>
                      <w:p w:rsidR="00811D25" w:rsidRDefault="00811D25">
                        <w:pPr>
                          <w:jc w:val="center"/>
                          <w:rPr>
                            <w:rFonts w:ascii="標楷體" w:eastAsia="標楷體" w:hAnsi="標楷體"/>
                            <w:sz w:val="28"/>
                            <w:szCs w:val="28"/>
                          </w:rPr>
                        </w:pPr>
                      </w:p>
                    </w:txbxContent>
                  </v:textbox>
                </v:shape>
                <v:shape id="Text Box 197" o:spid="_x0000_s1094" type="#_x0000_t202" style="position:absolute;left:27050;top:32004;width:17876;height:27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811D25" w:rsidRDefault="0088163C">
                        <w:pPr>
                          <w:spacing w:after="0" w:line="240" w:lineRule="auto"/>
                          <w:rPr>
                            <w:rFonts w:ascii="標楷體" w:eastAsia="標楷體" w:hAnsi="標楷體"/>
                          </w:rPr>
                        </w:pPr>
                        <w:r>
                          <w:rPr>
                            <w:rFonts w:ascii="標楷體" w:eastAsia="標楷體" w:hAnsi="標楷體"/>
                          </w:rPr>
                          <w:t>校方執行監督業務：</w:t>
                        </w:r>
                      </w:p>
                      <w:p w:rsidR="00811D25" w:rsidRDefault="0088163C">
                        <w:pPr>
                          <w:numPr>
                            <w:ilvl w:val="0"/>
                            <w:numId w:val="10"/>
                          </w:numPr>
                          <w:spacing w:after="0" w:line="240" w:lineRule="auto"/>
                          <w:rPr>
                            <w:rFonts w:ascii="標楷體" w:eastAsia="標楷體" w:hAnsi="標楷體"/>
                          </w:rPr>
                        </w:pPr>
                        <w:r>
                          <w:rPr>
                            <w:rFonts w:ascii="標楷體" w:eastAsia="標楷體" w:hAnsi="標楷體"/>
                          </w:rPr>
                          <w:t>食材抽驗。</w:t>
                        </w:r>
                      </w:p>
                      <w:p w:rsidR="00811D25" w:rsidRDefault="0088163C">
                        <w:pPr>
                          <w:spacing w:after="0" w:line="240" w:lineRule="auto"/>
                          <w:ind w:left="357"/>
                          <w:rPr>
                            <w:rFonts w:ascii="標楷體" w:eastAsia="標楷體" w:hAnsi="標楷體"/>
                          </w:rPr>
                        </w:pPr>
                        <w:r>
                          <w:rPr>
                            <w:rFonts w:ascii="標楷體" w:eastAsia="標楷體" w:hAnsi="標楷體"/>
                          </w:rPr>
                          <w:t>(</w:t>
                        </w:r>
                        <w:r>
                          <w:rPr>
                            <w:rFonts w:ascii="標楷體" w:eastAsia="標楷體" w:hAnsi="標楷體"/>
                          </w:rPr>
                          <w:t>依契約訂定頻率</w:t>
                        </w:r>
                        <w:r>
                          <w:rPr>
                            <w:rFonts w:ascii="標楷體" w:eastAsia="標楷體" w:hAnsi="標楷體"/>
                          </w:rPr>
                          <w:t>)</w:t>
                        </w:r>
                      </w:p>
                      <w:p w:rsidR="00811D25" w:rsidRDefault="0088163C">
                        <w:pPr>
                          <w:numPr>
                            <w:ilvl w:val="0"/>
                            <w:numId w:val="10"/>
                          </w:numPr>
                          <w:spacing w:after="0" w:line="240" w:lineRule="auto"/>
                          <w:rPr>
                            <w:rFonts w:ascii="標楷體" w:eastAsia="標楷體" w:hAnsi="標楷體"/>
                          </w:rPr>
                        </w:pPr>
                        <w:r>
                          <w:rPr>
                            <w:rFonts w:ascii="標楷體" w:eastAsia="標楷體" w:hAnsi="標楷體"/>
                          </w:rPr>
                          <w:t>學校不定期派員至廠商廠房抽察：</w:t>
                        </w:r>
                      </w:p>
                      <w:p w:rsidR="00811D25" w:rsidRDefault="0088163C">
                        <w:pPr>
                          <w:numPr>
                            <w:ilvl w:val="0"/>
                            <w:numId w:val="11"/>
                          </w:numPr>
                          <w:spacing w:after="0" w:line="240" w:lineRule="auto"/>
                          <w:rPr>
                            <w:rFonts w:ascii="標楷體" w:eastAsia="標楷體" w:hAnsi="標楷體"/>
                          </w:rPr>
                        </w:pPr>
                        <w:r>
                          <w:rPr>
                            <w:rFonts w:ascii="標楷體" w:eastAsia="標楷體" w:hAnsi="標楷體"/>
                          </w:rPr>
                          <w:t>清潔、衛生管控</w:t>
                        </w:r>
                      </w:p>
                      <w:p w:rsidR="00811D25" w:rsidRDefault="0088163C">
                        <w:pPr>
                          <w:numPr>
                            <w:ilvl w:val="0"/>
                            <w:numId w:val="11"/>
                          </w:numPr>
                          <w:spacing w:after="0" w:line="240" w:lineRule="auto"/>
                          <w:rPr>
                            <w:rFonts w:ascii="標楷體" w:eastAsia="標楷體" w:hAnsi="標楷體"/>
                          </w:rPr>
                        </w:pPr>
                        <w:r>
                          <w:rPr>
                            <w:rFonts w:ascii="標楷體" w:eastAsia="標楷體" w:hAnsi="標楷體"/>
                          </w:rPr>
                          <w:t>測量菜餚中心溫度</w:t>
                        </w:r>
                      </w:p>
                      <w:p w:rsidR="00811D25" w:rsidRDefault="0088163C">
                        <w:pPr>
                          <w:spacing w:after="0" w:line="240" w:lineRule="auto"/>
                          <w:ind w:left="720"/>
                          <w:rPr>
                            <w:rFonts w:ascii="標楷體" w:eastAsia="標楷體" w:hAnsi="標楷體"/>
                          </w:rPr>
                        </w:pPr>
                        <w:r>
                          <w:rPr>
                            <w:rFonts w:ascii="標楷體" w:eastAsia="標楷體" w:hAnsi="標楷體"/>
                          </w:rPr>
                          <w:t>蔬菜：</w:t>
                        </w:r>
                        <w:r>
                          <w:rPr>
                            <w:rFonts w:ascii="標楷體" w:eastAsia="標楷體" w:hAnsi="標楷體"/>
                          </w:rPr>
                          <w:t>75℃</w:t>
                        </w:r>
                      </w:p>
                      <w:p w:rsidR="00811D25" w:rsidRDefault="0088163C">
                        <w:pPr>
                          <w:spacing w:after="0" w:line="240" w:lineRule="auto"/>
                          <w:rPr>
                            <w:rFonts w:ascii="標楷體" w:eastAsia="標楷體" w:hAnsi="標楷體"/>
                          </w:rPr>
                        </w:pPr>
                        <w:r>
                          <w:rPr>
                            <w:rFonts w:ascii="標楷體" w:eastAsia="標楷體" w:hAnsi="標楷體"/>
                          </w:rPr>
                          <w:t xml:space="preserve">      </w:t>
                        </w:r>
                        <w:r>
                          <w:rPr>
                            <w:rFonts w:ascii="標楷體" w:eastAsia="標楷體" w:hAnsi="標楷體"/>
                          </w:rPr>
                          <w:t>肉類：</w:t>
                        </w:r>
                        <w:r>
                          <w:rPr>
                            <w:rFonts w:ascii="標楷體" w:eastAsia="標楷體" w:hAnsi="標楷體"/>
                          </w:rPr>
                          <w:t>85℃</w:t>
                        </w:r>
                      </w:p>
                      <w:p w:rsidR="00811D25" w:rsidRDefault="0088163C">
                        <w:pPr>
                          <w:spacing w:after="0" w:line="240" w:lineRule="auto"/>
                        </w:pPr>
                        <w:r>
                          <w:rPr>
                            <w:rFonts w:ascii="新細明體" w:eastAsia="標楷體" w:hAnsi="新細明體"/>
                          </w:rPr>
                          <w:t xml:space="preserve"> (</w:t>
                        </w:r>
                        <w:r>
                          <w:rPr>
                            <w:rFonts w:ascii="新細明體" w:eastAsia="標楷體" w:hAnsi="新細明體"/>
                          </w:rPr>
                          <w:t>其他類別規範見附件二</w:t>
                        </w:r>
                        <w:r>
                          <w:rPr>
                            <w:rFonts w:ascii="新細明體" w:eastAsia="標楷體" w:hAnsi="新細明體"/>
                          </w:rPr>
                          <w:t>)</w:t>
                        </w:r>
                      </w:p>
                      <w:p w:rsidR="00811D25" w:rsidRDefault="00811D25">
                        <w:pPr>
                          <w:spacing w:after="0" w:line="240" w:lineRule="auto"/>
                          <w:rPr>
                            <w:rFonts w:ascii="標楷體" w:eastAsia="標楷體" w:hAnsi="標楷體"/>
                            <w:sz w:val="20"/>
                            <w:szCs w:val="20"/>
                          </w:rPr>
                        </w:pPr>
                      </w:p>
                    </w:txbxContent>
                  </v:textbox>
                </v:shape>
              </v:group>
            </w:pict>
          </mc:Fallback>
        </mc:AlternateContent>
      </w:r>
    </w:p>
    <w:p w:rsidR="00811D25" w:rsidRDefault="0088163C">
      <w:pPr>
        <w:pStyle w:val="16"/>
        <w:spacing w:line="440" w:lineRule="exact"/>
        <w:jc w:val="both"/>
        <w:sectPr w:rsidR="00811D25">
          <w:footerReference w:type="default" r:id="rId90"/>
          <w:pgSz w:w="11906" w:h="16838"/>
          <w:pgMar w:top="964" w:right="851" w:bottom="907" w:left="1077" w:header="851" w:footer="680" w:gutter="0"/>
          <w:cols w:space="720"/>
          <w:docGrid w:type="lines" w:linePitch="373"/>
        </w:sectPr>
      </w:pPr>
      <w:r>
        <w:rPr>
          <w:rFonts w:ascii="Times New Roman" w:hAnsi="Times New Roman"/>
          <w:noProof/>
        </w:rPr>
        <mc:AlternateContent>
          <mc:Choice Requires="wps">
            <w:drawing>
              <wp:anchor distT="0" distB="0" distL="114300" distR="114300" simplePos="0" relativeHeight="251634688" behindDoc="0" locked="0" layoutInCell="1" allowOverlap="1">
                <wp:simplePos x="0" y="0"/>
                <wp:positionH relativeFrom="column">
                  <wp:posOffset>2971800</wp:posOffset>
                </wp:positionH>
                <wp:positionV relativeFrom="paragraph">
                  <wp:posOffset>238128</wp:posOffset>
                </wp:positionV>
                <wp:extent cx="113669" cy="465457"/>
                <wp:effectExtent l="19050" t="0" r="38731" b="29843"/>
                <wp:wrapNone/>
                <wp:docPr id="110" name="AutoShape 200"/>
                <wp:cNvGraphicFramePr/>
                <a:graphic xmlns:a="http://schemas.openxmlformats.org/drawingml/2006/main">
                  <a:graphicData uri="http://schemas.microsoft.com/office/word/2010/wordprocessingShape">
                    <wps:wsp>
                      <wps:cNvSpPr/>
                      <wps:spPr>
                        <a:xfrm flipH="1">
                          <a:off x="0" y="0"/>
                          <a:ext cx="113669" cy="465457"/>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00" o:spid="_x0000_s1026" style="position:absolute;margin-left:234pt;margin-top:18.75pt;width:8.95pt;height:36.65pt;flip:x;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" path="m5400,r,16200l,16200r10800,5400l21600,16200r-5400,l16200,,5400,xe" strokeweight=".26467mm">
                <v:stroke joinstyle="miter"/>
                <v:path arrowok="t" o:connecttype="custom" o:connectlocs="56835,0;113669,232729;56835,465457;0,232729;0,349093;113669,349093" o:connectangles="270,0,90,180,180,0" textboxrect="5400,0,16200,18900"/>
              </v:shape>
            </w:pict>
          </mc:Fallback>
        </mc:AlternateContent>
      </w:r>
      <w:r>
        <w:rPr>
          <w:rFonts w:ascii="Times New Roman" w:hAnsi="Times New Roman"/>
          <w:noProof/>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2311402</wp:posOffset>
                </wp:positionV>
                <wp:extent cx="1485900" cy="355601"/>
                <wp:effectExtent l="0" t="0" r="0" b="6349"/>
                <wp:wrapNone/>
                <wp:docPr id="111" name="Text Box 208"/>
                <wp:cNvGraphicFramePr/>
                <a:graphic xmlns:a="http://schemas.openxmlformats.org/drawingml/2006/main">
                  <a:graphicData uri="http://schemas.microsoft.com/office/word/2010/wordprocessingShape">
                    <wps:wsp>
                      <wps:cNvSpPr txBox="1"/>
                      <wps:spPr>
                        <a:xfrm>
                          <a:off x="0" y="0"/>
                          <a:ext cx="1485900" cy="355601"/>
                        </a:xfrm>
                        <a:prstGeom prst="rect">
                          <a:avLst/>
                        </a:prstGeom>
                        <a:noFill/>
                        <a:ln>
                          <a:noFill/>
                          <a:prstDash/>
                        </a:ln>
                      </wps:spPr>
                      <wps:txbx>
                        <w:txbxContent>
                          <w:p w:rsidR="00811D25" w:rsidRDefault="0088163C">
                            <w:pPr>
                              <w:rPr>
                                <w:rFonts w:ascii="標楷體" w:eastAsia="標楷體" w:hAnsi="標楷體"/>
                              </w:rPr>
                            </w:pPr>
                            <w:r>
                              <w:rPr>
                                <w:rFonts w:ascii="標楷體" w:eastAsia="標楷體" w:hAnsi="標楷體"/>
                              </w:rPr>
                              <w:t>以下為廠商廠房作業</w:t>
                            </w:r>
                          </w:p>
                          <w:p w:rsidR="00811D25" w:rsidRDefault="00811D25"/>
                        </w:txbxContent>
                      </wps:txbx>
                      <wps:bodyPr vert="horz" wrap="square" lIns="18004" tIns="0" rIns="91440" bIns="45720" anchor="t" anchorCtr="0" compatLnSpc="0"/>
                    </wps:wsp>
                  </a:graphicData>
                </a:graphic>
              </wp:anchor>
            </w:drawing>
          </mc:Choice>
          <mc:Fallback>
            <w:pict>
              <v:shape id="Text Box 208" o:spid="_x0000_s1095" type="#_x0000_t202" style="position:absolute;left:0;text-align:left;margin-left:18pt;margin-top:182pt;width:117pt;height:28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" filled="f" stroked="f">
                <v:textbox inset=".50011mm,0">
                  <w:txbxContent>
                    <w:p w:rsidR="00811D25" w:rsidRDefault="0088163C">
                      <w:pPr>
                        <w:rPr>
                          <w:rFonts w:ascii="標楷體" w:eastAsia="標楷體" w:hAnsi="標楷體"/>
                        </w:rPr>
                      </w:pPr>
                      <w:r>
                        <w:rPr>
                          <w:rFonts w:ascii="標楷體" w:eastAsia="標楷體" w:hAnsi="標楷體"/>
                        </w:rPr>
                        <w:t>以下為廠商廠房作業</w:t>
                      </w:r>
                    </w:p>
                    <w:p w:rsidR="00811D25" w:rsidRDefault="00811D25"/>
                  </w:txbxContent>
                </v:textbox>
              </v:shape>
            </w:pict>
          </mc:Fallback>
        </mc:AlternateContent>
      </w:r>
      <w:r>
        <w:rPr>
          <w:rFonts w:ascii="Times New Roman" w:hAnsi="Times New Roman"/>
          <w:noProof/>
        </w:rPr>
        <mc:AlternateContent>
          <mc:Choice Requires="wps">
            <w:drawing>
              <wp:anchor distT="0" distB="0" distL="114300" distR="114300" simplePos="0" relativeHeight="251679744" behindDoc="1" locked="0" layoutInCell="1" allowOverlap="1">
                <wp:simplePos x="0" y="0"/>
                <wp:positionH relativeFrom="column">
                  <wp:posOffset>-152403</wp:posOffset>
                </wp:positionH>
                <wp:positionV relativeFrom="paragraph">
                  <wp:posOffset>2667003</wp:posOffset>
                </wp:positionV>
                <wp:extent cx="6400800" cy="342900"/>
                <wp:effectExtent l="0" t="0" r="0" b="0"/>
                <wp:wrapNone/>
                <wp:docPr id="112" name="Text Box 294"/>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rgbClr val="FFFFFF"/>
                        </a:solidFill>
                        <a:ln>
                          <a:noFill/>
                          <a:prstDash/>
                        </a:ln>
                      </wps:spPr>
                      <wps:txbx>
                        <w:txbxContent>
                          <w:p w:rsidR="00811D25" w:rsidRDefault="0088163C">
                            <w:r>
                              <w:t>-------------------------------------------------------------------------------------------------------</w:t>
                            </w:r>
                          </w:p>
                        </w:txbxContent>
                      </wps:txbx>
                      <wps:bodyPr vert="horz" wrap="square" lIns="91440" tIns="45720" rIns="91440" bIns="45720" anchor="t" anchorCtr="0" compatLnSpc="0"/>
                    </wps:wsp>
                  </a:graphicData>
                </a:graphic>
              </wp:anchor>
            </w:drawing>
          </mc:Choice>
          <mc:Fallback>
            <w:pict>
              <v:shape id="Text Box 294" o:spid="_x0000_s1096" type="#_x0000_t202" style="position:absolute;left:0;text-align:left;margin-left:-12pt;margin-top:210pt;width:7in;height:2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" stroked="f">
                <v:textbox>
                  <w:txbxContent>
                    <w:p w:rsidR="00811D25" w:rsidRDefault="0088163C">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38784" behindDoc="0" locked="0" layoutInCell="1" allowOverlap="1">
                <wp:simplePos x="0" y="0"/>
                <wp:positionH relativeFrom="column">
                  <wp:posOffset>4038603</wp:posOffset>
                </wp:positionH>
                <wp:positionV relativeFrom="paragraph">
                  <wp:posOffset>838203</wp:posOffset>
                </wp:positionV>
                <wp:extent cx="685800" cy="630"/>
                <wp:effectExtent l="0" t="76200" r="19050" b="113670"/>
                <wp:wrapNone/>
                <wp:docPr id="113" name="Line 205"/>
                <wp:cNvGraphicFramePr/>
                <a:graphic xmlns:a="http://schemas.openxmlformats.org/drawingml/2006/main">
                  <a:graphicData uri="http://schemas.microsoft.com/office/word/2010/wordprocessingShape">
                    <wps:wsp>
                      <wps:cNvCnPr/>
                      <wps:spPr>
                        <a:xfrm>
                          <a:off x="0" y="0"/>
                          <a:ext cx="685800" cy="630"/>
                        </a:xfrm>
                        <a:prstGeom prst="straightConnector1">
                          <a:avLst/>
                        </a:prstGeom>
                        <a:noFill/>
                        <a:ln w="9528">
                          <a:solidFill>
                            <a:srgbClr val="000000"/>
                          </a:solidFill>
                          <a:prstDash val="solid"/>
                          <a:round/>
                          <a:tailEnd type="arrow"/>
                        </a:ln>
                      </wps:spPr>
                      <wps:bodyPr/>
                    </wps:wsp>
                  </a:graphicData>
                </a:graphic>
              </wp:anchor>
            </w:drawing>
          </mc:Choice>
          <mc:Fallback>
            <w:pict>
              <v:shape id="Line 205" o:spid="_x0000_s1026" type="#_x0000_t32" style="position:absolute;margin-left:318pt;margin-top:66pt;width:54pt;height:.0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" strokeweight=".26467mm">
                <v:stroke endarrow="open"/>
              </v:shape>
            </w:pict>
          </mc:Fallback>
        </mc:AlternateContent>
      </w:r>
      <w:r>
        <w:rPr>
          <w:rFonts w:ascii="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2971800</wp:posOffset>
                </wp:positionH>
                <wp:positionV relativeFrom="paragraph">
                  <wp:posOffset>2667003</wp:posOffset>
                </wp:positionV>
                <wp:extent cx="157477" cy="365129"/>
                <wp:effectExtent l="19050" t="0" r="33023" b="34921"/>
                <wp:wrapNone/>
                <wp:docPr id="114" name="AutoShape 207"/>
                <wp:cNvGraphicFramePr/>
                <a:graphic xmlns:a="http://schemas.openxmlformats.org/drawingml/2006/main">
                  <a:graphicData uri="http://schemas.microsoft.com/office/word/2010/wordprocessingShape">
                    <wps:wsp>
                      <wps:cNvSpPr/>
                      <wps:spPr>
                        <a:xfrm>
                          <a:off x="0" y="0"/>
                          <a:ext cx="157477" cy="365129"/>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07" o:spid="_x0000_s1026" style="position:absolute;margin-left:234pt;margin-top:210pt;width:12.4pt;height:28.75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" path="m5400,r,16200l,16200r10800,5400l21600,16200r-5400,l16200,,5400,xe" strokeweight=".26467mm">
                <v:stroke joinstyle="miter"/>
                <v:path arrowok="t" o:connecttype="custom" o:connectlocs="78739,0;157477,182565;78739,365129;0,182565;0,273847;157477,273847" o:connectangles="270,0,90,180,180,0" textboxrect="5400,0,16200,18900"/>
              </v:shape>
            </w:pict>
          </mc:Fallback>
        </mc:AlternateContent>
      </w:r>
      <w:r>
        <w:rPr>
          <w:rFonts w:ascii="Times New Roman" w:hAnsi="Times New Roman"/>
          <w:noProof/>
        </w:rPr>
        <mc:AlternateContent>
          <mc:Choice Requires="wps">
            <w:drawing>
              <wp:anchor distT="0" distB="0" distL="114300" distR="114300" simplePos="0" relativeHeight="251636736" behindDoc="0" locked="0" layoutInCell="1" allowOverlap="1">
                <wp:simplePos x="0" y="0"/>
                <wp:positionH relativeFrom="column">
                  <wp:posOffset>2057400</wp:posOffset>
                </wp:positionH>
                <wp:positionV relativeFrom="paragraph">
                  <wp:posOffset>2209803</wp:posOffset>
                </wp:positionV>
                <wp:extent cx="1943100" cy="457200"/>
                <wp:effectExtent l="0" t="0" r="19050" b="19050"/>
                <wp:wrapNone/>
                <wp:docPr id="115" name="Text Box 203"/>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得標廠商採購</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03" o:spid="_x0000_s1097" type="#_x0000_t202" style="position:absolute;left:0;text-align:left;margin-left:162pt;margin-top:174pt;width:153pt;height:36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得標廠商採購</w:t>
                      </w:r>
                    </w:p>
                    <w:p w:rsidR="00811D25" w:rsidRDefault="00811D25">
                      <w:pPr>
                        <w:jc w:val="center"/>
                        <w:rPr>
                          <w:rFonts w:ascii="標楷體" w:eastAsia="標楷體" w:hAnsi="標楷體"/>
                          <w:sz w:val="28"/>
                          <w:szCs w:val="28"/>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37760" behindDoc="0" locked="0" layoutInCell="1" allowOverlap="1">
                <wp:simplePos x="0" y="0"/>
                <wp:positionH relativeFrom="column">
                  <wp:posOffset>2971800</wp:posOffset>
                </wp:positionH>
                <wp:positionV relativeFrom="paragraph">
                  <wp:posOffset>1866903</wp:posOffset>
                </wp:positionV>
                <wp:extent cx="113669" cy="342900"/>
                <wp:effectExtent l="19050" t="0" r="38731" b="38100"/>
                <wp:wrapNone/>
                <wp:docPr id="116" name="AutoShape 206"/>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06" o:spid="_x0000_s1026" style="position:absolute;margin-left:234pt;margin-top:147pt;width:8.95pt;height:27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ascii="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1409703</wp:posOffset>
                </wp:positionV>
                <wp:extent cx="1943100" cy="457200"/>
                <wp:effectExtent l="0" t="0" r="19050" b="19050"/>
                <wp:wrapNone/>
                <wp:docPr id="117" name="Text Box 204"/>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廠商營養師開立食譜</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04" o:spid="_x0000_s1098" type="#_x0000_t202" style="position:absolute;left:0;text-align:left;margin-left:162pt;margin-top:111pt;width:153pt;height:36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廠商營養師開立食譜</w:t>
                      </w:r>
                    </w:p>
                    <w:p w:rsidR="00811D25" w:rsidRDefault="00811D25">
                      <w:pPr>
                        <w:jc w:val="center"/>
                        <w:rPr>
                          <w:rFonts w:ascii="標楷體" w:eastAsia="標楷體" w:hAnsi="標楷體"/>
                          <w:sz w:val="28"/>
                          <w:szCs w:val="28"/>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35712" behindDoc="0" locked="0" layoutInCell="1" allowOverlap="1">
                <wp:simplePos x="0" y="0"/>
                <wp:positionH relativeFrom="column">
                  <wp:posOffset>2971800</wp:posOffset>
                </wp:positionH>
                <wp:positionV relativeFrom="paragraph">
                  <wp:posOffset>1066803</wp:posOffset>
                </wp:positionV>
                <wp:extent cx="113669" cy="342900"/>
                <wp:effectExtent l="19050" t="0" r="38731" b="38100"/>
                <wp:wrapNone/>
                <wp:docPr id="118" name="AutoShape 201"/>
                <wp:cNvGraphicFramePr/>
                <a:graphic xmlns:a="http://schemas.openxmlformats.org/drawingml/2006/main">
                  <a:graphicData uri="http://schemas.microsoft.com/office/word/2010/wordprocessingShape">
                    <wps:wsp>
                      <wps:cNvSpPr/>
                      <wps:spPr>
                        <a:xfrm>
                          <a:off x="0" y="0"/>
                          <a:ext cx="113669" cy="34290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9528">
                          <a:solidFill>
                            <a:srgbClr val="000000"/>
                          </a:solidFill>
                          <a:prstDash val="solid"/>
                          <a:miter/>
                        </a:ln>
                      </wps:spPr>
                      <wps:bodyPr lIns="0" tIns="0" rIns="0" bIns="0"/>
                    </wps:wsp>
                  </a:graphicData>
                </a:graphic>
              </wp:anchor>
            </w:drawing>
          </mc:Choice>
          <mc:Fallback>
            <w:pict>
              <v:shape id="AutoShape 201" o:spid="_x0000_s1026" style="position:absolute;margin-left:234pt;margin-top:84pt;width:8.95pt;height:27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" path="m5400,r,16200l,16200r10800,5400l21600,16200r-5400,l16200,,5400,xe" strokeweight=".26467mm">
                <v:stroke joinstyle="miter"/>
                <v:path arrowok="t" o:connecttype="custom" o:connectlocs="56835,0;113669,171450;56835,342900;0,171450;0,257175;113669,257175" o:connectangles="270,0,90,180,180,0" textboxrect="5400,0,16200,18900"/>
              </v:shape>
            </w:pict>
          </mc:Fallback>
        </mc:AlternateContent>
      </w:r>
      <w:r>
        <w:rPr>
          <w:rFonts w:ascii="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2057400</wp:posOffset>
                </wp:positionH>
                <wp:positionV relativeFrom="paragraph">
                  <wp:posOffset>609603</wp:posOffset>
                </wp:positionV>
                <wp:extent cx="1943100" cy="457200"/>
                <wp:effectExtent l="0" t="0" r="19050" b="19050"/>
                <wp:wrapNone/>
                <wp:docPr id="119" name="Text Box 202"/>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rgbClr val="FFFFFF"/>
                        </a:solidFill>
                        <a:ln w="9528">
                          <a:solidFill>
                            <a:srgbClr val="000000"/>
                          </a:solidFill>
                          <a:prstDash val="solid"/>
                        </a:ln>
                      </wps:spPr>
                      <wps:txbx>
                        <w:txbxContent>
                          <w:p w:rsidR="00811D25" w:rsidRDefault="0088163C">
                            <w:pPr>
                              <w:jc w:val="center"/>
                              <w:rPr>
                                <w:rFonts w:ascii="標楷體" w:eastAsia="標楷體" w:hAnsi="標楷體"/>
                                <w:sz w:val="28"/>
                                <w:szCs w:val="28"/>
                              </w:rPr>
                            </w:pPr>
                            <w:r>
                              <w:rPr>
                                <w:rFonts w:ascii="標楷體" w:eastAsia="標楷體" w:hAnsi="標楷體"/>
                                <w:sz w:val="28"/>
                                <w:szCs w:val="28"/>
                              </w:rPr>
                              <w:t>招</w:t>
                            </w:r>
                            <w:r>
                              <w:rPr>
                                <w:rFonts w:ascii="標楷體" w:eastAsia="標楷體" w:hAnsi="標楷體"/>
                                <w:sz w:val="28"/>
                                <w:szCs w:val="28"/>
                              </w:rPr>
                              <w:t xml:space="preserve"> </w:t>
                            </w:r>
                            <w:r>
                              <w:rPr>
                                <w:rFonts w:ascii="標楷體" w:eastAsia="標楷體" w:hAnsi="標楷體"/>
                                <w:sz w:val="28"/>
                                <w:szCs w:val="28"/>
                              </w:rPr>
                              <w:t>標</w:t>
                            </w:r>
                          </w:p>
                          <w:p w:rsidR="00811D25" w:rsidRDefault="00811D25">
                            <w:pPr>
                              <w:jc w:val="center"/>
                              <w:rPr>
                                <w:rFonts w:ascii="標楷體" w:eastAsia="標楷體" w:hAnsi="標楷體"/>
                                <w:sz w:val="28"/>
                                <w:szCs w:val="28"/>
                              </w:rPr>
                            </w:pPr>
                          </w:p>
                        </w:txbxContent>
                      </wps:txbx>
                      <wps:bodyPr vert="horz" wrap="square" lIns="91440" tIns="45720" rIns="91440" bIns="45720" anchor="t" anchorCtr="0" compatLnSpc="0"/>
                    </wps:wsp>
                  </a:graphicData>
                </a:graphic>
              </wp:anchor>
            </w:drawing>
          </mc:Choice>
          <mc:Fallback>
            <w:pict>
              <v:shape id="Text Box 202" o:spid="_x0000_s1099" type="#_x0000_t202" style="position:absolute;left:0;text-align:left;margin-left:162pt;margin-top:48pt;width:153pt;height:36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" strokeweight=".26467mm">
                <v:textbox>
                  <w:txbxContent>
                    <w:p w:rsidR="00811D25" w:rsidRDefault="0088163C">
                      <w:pPr>
                        <w:jc w:val="center"/>
                        <w:rPr>
                          <w:rFonts w:ascii="標楷體" w:eastAsia="標楷體" w:hAnsi="標楷體"/>
                          <w:sz w:val="28"/>
                          <w:szCs w:val="28"/>
                        </w:rPr>
                      </w:pPr>
                      <w:r>
                        <w:rPr>
                          <w:rFonts w:ascii="標楷體" w:eastAsia="標楷體" w:hAnsi="標楷體"/>
                          <w:sz w:val="28"/>
                          <w:szCs w:val="28"/>
                        </w:rPr>
                        <w:t>招</w:t>
                      </w:r>
                      <w:r>
                        <w:rPr>
                          <w:rFonts w:ascii="標楷體" w:eastAsia="標楷體" w:hAnsi="標楷體"/>
                          <w:sz w:val="28"/>
                          <w:szCs w:val="28"/>
                        </w:rPr>
                        <w:t xml:space="preserve"> </w:t>
                      </w:r>
                      <w:r>
                        <w:rPr>
                          <w:rFonts w:ascii="標楷體" w:eastAsia="標楷體" w:hAnsi="標楷體"/>
                          <w:sz w:val="28"/>
                          <w:szCs w:val="28"/>
                        </w:rPr>
                        <w:t>標</w:t>
                      </w:r>
                    </w:p>
                    <w:p w:rsidR="00811D25" w:rsidRDefault="00811D25">
                      <w:pPr>
                        <w:jc w:val="center"/>
                        <w:rPr>
                          <w:rFonts w:ascii="標楷體" w:eastAsia="標楷體" w:hAnsi="標楷體"/>
                          <w:sz w:val="28"/>
                          <w:szCs w:val="28"/>
                        </w:rPr>
                      </w:pPr>
                    </w:p>
                  </w:txbxContent>
                </v:textbox>
              </v:shape>
            </w:pict>
          </mc:Fallback>
        </mc:AlternateContent>
      </w:r>
    </w:p>
    <w:p w:rsidR="00811D25" w:rsidRDefault="0088163C">
      <w:pPr>
        <w:pStyle w:val="10"/>
      </w:pPr>
      <w:bookmarkStart w:id="152" w:name="_Toc336839064"/>
      <w:bookmarkStart w:id="153" w:name="_Toc337451769"/>
      <w:bookmarkStart w:id="154" w:name="_Toc337456766"/>
      <w:bookmarkStart w:id="155" w:name="_Toc337458655"/>
      <w:bookmarkStart w:id="156" w:name="_Toc478659224"/>
      <w:r>
        <w:rPr>
          <w:rFonts w:ascii="Times New Roman" w:hAnsi="Times New Roman"/>
          <w:color w:val="FF0000"/>
          <w:sz w:val="32"/>
          <w:szCs w:val="22"/>
        </w:rPr>
        <w:lastRenderedPageBreak/>
        <w:t>五、由自設廚房學校改為被他校或民辦民營供餐方式申請作業</w:t>
      </w:r>
    </w:p>
    <w:p w:rsidR="00811D25" w:rsidRDefault="0088163C">
      <w:pPr>
        <w:spacing w:after="0" w:line="440" w:lineRule="exact"/>
        <w:ind w:left="959"/>
        <w:rPr>
          <w:rFonts w:eastAsia="標楷體"/>
          <w:color w:val="FF0000"/>
          <w:sz w:val="28"/>
        </w:rPr>
      </w:pPr>
      <w:r>
        <w:rPr>
          <w:rFonts w:eastAsia="標楷體"/>
          <w:color w:val="FF0000"/>
          <w:sz w:val="28"/>
        </w:rPr>
        <w:t>(</w:t>
      </w:r>
      <w:r>
        <w:rPr>
          <w:rFonts w:eastAsia="標楷體"/>
          <w:color w:val="FF0000"/>
          <w:sz w:val="28"/>
        </w:rPr>
        <w:t>一</w:t>
      </w:r>
      <w:r>
        <w:rPr>
          <w:rFonts w:eastAsia="標楷體"/>
          <w:color w:val="FF0000"/>
          <w:sz w:val="28"/>
        </w:rPr>
        <w:t>)</w:t>
      </w:r>
      <w:r>
        <w:rPr>
          <w:rFonts w:eastAsia="標楷體"/>
          <w:color w:val="FF0000"/>
          <w:sz w:val="28"/>
        </w:rPr>
        <w:t>函報教育局申請核准，文中應敘明：</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1.</w:t>
      </w:r>
      <w:r>
        <w:rPr>
          <w:rFonts w:ascii="Times New Roman" w:eastAsia="標楷體" w:hAnsi="Times New Roman"/>
          <w:color w:val="FF0000"/>
          <w:sz w:val="26"/>
          <w:szCs w:val="26"/>
        </w:rPr>
        <w:t>學校目前班級數、供餐人數及廚工設置情形。</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2.</w:t>
      </w:r>
      <w:r>
        <w:rPr>
          <w:rFonts w:ascii="Times New Roman" w:eastAsia="標楷體" w:hAnsi="Times New Roman"/>
          <w:color w:val="FF0000"/>
          <w:sz w:val="26"/>
          <w:szCs w:val="26"/>
        </w:rPr>
        <w:t>關閉廚房改由他校供餐原因及全校家長意見（需達</w:t>
      </w:r>
      <w:r>
        <w:rPr>
          <w:rFonts w:ascii="Times New Roman" w:eastAsia="標楷體" w:hAnsi="Times New Roman"/>
          <w:color w:val="FF0000"/>
          <w:sz w:val="26"/>
          <w:szCs w:val="26"/>
        </w:rPr>
        <w:t>75</w:t>
      </w:r>
      <w:r>
        <w:rPr>
          <w:rFonts w:ascii="Times New Roman" w:eastAsia="標楷體" w:hAnsi="Times New Roman"/>
          <w:color w:val="FF0000"/>
          <w:sz w:val="26"/>
          <w:szCs w:val="26"/>
        </w:rPr>
        <w:t>％以上同意。）</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3.</w:t>
      </w:r>
      <w:r>
        <w:rPr>
          <w:rFonts w:ascii="Times New Roman" w:eastAsia="標楷體" w:hAnsi="Times New Roman"/>
          <w:color w:val="FF0000"/>
          <w:sz w:val="26"/>
          <w:szCs w:val="26"/>
        </w:rPr>
        <w:t>供餐學校名稱、運送路程時間及其意願。</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4.</w:t>
      </w:r>
      <w:r>
        <w:rPr>
          <w:rFonts w:ascii="Times New Roman" w:eastAsia="標楷體" w:hAnsi="Times New Roman"/>
          <w:color w:val="FF0000"/>
          <w:sz w:val="26"/>
          <w:szCs w:val="26"/>
        </w:rPr>
        <w:t>檢附相關文件如下：</w:t>
      </w:r>
    </w:p>
    <w:p w:rsidR="00811D25" w:rsidRDefault="0088163C">
      <w:pPr>
        <w:tabs>
          <w:tab w:val="left" w:pos="1320"/>
        </w:tabs>
        <w:spacing w:after="0" w:line="440" w:lineRule="exact"/>
        <w:ind w:left="1797" w:hanging="380"/>
        <w:rPr>
          <w:rFonts w:ascii="Times New Roman" w:eastAsia="標楷體" w:hAnsi="Times New Roman"/>
          <w:color w:val="FF0000"/>
          <w:sz w:val="26"/>
          <w:szCs w:val="26"/>
        </w:rPr>
      </w:pPr>
      <w:r>
        <w:rPr>
          <w:rFonts w:ascii="Times New Roman" w:eastAsia="標楷體" w:hAnsi="Times New Roman"/>
          <w:color w:val="FF0000"/>
          <w:sz w:val="26"/>
          <w:szCs w:val="26"/>
        </w:rPr>
        <w:t>(1)</w:t>
      </w:r>
      <w:r>
        <w:rPr>
          <w:rFonts w:ascii="Times New Roman" w:eastAsia="標楷體" w:hAnsi="Times New Roman"/>
          <w:color w:val="FF0000"/>
          <w:sz w:val="26"/>
          <w:szCs w:val="26"/>
        </w:rPr>
        <w:t>兩校午餐供應委員會開會決議紀錄。</w:t>
      </w:r>
      <w:r>
        <w:rPr>
          <w:rFonts w:ascii="Times New Roman" w:eastAsia="標楷體" w:hAnsi="Times New Roman"/>
          <w:color w:val="FF0000"/>
          <w:sz w:val="26"/>
          <w:szCs w:val="26"/>
        </w:rPr>
        <w:t>(</w:t>
      </w:r>
      <w:r>
        <w:rPr>
          <w:rFonts w:ascii="Times New Roman" w:eastAsia="標楷體" w:hAnsi="Times New Roman"/>
          <w:color w:val="FF0000"/>
          <w:sz w:val="26"/>
          <w:szCs w:val="26"/>
        </w:rPr>
        <w:t>兩校共同協商會議相關證明文件，如：會議決議、公文</w:t>
      </w:r>
      <w:r>
        <w:rPr>
          <w:rFonts w:ascii="Times New Roman" w:eastAsia="標楷體" w:hAnsi="Times New Roman"/>
          <w:color w:val="FF0000"/>
          <w:sz w:val="26"/>
          <w:szCs w:val="26"/>
        </w:rPr>
        <w:t>...)</w:t>
      </w:r>
      <w:r>
        <w:rPr>
          <w:rFonts w:ascii="Times New Roman" w:eastAsia="標楷體" w:hAnsi="Times New Roman"/>
          <w:color w:val="FF0000"/>
          <w:sz w:val="26"/>
          <w:szCs w:val="26"/>
        </w:rPr>
        <w:t>。</w:t>
      </w:r>
    </w:p>
    <w:p w:rsidR="00811D25" w:rsidRDefault="0088163C">
      <w:pPr>
        <w:tabs>
          <w:tab w:val="left" w:pos="1320"/>
        </w:tabs>
        <w:spacing w:after="0" w:line="440" w:lineRule="exact"/>
        <w:ind w:left="1797" w:hanging="380"/>
        <w:rPr>
          <w:rFonts w:ascii="Times New Roman" w:eastAsia="標楷體" w:hAnsi="Times New Roman"/>
          <w:color w:val="FF0000"/>
          <w:sz w:val="26"/>
          <w:szCs w:val="26"/>
        </w:rPr>
      </w:pPr>
      <w:r>
        <w:rPr>
          <w:rFonts w:ascii="Times New Roman" w:eastAsia="標楷體" w:hAnsi="Times New Roman"/>
          <w:color w:val="FF0000"/>
          <w:sz w:val="26"/>
          <w:szCs w:val="26"/>
        </w:rPr>
        <w:t>(2)</w:t>
      </w:r>
      <w:r>
        <w:rPr>
          <w:rFonts w:ascii="Times New Roman" w:eastAsia="標楷體" w:hAnsi="Times New Roman"/>
          <w:color w:val="FF0000"/>
          <w:sz w:val="26"/>
          <w:szCs w:val="26"/>
        </w:rPr>
        <w:t>學校改變供餐方式之家長意見調查表及統計表。</w:t>
      </w:r>
    </w:p>
    <w:p w:rsidR="00811D25" w:rsidRDefault="0088163C">
      <w:pPr>
        <w:tabs>
          <w:tab w:val="left" w:pos="1320"/>
        </w:tabs>
        <w:spacing w:after="0" w:line="440" w:lineRule="exact"/>
        <w:ind w:left="1797" w:hanging="380"/>
        <w:rPr>
          <w:rFonts w:ascii="Times New Roman" w:eastAsia="標楷體" w:hAnsi="Times New Roman"/>
          <w:color w:val="FF0000"/>
          <w:sz w:val="26"/>
          <w:szCs w:val="26"/>
        </w:rPr>
      </w:pPr>
      <w:r>
        <w:rPr>
          <w:rFonts w:ascii="Times New Roman" w:eastAsia="標楷體" w:hAnsi="Times New Roman"/>
          <w:color w:val="FF0000"/>
          <w:sz w:val="26"/>
          <w:szCs w:val="26"/>
        </w:rPr>
        <w:t>(3)</w:t>
      </w:r>
      <w:r>
        <w:rPr>
          <w:rFonts w:ascii="Times New Roman" w:eastAsia="標楷體" w:hAnsi="Times New Roman"/>
          <w:color w:val="FF0000"/>
          <w:sz w:val="26"/>
          <w:szCs w:val="26"/>
        </w:rPr>
        <w:t>學校廚房財產登錄明細，並請標註可移撥及需要留校的設備。</w:t>
      </w:r>
    </w:p>
    <w:p w:rsidR="00811D25" w:rsidRDefault="0088163C">
      <w:pPr>
        <w:tabs>
          <w:tab w:val="left" w:pos="1320"/>
        </w:tabs>
        <w:spacing w:after="0" w:line="440" w:lineRule="exact"/>
        <w:ind w:left="1797" w:hanging="380"/>
        <w:rPr>
          <w:rFonts w:ascii="Times New Roman" w:eastAsia="標楷體" w:hAnsi="Times New Roman"/>
          <w:color w:val="FF0000"/>
          <w:sz w:val="26"/>
          <w:szCs w:val="26"/>
        </w:rPr>
      </w:pPr>
      <w:r>
        <w:rPr>
          <w:rFonts w:ascii="Times New Roman" w:eastAsia="標楷體" w:hAnsi="Times New Roman"/>
          <w:color w:val="FF0000"/>
          <w:sz w:val="26"/>
          <w:szCs w:val="26"/>
        </w:rPr>
        <w:t>(4)</w:t>
      </w:r>
      <w:r>
        <w:rPr>
          <w:rFonts w:ascii="Times New Roman" w:eastAsia="標楷體" w:hAnsi="Times New Roman"/>
          <w:color w:val="FF0000"/>
          <w:sz w:val="26"/>
          <w:szCs w:val="26"/>
        </w:rPr>
        <w:t>當年度學校午餐收支結算表</w:t>
      </w:r>
      <w:r>
        <w:rPr>
          <w:rFonts w:ascii="Times New Roman" w:eastAsia="標楷體" w:hAnsi="Times New Roman"/>
          <w:color w:val="FF0000"/>
          <w:sz w:val="26"/>
          <w:szCs w:val="26"/>
        </w:rPr>
        <w:t>(</w:t>
      </w:r>
      <w:r>
        <w:rPr>
          <w:rFonts w:ascii="Times New Roman" w:eastAsia="標楷體" w:hAnsi="Times New Roman"/>
          <w:color w:val="FF0000"/>
          <w:sz w:val="26"/>
          <w:szCs w:val="26"/>
        </w:rPr>
        <w:t>含截至前一學期結束時午餐結餘款金額</w:t>
      </w:r>
      <w:r>
        <w:rPr>
          <w:rFonts w:ascii="Times New Roman" w:eastAsia="標楷體" w:hAnsi="Times New Roman"/>
          <w:color w:val="FF0000"/>
          <w:sz w:val="26"/>
          <w:szCs w:val="26"/>
        </w:rPr>
        <w:t>)</w:t>
      </w:r>
      <w:r>
        <w:rPr>
          <w:rFonts w:ascii="Times New Roman" w:eastAsia="標楷體" w:hAnsi="Times New Roman"/>
          <w:color w:val="FF0000"/>
          <w:sz w:val="26"/>
          <w:szCs w:val="26"/>
        </w:rPr>
        <w:t>。</w:t>
      </w:r>
    </w:p>
    <w:p w:rsidR="00811D25" w:rsidRDefault="0088163C">
      <w:pPr>
        <w:spacing w:after="0" w:line="440" w:lineRule="exact"/>
        <w:ind w:left="1519" w:hanging="560"/>
        <w:rPr>
          <w:rFonts w:eastAsia="標楷體"/>
          <w:color w:val="FF0000"/>
          <w:sz w:val="28"/>
        </w:rPr>
      </w:pPr>
      <w:r>
        <w:rPr>
          <w:rFonts w:eastAsia="標楷體"/>
          <w:color w:val="FF0000"/>
          <w:sz w:val="28"/>
        </w:rPr>
        <w:t>(</w:t>
      </w:r>
      <w:r>
        <w:rPr>
          <w:rFonts w:eastAsia="標楷體"/>
          <w:color w:val="FF0000"/>
          <w:sz w:val="28"/>
        </w:rPr>
        <w:t>二</w:t>
      </w:r>
      <w:r>
        <w:rPr>
          <w:rFonts w:eastAsia="標楷體"/>
          <w:color w:val="FF0000"/>
          <w:sz w:val="28"/>
        </w:rPr>
        <w:t>)</w:t>
      </w:r>
      <w:r>
        <w:rPr>
          <w:rFonts w:eastAsia="標楷體"/>
          <w:color w:val="FF0000"/>
          <w:sz w:val="28"/>
        </w:rPr>
        <w:t>為確保雙方學校師生權益，有關兩校共同協商供餐會議內容，應協議事項如下：</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1.</w:t>
      </w:r>
      <w:r>
        <w:rPr>
          <w:rFonts w:ascii="Times New Roman" w:eastAsia="標楷體" w:hAnsi="Times New Roman"/>
          <w:color w:val="FF0000"/>
          <w:sz w:val="26"/>
          <w:szCs w:val="26"/>
        </w:rPr>
        <w:t>供餐學校供餐意願。</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2.</w:t>
      </w:r>
      <w:r>
        <w:rPr>
          <w:rFonts w:ascii="Times New Roman" w:eastAsia="標楷體" w:hAnsi="Times New Roman"/>
          <w:color w:val="FF0000"/>
          <w:sz w:val="26"/>
          <w:szCs w:val="26"/>
        </w:rPr>
        <w:t>倘被供餐學校另有附設幼兒園，供餐學校對幼兒園之午餐供應意</w:t>
      </w:r>
      <w:r>
        <w:rPr>
          <w:rFonts w:ascii="Times New Roman" w:eastAsia="標楷體" w:hAnsi="Times New Roman"/>
          <w:color w:val="FF0000"/>
          <w:sz w:val="26"/>
          <w:szCs w:val="26"/>
        </w:rPr>
        <w:t>願</w:t>
      </w:r>
      <w:r>
        <w:rPr>
          <w:rFonts w:ascii="Times New Roman" w:eastAsia="標楷體" w:hAnsi="Times New Roman"/>
          <w:color w:val="FF0000"/>
          <w:sz w:val="26"/>
          <w:szCs w:val="26"/>
        </w:rPr>
        <w:t>(</w:t>
      </w:r>
      <w:r>
        <w:rPr>
          <w:rFonts w:ascii="Times New Roman" w:eastAsia="標楷體" w:hAnsi="Times New Roman"/>
          <w:color w:val="FF0000"/>
          <w:sz w:val="26"/>
          <w:szCs w:val="26"/>
        </w:rPr>
        <w:t>含食材登錄問題</w:t>
      </w:r>
      <w:r>
        <w:rPr>
          <w:rFonts w:ascii="Times New Roman" w:eastAsia="標楷體" w:hAnsi="Times New Roman"/>
          <w:color w:val="FF0000"/>
          <w:sz w:val="26"/>
          <w:szCs w:val="26"/>
        </w:rPr>
        <w:t>)</w:t>
      </w:r>
      <w:r>
        <w:rPr>
          <w:rFonts w:ascii="Times New Roman" w:eastAsia="標楷體" w:hAnsi="Times New Roman"/>
          <w:color w:val="FF0000"/>
          <w:sz w:val="26"/>
          <w:szCs w:val="26"/>
        </w:rPr>
        <w:t>。</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3.</w:t>
      </w:r>
      <w:r>
        <w:rPr>
          <w:rFonts w:ascii="Times New Roman" w:eastAsia="標楷體" w:hAnsi="Times New Roman"/>
          <w:color w:val="FF0000"/>
          <w:sz w:val="26"/>
          <w:szCs w:val="26"/>
        </w:rPr>
        <w:t>雙方學校定期協同驗收食材、監廚之協議。</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4.</w:t>
      </w:r>
      <w:r>
        <w:rPr>
          <w:rFonts w:ascii="Times New Roman" w:eastAsia="標楷體" w:hAnsi="Times New Roman"/>
          <w:color w:val="FF0000"/>
          <w:sz w:val="26"/>
          <w:szCs w:val="26"/>
        </w:rPr>
        <w:t>供餐運送過程之衛生安全把關規劃。</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5.</w:t>
      </w:r>
      <w:r>
        <w:rPr>
          <w:rFonts w:ascii="Times New Roman" w:eastAsia="標楷體" w:hAnsi="Times New Roman"/>
          <w:color w:val="FF0000"/>
          <w:sz w:val="26"/>
          <w:szCs w:val="26"/>
        </w:rPr>
        <w:t>事先規劃遇特殊情況無法供餐之備用方案。</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6.</w:t>
      </w:r>
      <w:r>
        <w:rPr>
          <w:rFonts w:ascii="Times New Roman" w:eastAsia="標楷體" w:hAnsi="Times New Roman"/>
          <w:color w:val="FF0000"/>
          <w:sz w:val="26"/>
          <w:szCs w:val="26"/>
        </w:rPr>
        <w:t>午餐收、退費原則。</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7.</w:t>
      </w:r>
      <w:r>
        <w:rPr>
          <w:rFonts w:ascii="Times New Roman" w:eastAsia="標楷體" w:hAnsi="Times New Roman"/>
          <w:color w:val="FF0000"/>
          <w:sz w:val="26"/>
          <w:szCs w:val="26"/>
        </w:rPr>
        <w:t>其他有關雙方學校特殊性問題</w:t>
      </w:r>
      <w:r>
        <w:rPr>
          <w:rFonts w:ascii="Times New Roman" w:eastAsia="標楷體" w:hAnsi="Times New Roman"/>
          <w:color w:val="FF0000"/>
          <w:sz w:val="26"/>
          <w:szCs w:val="26"/>
        </w:rPr>
        <w:t>(</w:t>
      </w:r>
      <w:r>
        <w:rPr>
          <w:rFonts w:ascii="Times New Roman" w:eastAsia="標楷體" w:hAnsi="Times New Roman"/>
          <w:color w:val="FF0000"/>
          <w:sz w:val="26"/>
          <w:szCs w:val="26"/>
        </w:rPr>
        <w:t>如學校廚工、各校行事曆活動時間配合細節、低年級供餐天數</w:t>
      </w:r>
      <w:r>
        <w:rPr>
          <w:rFonts w:ascii="Times New Roman" w:eastAsia="標楷體" w:hAnsi="Times New Roman"/>
          <w:color w:val="FF0000"/>
          <w:sz w:val="26"/>
          <w:szCs w:val="26"/>
        </w:rPr>
        <w:t>......</w:t>
      </w:r>
      <w:r>
        <w:rPr>
          <w:rFonts w:ascii="Times New Roman" w:eastAsia="標楷體" w:hAnsi="Times New Roman"/>
          <w:color w:val="FF0000"/>
          <w:sz w:val="26"/>
          <w:szCs w:val="26"/>
        </w:rPr>
        <w:t>等</w:t>
      </w:r>
      <w:r>
        <w:rPr>
          <w:rFonts w:ascii="Times New Roman" w:eastAsia="標楷體" w:hAnsi="Times New Roman"/>
          <w:color w:val="FF0000"/>
          <w:sz w:val="26"/>
          <w:szCs w:val="26"/>
        </w:rPr>
        <w:t>)</w:t>
      </w:r>
      <w:r>
        <w:rPr>
          <w:rFonts w:ascii="Times New Roman" w:eastAsia="標楷體" w:hAnsi="Times New Roman"/>
          <w:color w:val="FF0000"/>
          <w:sz w:val="26"/>
          <w:szCs w:val="26"/>
        </w:rPr>
        <w:t>。</w:t>
      </w:r>
    </w:p>
    <w:p w:rsidR="00811D25" w:rsidRDefault="0088163C">
      <w:pPr>
        <w:spacing w:after="0" w:line="440" w:lineRule="exact"/>
        <w:ind w:left="1519" w:hanging="560"/>
        <w:rPr>
          <w:rFonts w:eastAsia="標楷體"/>
          <w:color w:val="FF0000"/>
          <w:sz w:val="28"/>
        </w:rPr>
      </w:pPr>
      <w:r>
        <w:rPr>
          <w:rFonts w:eastAsia="標楷體"/>
          <w:color w:val="FF0000"/>
          <w:sz w:val="28"/>
        </w:rPr>
        <w:t>(</w:t>
      </w:r>
      <w:r>
        <w:rPr>
          <w:rFonts w:eastAsia="標楷體"/>
          <w:color w:val="FF0000"/>
          <w:sz w:val="28"/>
        </w:rPr>
        <w:t>三</w:t>
      </w:r>
      <w:r>
        <w:rPr>
          <w:rFonts w:eastAsia="標楷體"/>
          <w:color w:val="FF0000"/>
          <w:sz w:val="28"/>
        </w:rPr>
        <w:t xml:space="preserve">) </w:t>
      </w:r>
      <w:r>
        <w:rPr>
          <w:rFonts w:eastAsia="標楷體"/>
          <w:color w:val="FF0000"/>
          <w:sz w:val="28"/>
        </w:rPr>
        <w:t>倘有校舍相關工程整建或不可抗力等其他因素確有影響廚房供餐，需短期改由他校廚房或民辦民營廠商供應午餐等特殊情形，請貴校於更改供餐方式</w:t>
      </w:r>
      <w:r>
        <w:rPr>
          <w:rFonts w:eastAsia="標楷體"/>
          <w:color w:val="FF0000"/>
          <w:sz w:val="28"/>
        </w:rPr>
        <w:t>3</w:t>
      </w:r>
      <w:r>
        <w:rPr>
          <w:rFonts w:eastAsia="標楷體"/>
          <w:color w:val="FF0000"/>
          <w:sz w:val="28"/>
        </w:rPr>
        <w:t>個月前函報本局核准</w:t>
      </w:r>
      <w:r>
        <w:rPr>
          <w:rFonts w:eastAsia="標楷體"/>
          <w:color w:val="FF0000"/>
          <w:sz w:val="28"/>
        </w:rPr>
        <w:t>,</w:t>
      </w:r>
      <w:r>
        <w:rPr>
          <w:rFonts w:eastAsia="標楷體"/>
          <w:color w:val="FF0000"/>
          <w:sz w:val="28"/>
        </w:rPr>
        <w:t>敘明內容如下：</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1.</w:t>
      </w:r>
      <w:r>
        <w:rPr>
          <w:rFonts w:ascii="Times New Roman" w:eastAsia="標楷體" w:hAnsi="Times New Roman"/>
          <w:color w:val="FF0000"/>
          <w:sz w:val="26"/>
          <w:szCs w:val="26"/>
        </w:rPr>
        <w:t>短期改變供餐方式原因。</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2.</w:t>
      </w:r>
      <w:r>
        <w:rPr>
          <w:rFonts w:ascii="Times New Roman" w:eastAsia="標楷體" w:hAnsi="Times New Roman"/>
          <w:color w:val="FF0000"/>
          <w:sz w:val="26"/>
          <w:szCs w:val="26"/>
        </w:rPr>
        <w:t>供餐學校</w:t>
      </w:r>
      <w:r>
        <w:rPr>
          <w:rFonts w:ascii="Times New Roman" w:eastAsia="標楷體" w:hAnsi="Times New Roman"/>
          <w:color w:val="FF0000"/>
          <w:sz w:val="26"/>
          <w:szCs w:val="26"/>
        </w:rPr>
        <w:t>/</w:t>
      </w:r>
      <w:r>
        <w:rPr>
          <w:rFonts w:ascii="Times New Roman" w:eastAsia="標楷體" w:hAnsi="Times New Roman"/>
          <w:color w:val="FF0000"/>
          <w:sz w:val="26"/>
          <w:szCs w:val="26"/>
        </w:rPr>
        <w:t>廠商意願及運送路程時間。</w:t>
      </w:r>
    </w:p>
    <w:p w:rsidR="00811D25" w:rsidRDefault="0088163C">
      <w:pPr>
        <w:tabs>
          <w:tab w:val="left" w:pos="1320"/>
        </w:tabs>
        <w:spacing w:after="0" w:line="440" w:lineRule="exact"/>
        <w:ind w:left="1799" w:hanging="497"/>
        <w:rPr>
          <w:rFonts w:ascii="Times New Roman" w:eastAsia="標楷體" w:hAnsi="Times New Roman"/>
          <w:color w:val="FF0000"/>
          <w:sz w:val="26"/>
          <w:szCs w:val="26"/>
        </w:rPr>
      </w:pPr>
      <w:r>
        <w:rPr>
          <w:rFonts w:ascii="Times New Roman" w:eastAsia="標楷體" w:hAnsi="Times New Roman"/>
          <w:color w:val="FF0000"/>
          <w:sz w:val="26"/>
          <w:szCs w:val="26"/>
        </w:rPr>
        <w:t>3.</w:t>
      </w:r>
      <w:r>
        <w:rPr>
          <w:rFonts w:ascii="Times New Roman" w:eastAsia="標楷體" w:hAnsi="Times New Roman"/>
          <w:color w:val="FF0000"/>
          <w:sz w:val="26"/>
          <w:szCs w:val="26"/>
        </w:rPr>
        <w:t>檢附相關文件如下：</w:t>
      </w:r>
    </w:p>
    <w:p w:rsidR="00811D25" w:rsidRDefault="0088163C">
      <w:pPr>
        <w:tabs>
          <w:tab w:val="left" w:pos="1320"/>
        </w:tabs>
        <w:spacing w:after="0" w:line="440" w:lineRule="exact"/>
        <w:ind w:left="1797" w:hanging="380"/>
        <w:rPr>
          <w:rFonts w:ascii="Times New Roman" w:eastAsia="標楷體" w:hAnsi="Times New Roman"/>
          <w:color w:val="FF0000"/>
          <w:sz w:val="26"/>
          <w:szCs w:val="26"/>
        </w:rPr>
      </w:pPr>
      <w:r>
        <w:rPr>
          <w:rFonts w:ascii="Times New Roman" w:eastAsia="標楷體" w:hAnsi="Times New Roman"/>
          <w:color w:val="FF0000"/>
          <w:sz w:val="26"/>
          <w:szCs w:val="26"/>
        </w:rPr>
        <w:t>(1)</w:t>
      </w:r>
      <w:r>
        <w:rPr>
          <w:rFonts w:ascii="Times New Roman" w:eastAsia="標楷體" w:hAnsi="Times New Roman"/>
          <w:color w:val="FF0000"/>
          <w:sz w:val="26"/>
          <w:szCs w:val="26"/>
        </w:rPr>
        <w:t>學校午餐供應委員會開會決議紀錄，會議內容應協議事項包含：</w:t>
      </w:r>
    </w:p>
    <w:p w:rsidR="00811D25" w:rsidRDefault="0088163C">
      <w:pPr>
        <w:pStyle w:val="a6"/>
        <w:spacing w:after="0" w:line="400" w:lineRule="exact"/>
        <w:ind w:left="1701" w:firstLine="0"/>
        <w:rPr>
          <w:color w:val="FF0000"/>
        </w:rPr>
      </w:pPr>
      <w:r>
        <w:rPr>
          <w:color w:val="FF0000"/>
        </w:rPr>
        <w:t>A.</w:t>
      </w:r>
      <w:r>
        <w:rPr>
          <w:color w:val="FF0000"/>
        </w:rPr>
        <w:t>供餐學校</w:t>
      </w:r>
      <w:r>
        <w:rPr>
          <w:color w:val="FF0000"/>
        </w:rPr>
        <w:t>/</w:t>
      </w:r>
      <w:r>
        <w:rPr>
          <w:color w:val="FF0000"/>
        </w:rPr>
        <w:t>廠商供餐意願。</w:t>
      </w:r>
    </w:p>
    <w:p w:rsidR="00811D25" w:rsidRDefault="0088163C">
      <w:pPr>
        <w:pStyle w:val="a6"/>
        <w:spacing w:after="0" w:line="400" w:lineRule="exact"/>
        <w:ind w:left="1701" w:firstLine="0"/>
        <w:rPr>
          <w:color w:val="FF0000"/>
        </w:rPr>
      </w:pPr>
      <w:r>
        <w:rPr>
          <w:color w:val="FF0000"/>
        </w:rPr>
        <w:t>B.</w:t>
      </w:r>
      <w:r>
        <w:rPr>
          <w:color w:val="FF0000"/>
        </w:rPr>
        <w:t>倘被供餐學校另有附設幼兒園，供餐學校對幼兒園之午餐供應意願</w:t>
      </w:r>
      <w:r>
        <w:rPr>
          <w:color w:val="FF0000"/>
        </w:rPr>
        <w:t>(</w:t>
      </w:r>
      <w:r>
        <w:rPr>
          <w:color w:val="FF0000"/>
        </w:rPr>
        <w:t>含食材登錄問題</w:t>
      </w:r>
      <w:r>
        <w:rPr>
          <w:color w:val="FF0000"/>
        </w:rPr>
        <w:t>)</w:t>
      </w:r>
      <w:r>
        <w:rPr>
          <w:color w:val="FF0000"/>
        </w:rPr>
        <w:t>。</w:t>
      </w:r>
    </w:p>
    <w:p w:rsidR="00811D25" w:rsidRDefault="0088163C">
      <w:pPr>
        <w:pStyle w:val="a6"/>
        <w:spacing w:after="0" w:line="400" w:lineRule="exact"/>
        <w:ind w:left="1701" w:firstLine="0"/>
        <w:rPr>
          <w:color w:val="FF0000"/>
        </w:rPr>
      </w:pPr>
      <w:r>
        <w:rPr>
          <w:color w:val="FF0000"/>
        </w:rPr>
        <w:lastRenderedPageBreak/>
        <w:t>C.</w:t>
      </w:r>
      <w:r>
        <w:rPr>
          <w:color w:val="FF0000"/>
        </w:rPr>
        <w:t>雙方定期協同驗收食材、監廚之協議。</w:t>
      </w:r>
    </w:p>
    <w:p w:rsidR="00811D25" w:rsidRDefault="0088163C">
      <w:pPr>
        <w:pStyle w:val="a6"/>
        <w:spacing w:after="0" w:line="400" w:lineRule="exact"/>
        <w:ind w:left="1701" w:firstLine="0"/>
        <w:rPr>
          <w:color w:val="FF0000"/>
        </w:rPr>
      </w:pPr>
      <w:r>
        <w:rPr>
          <w:color w:val="FF0000"/>
        </w:rPr>
        <w:t>D.</w:t>
      </w:r>
      <w:r>
        <w:rPr>
          <w:color w:val="FF0000"/>
        </w:rPr>
        <w:t>供餐運送過程之衛生安全把關規劃。</w:t>
      </w:r>
    </w:p>
    <w:p w:rsidR="00811D25" w:rsidRDefault="0088163C">
      <w:pPr>
        <w:pStyle w:val="a6"/>
        <w:spacing w:after="0" w:line="400" w:lineRule="exact"/>
        <w:ind w:left="1701" w:firstLine="0"/>
        <w:rPr>
          <w:color w:val="FF0000"/>
        </w:rPr>
      </w:pPr>
      <w:r>
        <w:rPr>
          <w:color w:val="FF0000"/>
        </w:rPr>
        <w:t>E.</w:t>
      </w:r>
      <w:r>
        <w:rPr>
          <w:color w:val="FF0000"/>
        </w:rPr>
        <w:t>事先規劃遇特殊情況無法供餐之備用方案。</w:t>
      </w:r>
    </w:p>
    <w:p w:rsidR="00811D25" w:rsidRDefault="0088163C">
      <w:pPr>
        <w:pStyle w:val="a6"/>
        <w:spacing w:after="0" w:line="400" w:lineRule="exact"/>
        <w:ind w:left="1701" w:firstLine="0"/>
        <w:rPr>
          <w:color w:val="FF0000"/>
        </w:rPr>
      </w:pPr>
      <w:r>
        <w:rPr>
          <w:color w:val="FF0000"/>
        </w:rPr>
        <w:t>F.</w:t>
      </w:r>
      <w:r>
        <w:rPr>
          <w:color w:val="FF0000"/>
        </w:rPr>
        <w:t>午餐收、退費原則。</w:t>
      </w:r>
    </w:p>
    <w:p w:rsidR="00811D25" w:rsidRDefault="0088163C">
      <w:pPr>
        <w:pStyle w:val="a6"/>
        <w:spacing w:after="0" w:line="400" w:lineRule="exact"/>
        <w:ind w:left="1701" w:firstLine="0"/>
        <w:rPr>
          <w:color w:val="FF0000"/>
        </w:rPr>
      </w:pPr>
      <w:r>
        <w:rPr>
          <w:color w:val="FF0000"/>
        </w:rPr>
        <w:t>G.</w:t>
      </w:r>
      <w:r>
        <w:rPr>
          <w:color w:val="FF0000"/>
        </w:rPr>
        <w:t>既有硬體設施設備保存相關事宜。</w:t>
      </w:r>
    </w:p>
    <w:p w:rsidR="00811D25" w:rsidRDefault="0088163C">
      <w:pPr>
        <w:pStyle w:val="a6"/>
        <w:spacing w:after="0" w:line="400" w:lineRule="exact"/>
        <w:ind w:left="1701" w:firstLine="0"/>
        <w:rPr>
          <w:color w:val="FF0000"/>
        </w:rPr>
      </w:pPr>
      <w:r>
        <w:rPr>
          <w:color w:val="FF0000"/>
        </w:rPr>
        <w:t>H.</w:t>
      </w:r>
      <w:r>
        <w:rPr>
          <w:color w:val="FF0000"/>
        </w:rPr>
        <w:t>其他有關雙方學校</w:t>
      </w:r>
      <w:r>
        <w:rPr>
          <w:color w:val="FF0000"/>
        </w:rPr>
        <w:t>/</w:t>
      </w:r>
      <w:r>
        <w:rPr>
          <w:color w:val="FF0000"/>
        </w:rPr>
        <w:t>廠商特殊性問題</w:t>
      </w:r>
      <w:r>
        <w:rPr>
          <w:color w:val="FF0000"/>
        </w:rPr>
        <w:t>(</w:t>
      </w:r>
      <w:r>
        <w:rPr>
          <w:color w:val="FF0000"/>
        </w:rPr>
        <w:t>如學校廚工、各校行事曆活動時間配合細節、低年級供餐</w:t>
      </w:r>
      <w:r>
        <w:rPr>
          <w:color w:val="FF0000"/>
        </w:rPr>
        <w:t>天數</w:t>
      </w:r>
      <w:r>
        <w:rPr>
          <w:color w:val="FF0000"/>
        </w:rPr>
        <w:t>......</w:t>
      </w:r>
      <w:r>
        <w:rPr>
          <w:color w:val="FF0000"/>
        </w:rPr>
        <w:t>等</w:t>
      </w:r>
      <w:r>
        <w:rPr>
          <w:color w:val="FF0000"/>
        </w:rPr>
        <w:t>)</w:t>
      </w:r>
      <w:r>
        <w:rPr>
          <w:color w:val="FF0000"/>
        </w:rPr>
        <w:t>。</w:t>
      </w:r>
    </w:p>
    <w:p w:rsidR="00811D25" w:rsidRDefault="0088163C">
      <w:pPr>
        <w:tabs>
          <w:tab w:val="left" w:pos="1320"/>
        </w:tabs>
        <w:spacing w:after="0" w:line="440" w:lineRule="exact"/>
        <w:ind w:left="1797" w:hanging="380"/>
        <w:rPr>
          <w:rFonts w:ascii="Times New Roman" w:eastAsia="標楷體" w:hAnsi="Times New Roman"/>
          <w:color w:val="FF0000"/>
          <w:sz w:val="26"/>
          <w:szCs w:val="26"/>
        </w:rPr>
      </w:pPr>
      <w:r>
        <w:rPr>
          <w:rFonts w:ascii="Times New Roman" w:eastAsia="標楷體" w:hAnsi="Times New Roman"/>
          <w:color w:val="FF0000"/>
          <w:sz w:val="26"/>
          <w:szCs w:val="26"/>
        </w:rPr>
        <w:t>(2)</w:t>
      </w:r>
      <w:r>
        <w:rPr>
          <w:rFonts w:ascii="Times New Roman" w:eastAsia="標楷體" w:hAnsi="Times New Roman"/>
          <w:color w:val="FF0000"/>
          <w:sz w:val="26"/>
          <w:szCs w:val="26"/>
        </w:rPr>
        <w:t>當年度學校午餐收支結算表</w:t>
      </w:r>
      <w:r>
        <w:rPr>
          <w:rFonts w:ascii="Times New Roman" w:eastAsia="標楷體" w:hAnsi="Times New Roman"/>
          <w:color w:val="FF0000"/>
          <w:sz w:val="26"/>
          <w:szCs w:val="26"/>
        </w:rPr>
        <w:t>(</w:t>
      </w:r>
      <w:r>
        <w:rPr>
          <w:rFonts w:ascii="Times New Roman" w:eastAsia="標楷體" w:hAnsi="Times New Roman"/>
          <w:color w:val="FF0000"/>
          <w:sz w:val="26"/>
          <w:szCs w:val="26"/>
        </w:rPr>
        <w:t>含截至前一學期結束時午餐結餘款金額）。</w:t>
      </w:r>
    </w:p>
    <w:p w:rsidR="00811D25" w:rsidRDefault="0088163C">
      <w:pPr>
        <w:pStyle w:val="10"/>
        <w:pageBreakBefore/>
      </w:pPr>
      <w:r>
        <w:rPr>
          <w:sz w:val="32"/>
          <w:szCs w:val="32"/>
        </w:rPr>
        <w:lastRenderedPageBreak/>
        <w:t>陸、</w:t>
      </w:r>
      <w:r>
        <w:rPr>
          <w:sz w:val="32"/>
          <w:szCs w:val="32"/>
        </w:rPr>
        <w:t>學校午餐教育</w:t>
      </w:r>
      <w:bookmarkEnd w:id="152"/>
      <w:bookmarkEnd w:id="153"/>
      <w:bookmarkEnd w:id="154"/>
      <w:bookmarkEnd w:id="155"/>
      <w:bookmarkEnd w:id="156"/>
    </w:p>
    <w:p w:rsidR="00811D25" w:rsidRDefault="0088163C">
      <w:pPr>
        <w:pStyle w:val="Style20"/>
        <w:spacing w:before="120"/>
        <w:outlineLvl w:val="9"/>
      </w:pPr>
      <w:bookmarkStart w:id="157" w:name="_Toc337451770"/>
      <w:bookmarkStart w:id="158" w:name="_Toc337456767"/>
      <w:bookmarkStart w:id="159" w:name="_Toc337458656"/>
      <w:bookmarkStart w:id="160" w:name="_Toc478659225"/>
      <w:r>
        <w:t>一、目標</w:t>
      </w:r>
      <w:bookmarkEnd w:id="157"/>
      <w:bookmarkEnd w:id="158"/>
      <w:bookmarkEnd w:id="159"/>
      <w:bookmarkEnd w:id="160"/>
    </w:p>
    <w:p w:rsidR="00811D25" w:rsidRDefault="0088163C">
      <w:pPr>
        <w:spacing w:line="400" w:lineRule="exact"/>
        <w:ind w:left="1155"/>
        <w:jc w:val="both"/>
      </w:pPr>
      <w:r>
        <w:rPr>
          <w:rFonts w:eastAsia="標楷體"/>
          <w:sz w:val="28"/>
        </w:rPr>
        <w:t xml:space="preserve">    </w:t>
      </w:r>
      <w:r>
        <w:rPr>
          <w:rFonts w:eastAsia="標楷體"/>
          <w:sz w:val="28"/>
        </w:rPr>
        <w:t>藉由營養衛生教育，傳授教職員生及家長營養衛生知識及概念，培養正確飲食觀念、衛生習慣及用餐禮儀，以促進身心健康，進而引導家長及教師關心營養衛生問題，瞭解營養衛生與健康之關係，並以身作則，以期改善國民健康。</w:t>
      </w:r>
    </w:p>
    <w:p w:rsidR="00811D25" w:rsidRDefault="0088163C">
      <w:pPr>
        <w:pStyle w:val="Style20"/>
        <w:spacing w:before="120"/>
        <w:outlineLvl w:val="9"/>
      </w:pPr>
      <w:bookmarkStart w:id="161" w:name="_Toc337451771"/>
      <w:bookmarkStart w:id="162" w:name="_Toc337456768"/>
      <w:bookmarkStart w:id="163" w:name="_Toc337458657"/>
      <w:bookmarkStart w:id="164" w:name="_Toc478659226"/>
      <w:r>
        <w:t>二、實施原則</w:t>
      </w:r>
      <w:bookmarkEnd w:id="161"/>
      <w:bookmarkEnd w:id="162"/>
      <w:bookmarkEnd w:id="163"/>
      <w:bookmarkEnd w:id="164"/>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依不同教育對象及年齡層，規劃不同營養衛生課程，並結合學校及社區資源，同心協力執行。</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藉由學校午餐時間指導及學習，培養學生良好飲食及衛生習慣。</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培</w:t>
      </w:r>
      <w:r>
        <w:rPr>
          <w:rFonts w:eastAsia="標楷體"/>
          <w:sz w:val="28"/>
        </w:rPr>
        <w:t>養學生自動自發的學習態度與互助合作之精神。</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教育生活化，養成學生正確的飲食行為。</w:t>
      </w:r>
      <w:r>
        <w:rPr>
          <w:rFonts w:eastAsia="標楷體"/>
          <w:sz w:val="28"/>
        </w:rPr>
        <w:t xml:space="preserve">                        </w:t>
      </w:r>
    </w:p>
    <w:p w:rsidR="00811D25" w:rsidRDefault="0088163C">
      <w:pPr>
        <w:pStyle w:val="Style20"/>
        <w:spacing w:before="120"/>
        <w:outlineLvl w:val="9"/>
      </w:pPr>
      <w:bookmarkStart w:id="165" w:name="_Toc337451772"/>
      <w:bookmarkStart w:id="166" w:name="_Toc337456769"/>
      <w:bookmarkStart w:id="167" w:name="_Toc337458658"/>
      <w:bookmarkStart w:id="168" w:name="_Toc478659227"/>
      <w:r>
        <w:t>三、指導重點</w:t>
      </w:r>
      <w:bookmarkEnd w:id="165"/>
      <w:bookmarkEnd w:id="166"/>
      <w:bookmarkEnd w:id="167"/>
      <w:bookmarkEnd w:id="168"/>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做好餐前準備工作。</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養成正確洗手方法。</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養成良好用餐禮儀。</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培養分工負責的態度。</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營造衛生的用餐環境。</w:t>
      </w:r>
    </w:p>
    <w:p w:rsidR="00811D25" w:rsidRDefault="0088163C">
      <w:pPr>
        <w:spacing w:after="0" w:line="440" w:lineRule="exact"/>
        <w:ind w:left="959"/>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養成餐後潔牙習慣。</w:t>
      </w:r>
    </w:p>
    <w:p w:rsidR="00811D25" w:rsidRDefault="0088163C">
      <w:pPr>
        <w:spacing w:after="0" w:line="440" w:lineRule="exact"/>
        <w:ind w:left="959"/>
        <w:rPr>
          <w:rFonts w:eastAsia="標楷體"/>
          <w:sz w:val="28"/>
        </w:rPr>
      </w:pPr>
      <w:r>
        <w:rPr>
          <w:rFonts w:eastAsia="標楷體"/>
          <w:sz w:val="28"/>
        </w:rPr>
        <w:t>(</w:t>
      </w:r>
      <w:r>
        <w:rPr>
          <w:rFonts w:eastAsia="標楷體"/>
          <w:sz w:val="28"/>
        </w:rPr>
        <w:t>七</w:t>
      </w:r>
      <w:r>
        <w:rPr>
          <w:rFonts w:eastAsia="標楷體"/>
          <w:sz w:val="28"/>
        </w:rPr>
        <w:t>)</w:t>
      </w:r>
      <w:r>
        <w:rPr>
          <w:rFonts w:eastAsia="標楷體"/>
          <w:sz w:val="28"/>
        </w:rPr>
        <w:t>認識營養素及其功能。</w:t>
      </w:r>
    </w:p>
    <w:p w:rsidR="00811D25" w:rsidRDefault="0088163C">
      <w:pPr>
        <w:spacing w:after="0" w:line="440" w:lineRule="exact"/>
        <w:ind w:left="959"/>
        <w:rPr>
          <w:rFonts w:eastAsia="標楷體"/>
          <w:sz w:val="28"/>
        </w:rPr>
      </w:pPr>
      <w:r>
        <w:rPr>
          <w:rFonts w:eastAsia="標楷體"/>
          <w:sz w:val="28"/>
        </w:rPr>
        <w:t>(</w:t>
      </w:r>
      <w:r>
        <w:rPr>
          <w:rFonts w:eastAsia="標楷體"/>
          <w:sz w:val="28"/>
        </w:rPr>
        <w:t>八</w:t>
      </w:r>
      <w:r>
        <w:rPr>
          <w:rFonts w:eastAsia="標楷體"/>
          <w:sz w:val="28"/>
        </w:rPr>
        <w:t>)</w:t>
      </w:r>
      <w:r>
        <w:rPr>
          <w:rFonts w:eastAsia="標楷體"/>
          <w:sz w:val="28"/>
        </w:rPr>
        <w:t>認識六大類食物及其攝取量。</w:t>
      </w:r>
    </w:p>
    <w:p w:rsidR="00811D25" w:rsidRDefault="0088163C">
      <w:pPr>
        <w:spacing w:after="0" w:line="440" w:lineRule="exact"/>
        <w:ind w:left="959"/>
        <w:rPr>
          <w:rFonts w:eastAsia="標楷體"/>
          <w:sz w:val="28"/>
        </w:rPr>
      </w:pPr>
      <w:r>
        <w:rPr>
          <w:rFonts w:eastAsia="標楷體"/>
          <w:sz w:val="28"/>
        </w:rPr>
        <w:t>(</w:t>
      </w:r>
      <w:r>
        <w:rPr>
          <w:rFonts w:eastAsia="標楷體"/>
          <w:sz w:val="28"/>
        </w:rPr>
        <w:t>九</w:t>
      </w:r>
      <w:r>
        <w:rPr>
          <w:rFonts w:eastAsia="標楷體"/>
          <w:sz w:val="28"/>
        </w:rPr>
        <w:t>)</w:t>
      </w:r>
      <w:r>
        <w:rPr>
          <w:rFonts w:eastAsia="標楷體"/>
          <w:sz w:val="28"/>
        </w:rPr>
        <w:t>瞭解均衡飲食的重要性</w:t>
      </w:r>
    </w:p>
    <w:p w:rsidR="00811D25" w:rsidRDefault="0088163C">
      <w:pPr>
        <w:spacing w:after="0" w:line="440" w:lineRule="exact"/>
        <w:ind w:left="959"/>
        <w:rPr>
          <w:rFonts w:eastAsia="標楷體"/>
          <w:sz w:val="28"/>
        </w:rPr>
      </w:pPr>
      <w:r>
        <w:rPr>
          <w:rFonts w:eastAsia="標楷體"/>
          <w:sz w:val="28"/>
        </w:rPr>
        <w:t>(</w:t>
      </w:r>
      <w:r>
        <w:rPr>
          <w:rFonts w:eastAsia="標楷體"/>
          <w:sz w:val="28"/>
        </w:rPr>
        <w:t>十</w:t>
      </w:r>
      <w:r>
        <w:rPr>
          <w:rFonts w:eastAsia="標楷體"/>
          <w:sz w:val="28"/>
        </w:rPr>
        <w:t>)</w:t>
      </w:r>
      <w:r>
        <w:rPr>
          <w:rFonts w:eastAsia="標楷體"/>
          <w:sz w:val="28"/>
        </w:rPr>
        <w:t>瞭解不當飲食所造成的影響。</w:t>
      </w:r>
    </w:p>
    <w:p w:rsidR="00811D25" w:rsidRDefault="0088163C">
      <w:pPr>
        <w:spacing w:after="0" w:line="440" w:lineRule="exact"/>
        <w:ind w:left="959"/>
        <w:rPr>
          <w:rFonts w:eastAsia="標楷體"/>
          <w:sz w:val="28"/>
        </w:rPr>
      </w:pPr>
      <w:r>
        <w:rPr>
          <w:rFonts w:eastAsia="標楷體"/>
          <w:sz w:val="28"/>
        </w:rPr>
        <w:t>(</w:t>
      </w:r>
      <w:r>
        <w:rPr>
          <w:rFonts w:eastAsia="標楷體"/>
          <w:sz w:val="28"/>
        </w:rPr>
        <w:t>十一</w:t>
      </w:r>
      <w:r>
        <w:rPr>
          <w:rFonts w:eastAsia="標楷體"/>
          <w:sz w:val="28"/>
        </w:rPr>
        <w:t>)</w:t>
      </w:r>
      <w:r>
        <w:rPr>
          <w:rFonts w:eastAsia="標楷體"/>
          <w:sz w:val="28"/>
        </w:rPr>
        <w:t>瞭解食品選購的基本常識及外食技巧。</w:t>
      </w:r>
    </w:p>
    <w:p w:rsidR="00811D25" w:rsidRDefault="0088163C">
      <w:pPr>
        <w:spacing w:after="0" w:line="440" w:lineRule="exact"/>
        <w:ind w:left="959"/>
        <w:rPr>
          <w:rFonts w:eastAsia="標楷體"/>
          <w:sz w:val="28"/>
        </w:rPr>
      </w:pPr>
      <w:r>
        <w:rPr>
          <w:rFonts w:eastAsia="標楷體"/>
          <w:sz w:val="28"/>
        </w:rPr>
        <w:t>(</w:t>
      </w:r>
      <w:r>
        <w:rPr>
          <w:rFonts w:eastAsia="標楷體"/>
          <w:sz w:val="28"/>
        </w:rPr>
        <w:t>十二</w:t>
      </w:r>
      <w:r>
        <w:rPr>
          <w:rFonts w:eastAsia="標楷體"/>
          <w:sz w:val="28"/>
        </w:rPr>
        <w:t>)</w:t>
      </w:r>
      <w:r>
        <w:rPr>
          <w:rFonts w:eastAsia="標楷體"/>
          <w:sz w:val="28"/>
        </w:rPr>
        <w:t>養成多喝白開水習慣</w:t>
      </w:r>
      <w:r>
        <w:rPr>
          <w:rFonts w:eastAsia="標楷體"/>
          <w:sz w:val="28"/>
        </w:rPr>
        <w:t>(</w:t>
      </w:r>
      <w:r>
        <w:rPr>
          <w:rFonts w:eastAsia="標楷體"/>
          <w:sz w:val="28"/>
        </w:rPr>
        <w:t>宣導不喝市售含糖飲料</w:t>
      </w:r>
      <w:r>
        <w:rPr>
          <w:rFonts w:eastAsia="標楷體"/>
          <w:sz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十三</w:t>
      </w:r>
      <w:r>
        <w:rPr>
          <w:rFonts w:eastAsia="標楷體"/>
          <w:sz w:val="28"/>
        </w:rPr>
        <w:t>)</w:t>
      </w:r>
      <w:r>
        <w:rPr>
          <w:rFonts w:eastAsia="標楷體"/>
          <w:sz w:val="28"/>
        </w:rPr>
        <w:t>認識點心與零食的不同</w:t>
      </w:r>
    </w:p>
    <w:p w:rsidR="00811D25" w:rsidRDefault="0088163C">
      <w:pPr>
        <w:spacing w:after="0" w:line="440" w:lineRule="exact"/>
        <w:ind w:left="959"/>
        <w:rPr>
          <w:rFonts w:eastAsia="標楷體"/>
          <w:sz w:val="28"/>
        </w:rPr>
      </w:pPr>
      <w:r>
        <w:rPr>
          <w:rFonts w:eastAsia="標楷體"/>
          <w:sz w:val="28"/>
        </w:rPr>
        <w:t>(</w:t>
      </w:r>
      <w:r>
        <w:rPr>
          <w:rFonts w:eastAsia="標楷體"/>
          <w:sz w:val="28"/>
        </w:rPr>
        <w:t>十四</w:t>
      </w:r>
      <w:r>
        <w:rPr>
          <w:rFonts w:eastAsia="標楷體"/>
          <w:sz w:val="28"/>
        </w:rPr>
        <w:t>)</w:t>
      </w:r>
      <w:r>
        <w:rPr>
          <w:rFonts w:eastAsia="標楷體"/>
          <w:sz w:val="28"/>
        </w:rPr>
        <w:t>認識及使用當季當地食材低碳飲食</w:t>
      </w:r>
    </w:p>
    <w:p w:rsidR="00811D25" w:rsidRDefault="0088163C">
      <w:pPr>
        <w:spacing w:after="0" w:line="440" w:lineRule="exact"/>
        <w:ind w:left="959"/>
        <w:rPr>
          <w:rFonts w:eastAsia="標楷體"/>
          <w:sz w:val="28"/>
        </w:rPr>
      </w:pPr>
      <w:r>
        <w:rPr>
          <w:rFonts w:eastAsia="標楷體"/>
          <w:sz w:val="28"/>
        </w:rPr>
        <w:t>(</w:t>
      </w:r>
      <w:r>
        <w:rPr>
          <w:rFonts w:eastAsia="標楷體"/>
          <w:sz w:val="28"/>
        </w:rPr>
        <w:t>十五</w:t>
      </w:r>
      <w:r>
        <w:rPr>
          <w:rFonts w:eastAsia="標楷體"/>
          <w:sz w:val="28"/>
        </w:rPr>
        <w:t>)</w:t>
      </w:r>
      <w:r>
        <w:rPr>
          <w:rFonts w:eastAsia="標楷體"/>
          <w:sz w:val="28"/>
        </w:rPr>
        <w:t>認識食品衛生安全及預防食物中毒</w:t>
      </w:r>
    </w:p>
    <w:p w:rsidR="00811D25" w:rsidRDefault="0088163C">
      <w:pPr>
        <w:pStyle w:val="Style20"/>
        <w:spacing w:before="120"/>
        <w:outlineLvl w:val="9"/>
      </w:pPr>
      <w:bookmarkStart w:id="169" w:name="_Toc337451773"/>
      <w:bookmarkStart w:id="170" w:name="_Toc337456770"/>
      <w:bookmarkStart w:id="171" w:name="_Toc337458659"/>
      <w:bookmarkStart w:id="172" w:name="_Toc478659228"/>
      <w:r>
        <w:t>四、教育活動</w:t>
      </w:r>
      <w:bookmarkEnd w:id="169"/>
      <w:bookmarkEnd w:id="170"/>
      <w:bookmarkEnd w:id="171"/>
      <w:bookmarkEnd w:id="172"/>
    </w:p>
    <w:p w:rsidR="00811D25" w:rsidRDefault="0088163C">
      <w:pPr>
        <w:spacing w:after="0" w:line="440" w:lineRule="exact"/>
        <w:ind w:left="959"/>
        <w:rPr>
          <w:rFonts w:eastAsia="標楷體"/>
          <w:sz w:val="28"/>
        </w:rPr>
      </w:pPr>
      <w:r>
        <w:rPr>
          <w:rFonts w:eastAsia="標楷體"/>
          <w:sz w:val="28"/>
        </w:rPr>
        <w:lastRenderedPageBreak/>
        <w:t>(</w:t>
      </w:r>
      <w:r>
        <w:rPr>
          <w:rFonts w:eastAsia="標楷體"/>
          <w:sz w:val="28"/>
        </w:rPr>
        <w:t>一</w:t>
      </w:r>
      <w:r>
        <w:rPr>
          <w:rFonts w:eastAsia="標楷體"/>
          <w:sz w:val="28"/>
        </w:rPr>
        <w:t>)</w:t>
      </w:r>
      <w:r>
        <w:rPr>
          <w:rFonts w:eastAsia="標楷體"/>
          <w:sz w:val="28"/>
        </w:rPr>
        <w:t>班級午餐幹事</w:t>
      </w:r>
      <w:r>
        <w:rPr>
          <w:rFonts w:eastAsia="標楷體"/>
          <w:sz w:val="28"/>
        </w:rPr>
        <w:t>(</w:t>
      </w:r>
      <w:r>
        <w:rPr>
          <w:rFonts w:eastAsia="標楷體"/>
          <w:sz w:val="28"/>
        </w:rPr>
        <w:t>或小組長</w:t>
      </w:r>
      <w:r>
        <w:rPr>
          <w:rFonts w:eastAsia="標楷體"/>
          <w:sz w:val="28"/>
        </w:rPr>
        <w:t>)</w:t>
      </w:r>
      <w:r>
        <w:rPr>
          <w:rFonts w:eastAsia="標楷體"/>
          <w:sz w:val="28"/>
        </w:rPr>
        <w:t>培訓。</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班級午餐公佈欄</w:t>
      </w:r>
      <w:r>
        <w:rPr>
          <w:rFonts w:eastAsia="標楷體"/>
          <w:sz w:val="28"/>
        </w:rPr>
        <w:t>/</w:t>
      </w:r>
      <w:r>
        <w:rPr>
          <w:rFonts w:eastAsia="標楷體"/>
          <w:sz w:val="28"/>
        </w:rPr>
        <w:t>教育走廊佈置。</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學校午餐營養教育宣導課程。</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學校午餐教育文宣編輯。</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學校午餐廚房參觀。</w:t>
      </w:r>
      <w:r>
        <w:rPr>
          <w:rFonts w:eastAsia="標楷體"/>
          <w:sz w:val="28"/>
        </w:rPr>
        <w:t xml:space="preserve">    </w:t>
      </w:r>
    </w:p>
    <w:p w:rsidR="00811D25" w:rsidRDefault="0088163C">
      <w:pPr>
        <w:spacing w:after="0" w:line="440" w:lineRule="exact"/>
        <w:ind w:left="959"/>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學校午餐教育相關競賽（如：午餐營養知識有獎徵答）。</w:t>
      </w:r>
    </w:p>
    <w:p w:rsidR="00811D25" w:rsidRDefault="0088163C">
      <w:pPr>
        <w:spacing w:after="0" w:line="440" w:lineRule="exact"/>
        <w:ind w:left="959"/>
        <w:rPr>
          <w:rFonts w:eastAsia="標楷體"/>
          <w:sz w:val="28"/>
        </w:rPr>
      </w:pPr>
      <w:r>
        <w:rPr>
          <w:rFonts w:eastAsia="標楷體"/>
          <w:sz w:val="28"/>
        </w:rPr>
        <w:t>(</w:t>
      </w:r>
      <w:r>
        <w:rPr>
          <w:rFonts w:eastAsia="標楷體"/>
          <w:sz w:val="28"/>
        </w:rPr>
        <w:t>七</w:t>
      </w:r>
      <w:r>
        <w:rPr>
          <w:rFonts w:eastAsia="標楷體"/>
          <w:sz w:val="28"/>
        </w:rPr>
        <w:t>)</w:t>
      </w:r>
      <w:r>
        <w:rPr>
          <w:rFonts w:eastAsia="標楷體"/>
          <w:sz w:val="28"/>
        </w:rPr>
        <w:t>配合學校運動會、園遊會等活動，辦理社區營養教育宣導。</w:t>
      </w:r>
    </w:p>
    <w:p w:rsidR="00811D25" w:rsidRDefault="0088163C">
      <w:pPr>
        <w:spacing w:after="0" w:line="440" w:lineRule="exact"/>
        <w:ind w:left="959"/>
        <w:rPr>
          <w:rFonts w:eastAsia="標楷體"/>
          <w:sz w:val="28"/>
        </w:rPr>
      </w:pPr>
      <w:r>
        <w:rPr>
          <w:rFonts w:eastAsia="標楷體"/>
          <w:sz w:val="28"/>
        </w:rPr>
        <w:t>(</w:t>
      </w:r>
      <w:r>
        <w:rPr>
          <w:rFonts w:eastAsia="標楷體"/>
          <w:sz w:val="28"/>
        </w:rPr>
        <w:t>八</w:t>
      </w:r>
      <w:r>
        <w:rPr>
          <w:rFonts w:eastAsia="標楷體"/>
          <w:sz w:val="28"/>
        </w:rPr>
        <w:t>)</w:t>
      </w:r>
      <w:r>
        <w:rPr>
          <w:rFonts w:eastAsia="標楷體"/>
          <w:sz w:val="28"/>
        </w:rPr>
        <w:t>辦理家長研討會或參觀學生用餐。</w:t>
      </w:r>
    </w:p>
    <w:p w:rsidR="00811D25" w:rsidRDefault="0088163C">
      <w:pPr>
        <w:pStyle w:val="Style20"/>
        <w:spacing w:before="120"/>
        <w:outlineLvl w:val="9"/>
      </w:pPr>
      <w:bookmarkStart w:id="173" w:name="_Toc337451774"/>
      <w:bookmarkStart w:id="174" w:name="_Toc337456771"/>
      <w:bookmarkStart w:id="175" w:name="_Toc337458660"/>
      <w:bookmarkStart w:id="176" w:name="_Toc478659229"/>
      <w:r>
        <w:t>五、評</w:t>
      </w:r>
      <w:r>
        <w:t>估方法</w:t>
      </w:r>
      <w:bookmarkEnd w:id="173"/>
      <w:bookmarkEnd w:id="174"/>
      <w:bookmarkEnd w:id="175"/>
      <w:bookmarkEnd w:id="176"/>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午餐行為評核表。</w:t>
      </w:r>
    </w:p>
    <w:p w:rsidR="00811D25" w:rsidRDefault="0088163C">
      <w:pPr>
        <w:pStyle w:val="a6"/>
        <w:spacing w:after="0" w:line="400" w:lineRule="exact"/>
        <w:ind w:left="1318" w:firstLine="0"/>
      </w:pPr>
      <w:r>
        <w:t>1.</w:t>
      </w:r>
      <w:r>
        <w:t>班級午餐行為檢核表（表【陸</w:t>
      </w:r>
      <w:r>
        <w:t>-1</w:t>
      </w:r>
      <w:r>
        <w:t>】）。</w:t>
      </w:r>
    </w:p>
    <w:p w:rsidR="00811D25" w:rsidRDefault="0088163C">
      <w:pPr>
        <w:pStyle w:val="a6"/>
        <w:spacing w:after="0" w:line="400" w:lineRule="exact"/>
        <w:ind w:left="1318" w:firstLine="0"/>
      </w:pPr>
      <w:r>
        <w:t>2.</w:t>
      </w:r>
      <w:r>
        <w:t>個人午餐行為自評表（表【陸</w:t>
      </w:r>
      <w:r>
        <w:t>-2</w:t>
      </w:r>
      <w: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學生生長與健康之紀錄。</w:t>
      </w:r>
    </w:p>
    <w:p w:rsidR="00811D25" w:rsidRDefault="0088163C">
      <w:pPr>
        <w:pStyle w:val="a6"/>
        <w:spacing w:after="0" w:line="400" w:lineRule="exact"/>
        <w:ind w:left="1318" w:firstLine="0"/>
      </w:pPr>
      <w:r>
        <w:rPr>
          <w:color w:val="000000"/>
          <w:szCs w:val="26"/>
        </w:rPr>
        <w:t>1.</w:t>
      </w:r>
      <w:r>
        <w:rPr>
          <w:rFonts w:ascii="Arial" w:hAnsi="Arial" w:cs="Arial"/>
          <w:color w:val="000000"/>
          <w:szCs w:val="26"/>
          <w:shd w:val="clear" w:color="auto" w:fill="FFFFFF"/>
        </w:rPr>
        <w:t>兒童與青少年生長身體質量指數</w:t>
      </w:r>
      <w:r>
        <w:rPr>
          <w:rFonts w:ascii="Arial" w:hAnsi="Arial" w:cs="Arial"/>
          <w:color w:val="000000"/>
          <w:szCs w:val="26"/>
          <w:shd w:val="clear" w:color="auto" w:fill="FFFFFF"/>
        </w:rPr>
        <w:t>(BMI)</w:t>
      </w:r>
      <w:r>
        <w:rPr>
          <w:rFonts w:ascii="Arial" w:hAnsi="Arial" w:cs="Arial"/>
          <w:color w:val="000000"/>
          <w:szCs w:val="26"/>
          <w:shd w:val="clear" w:color="auto" w:fill="FFFFFF"/>
        </w:rPr>
        <w:t>建議值</w:t>
      </w:r>
      <w:r>
        <w:rPr>
          <w:color w:val="000000"/>
          <w:szCs w:val="26"/>
        </w:rPr>
        <w:t>（表【陸</w:t>
      </w:r>
      <w:r>
        <w:rPr>
          <w:color w:val="000000"/>
          <w:szCs w:val="26"/>
        </w:rPr>
        <w:t>-3</w:t>
      </w:r>
      <w:r>
        <w:rPr>
          <w:color w:val="000000"/>
          <w:szCs w:val="26"/>
        </w:rPr>
        <w:t>】）</w:t>
      </w:r>
    </w:p>
    <w:p w:rsidR="00811D25" w:rsidRDefault="0088163C">
      <w:pPr>
        <w:pStyle w:val="a6"/>
        <w:spacing w:after="0" w:line="400" w:lineRule="exact"/>
        <w:ind w:left="1318" w:firstLine="0"/>
        <w:rPr>
          <w:color w:val="000000"/>
          <w:szCs w:val="26"/>
        </w:rPr>
      </w:pPr>
      <w:r>
        <w:rPr>
          <w:color w:val="000000"/>
          <w:szCs w:val="26"/>
        </w:rPr>
        <w:t>2.</w:t>
      </w:r>
      <w:r>
        <w:rPr>
          <w:color w:val="000000"/>
          <w:szCs w:val="26"/>
        </w:rPr>
        <w:t>過重</w:t>
      </w:r>
      <w:r>
        <w:rPr>
          <w:color w:val="000000"/>
          <w:szCs w:val="26"/>
        </w:rPr>
        <w:t>/</w:t>
      </w:r>
      <w:r>
        <w:rPr>
          <w:color w:val="000000"/>
          <w:szCs w:val="26"/>
        </w:rPr>
        <w:t>肥胖兒童與青少年之篩選及處理流程</w:t>
      </w:r>
      <w:r>
        <w:rPr>
          <w:color w:val="000000"/>
          <w:szCs w:val="26"/>
        </w:rPr>
        <w:t>(</w:t>
      </w:r>
      <w:r>
        <w:rPr>
          <w:color w:val="000000"/>
          <w:szCs w:val="26"/>
        </w:rPr>
        <w:t>表【陸</w:t>
      </w:r>
      <w:r>
        <w:rPr>
          <w:color w:val="000000"/>
          <w:szCs w:val="26"/>
        </w:rPr>
        <w:t>-4</w:t>
      </w:r>
      <w:r>
        <w:rPr>
          <w:color w:val="000000"/>
          <w:szCs w:val="26"/>
        </w:rPr>
        <w:t>】</w:t>
      </w:r>
      <w:r>
        <w:rPr>
          <w:color w:val="000000"/>
          <w:szCs w:val="26"/>
        </w:rPr>
        <w:t>)</w:t>
      </w:r>
    </w:p>
    <w:p w:rsidR="00811D25" w:rsidRDefault="0088163C">
      <w:pPr>
        <w:pStyle w:val="Style20"/>
        <w:spacing w:before="120"/>
        <w:outlineLvl w:val="9"/>
      </w:pPr>
      <w:bookmarkStart w:id="177" w:name="_Toc337451775"/>
      <w:bookmarkStart w:id="178" w:name="_Toc337456772"/>
      <w:bookmarkStart w:id="179" w:name="_Toc337458661"/>
      <w:bookmarkStart w:id="180" w:name="_Toc478659230"/>
      <w:r>
        <w:t>六、經費來源：</w:t>
      </w:r>
      <w:bookmarkEnd w:id="177"/>
      <w:bookmarkEnd w:id="178"/>
      <w:bookmarkEnd w:id="179"/>
      <w:bookmarkEnd w:id="180"/>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學校午餐教育相關經費。</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健康促進學校相關經費。</w:t>
      </w:r>
    </w:p>
    <w:p w:rsidR="00811D25" w:rsidRDefault="0088163C">
      <w:pPr>
        <w:tabs>
          <w:tab w:val="left" w:pos="540"/>
        </w:tabs>
        <w:spacing w:line="400" w:lineRule="exact"/>
        <w:ind w:left="560" w:hanging="560"/>
        <w:jc w:val="both"/>
        <w:rPr>
          <w:rFonts w:eastAsia="標楷體"/>
          <w:sz w:val="28"/>
        </w:rPr>
      </w:pPr>
      <w:r>
        <w:rPr>
          <w:rFonts w:eastAsia="標楷體"/>
          <w:sz w:val="28"/>
        </w:rPr>
        <w:t xml:space="preserve">      </w:t>
      </w:r>
    </w:p>
    <w:p w:rsidR="00811D25" w:rsidRDefault="0088163C">
      <w:pPr>
        <w:tabs>
          <w:tab w:val="left" w:pos="540"/>
        </w:tabs>
        <w:spacing w:line="400" w:lineRule="exact"/>
        <w:ind w:left="560" w:hanging="560"/>
        <w:jc w:val="both"/>
      </w:pPr>
      <w:r>
        <w:rPr>
          <w:rFonts w:eastAsia="標楷體"/>
          <w:sz w:val="28"/>
        </w:rPr>
        <w:t xml:space="preserve">     </w:t>
      </w:r>
      <w:r>
        <w:rPr>
          <w:rFonts w:eastAsia="標楷體"/>
          <w:sz w:val="28"/>
        </w:rPr>
        <w:t>註；無設置營養師之學校可請支援區營養師協助辦理相關宣導。</w:t>
      </w:r>
      <w:r>
        <w:rPr>
          <w:rFonts w:ascii="標楷體" w:eastAsia="標楷體" w:hAnsi="標楷體"/>
        </w:rPr>
        <w:t>(</w:t>
      </w:r>
      <w:r>
        <w:rPr>
          <w:rFonts w:ascii="標楷體" w:eastAsia="標楷體" w:hAnsi="標楷體"/>
        </w:rPr>
        <w:t>營養師負責之支援區學校每年會有輪替，請依當年度公文分配為主</w:t>
      </w:r>
      <w:r>
        <w:rPr>
          <w:rFonts w:ascii="標楷體" w:eastAsia="標楷體" w:hAnsi="標楷體"/>
        </w:rPr>
        <w:t>)</w:t>
      </w: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pageBreakBefore/>
        <w:rPr>
          <w:rFonts w:eastAsia="標楷體"/>
        </w:rPr>
      </w:pPr>
      <w:bookmarkStart w:id="181" w:name="_Toc336839065"/>
      <w:bookmarkStart w:id="182" w:name="_Toc337451776"/>
      <w:bookmarkStart w:id="183" w:name="_Toc337456773"/>
      <w:bookmarkStart w:id="184" w:name="_Toc337458662"/>
      <w:bookmarkStart w:id="185" w:name="_Toc478659231"/>
    </w:p>
    <w:p w:rsidR="00811D25" w:rsidRDefault="0088163C">
      <w:pPr>
        <w:pStyle w:val="Style1"/>
        <w:spacing w:before="120"/>
        <w:outlineLvl w:val="9"/>
      </w:pPr>
      <w:r>
        <w:t>柒、午餐採購</w:t>
      </w:r>
      <w:bookmarkEnd w:id="181"/>
      <w:bookmarkEnd w:id="182"/>
      <w:bookmarkEnd w:id="183"/>
      <w:bookmarkEnd w:id="184"/>
      <w:bookmarkEnd w:id="185"/>
    </w:p>
    <w:p w:rsidR="00811D25" w:rsidRDefault="0088163C">
      <w:pPr>
        <w:pStyle w:val="Style20"/>
        <w:spacing w:before="120"/>
        <w:outlineLvl w:val="9"/>
      </w:pPr>
      <w:bookmarkStart w:id="186" w:name="_Toc337451777"/>
      <w:bookmarkStart w:id="187" w:name="_Toc337456774"/>
      <w:bookmarkStart w:id="188" w:name="_Toc337458663"/>
      <w:bookmarkStart w:id="189" w:name="_Toc478659232"/>
      <w:r>
        <w:t>一、食材採購</w:t>
      </w:r>
      <w:bookmarkEnd w:id="186"/>
      <w:bookmarkEnd w:id="187"/>
      <w:bookmarkEnd w:id="188"/>
      <w:bookmarkEnd w:id="189"/>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午餐食材採購應由總務處辦理：</w:t>
      </w:r>
    </w:p>
    <w:p w:rsidR="00811D25" w:rsidRDefault="0088163C">
      <w:pPr>
        <w:pStyle w:val="a6"/>
        <w:spacing w:after="0" w:line="400" w:lineRule="exact"/>
        <w:ind w:left="1694" w:hanging="374"/>
      </w:pPr>
      <w:r>
        <w:t>1</w:t>
      </w:r>
      <w:r>
        <w:t>、</w:t>
      </w:r>
      <w:r>
        <w:rPr>
          <w:color w:val="000000"/>
        </w:rPr>
        <w:t>配置營養師學校：食譜由營養師擬訂，交由午餐供應委員會討論定案後，移請總務處進行採購。</w:t>
      </w:r>
    </w:p>
    <w:p w:rsidR="00811D25" w:rsidRDefault="0088163C">
      <w:pPr>
        <w:pStyle w:val="a6"/>
        <w:spacing w:after="0" w:line="400" w:lineRule="exact"/>
        <w:ind w:left="1694" w:hanging="374"/>
      </w:pPr>
      <w:r>
        <w:t>2</w:t>
      </w:r>
      <w:r>
        <w:t>、無營養師配置學校：每月菜單由學校相關負</w:t>
      </w:r>
      <w:r>
        <w:rPr>
          <w:color w:val="000000"/>
        </w:rPr>
        <w:t>責人員開立後，需於前月</w:t>
      </w:r>
      <w:r>
        <w:rPr>
          <w:color w:val="000000"/>
        </w:rPr>
        <w:t>15</w:t>
      </w:r>
      <w:r>
        <w:rPr>
          <w:color w:val="000000"/>
        </w:rPr>
        <w:t>日前，將開立好的菜單上傳協助該校菜單審核營養師審查菜色配置及營養均衡狀況，審核通過，交回學校午餐供應委員會確認後，移請總務處</w:t>
      </w:r>
      <w:r>
        <w:t>執行菜單後續採購作業。</w:t>
      </w:r>
    </w:p>
    <w:p w:rsidR="00811D25" w:rsidRDefault="0088163C">
      <w:pPr>
        <w:pStyle w:val="a6"/>
        <w:spacing w:after="0" w:line="400" w:lineRule="exact"/>
        <w:ind w:left="1677" w:hanging="359"/>
      </w:pPr>
      <w:r>
        <w:t>3</w:t>
      </w:r>
      <w:r>
        <w:t>、</w:t>
      </w:r>
      <w:r>
        <w:rPr>
          <w:rFonts w:ascii="標楷體" w:hAnsi="標楷體"/>
          <w:szCs w:val="26"/>
        </w:rPr>
        <w:t>應優先使用農政單位輔導章</w:t>
      </w:r>
      <w:r>
        <w:rPr>
          <w:rFonts w:ascii="標楷體" w:hAnsi="標楷體"/>
          <w:szCs w:val="26"/>
        </w:rPr>
        <w:t>Q</w:t>
      </w:r>
      <w:r>
        <w:rPr>
          <w:rFonts w:ascii="標楷體" w:hAnsi="標楷體"/>
          <w:szCs w:val="26"/>
        </w:rPr>
        <w:t>產品</w:t>
      </w:r>
      <w:r>
        <w:rPr>
          <w:rFonts w:ascii="標楷體" w:hAnsi="標楷體"/>
          <w:szCs w:val="26"/>
        </w:rPr>
        <w:t>(</w:t>
      </w:r>
      <w:r>
        <w:rPr>
          <w:rFonts w:ascii="標楷體" w:hAnsi="標楷體"/>
          <w:szCs w:val="26"/>
        </w:rPr>
        <w:t>臺灣有機農產品、產銷履歷農產品、臺灣優良農產品、臺灣農產品生產追溯產品</w:t>
      </w:r>
      <w:r>
        <w:rPr>
          <w:rFonts w:ascii="標楷體" w:hAnsi="標楷體"/>
          <w:szCs w:val="26"/>
        </w:rPr>
        <w:t>(QR-code)</w:t>
      </w:r>
      <w:r>
        <w:rPr>
          <w:rFonts w:ascii="標楷體" w:hAnsi="標楷體"/>
          <w:szCs w:val="26"/>
        </w:rPr>
        <w:t>之國產生鮮食材。</w:t>
      </w:r>
    </w:p>
    <w:p w:rsidR="00811D25" w:rsidRDefault="0088163C">
      <w:pPr>
        <w:pStyle w:val="a6"/>
        <w:spacing w:after="0" w:line="400" w:lineRule="exact"/>
        <w:ind w:left="1677" w:hanging="359"/>
        <w:rPr>
          <w:rFonts w:ascii="標楷體" w:hAnsi="標楷體"/>
          <w:color w:val="FF0000"/>
          <w:szCs w:val="26"/>
        </w:rPr>
      </w:pPr>
      <w:r>
        <w:rPr>
          <w:rFonts w:ascii="標楷體" w:hAnsi="標楷體"/>
          <w:color w:val="FF0000"/>
          <w:szCs w:val="26"/>
        </w:rPr>
        <w:t>4</w:t>
      </w:r>
      <w:r>
        <w:rPr>
          <w:rFonts w:ascii="標楷體" w:hAnsi="標楷體"/>
          <w:color w:val="FF0000"/>
          <w:szCs w:val="26"/>
        </w:rPr>
        <w:t>、學校供應膳食，一律使用國內在地豬肉、牛肉之生鮮食材及其加工品。</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依政府採購法辦理。</w:t>
      </w:r>
    </w:p>
    <w:p w:rsidR="00811D25" w:rsidRDefault="0088163C">
      <w:pPr>
        <w:spacing w:after="0" w:line="440" w:lineRule="exact"/>
        <w:ind w:left="959"/>
      </w:pPr>
      <w:r>
        <w:rPr>
          <w:rFonts w:eastAsia="標楷體"/>
          <w:sz w:val="28"/>
          <w:szCs w:val="28"/>
        </w:rPr>
        <w:t>(</w:t>
      </w:r>
      <w:r>
        <w:rPr>
          <w:rFonts w:eastAsia="標楷體"/>
          <w:sz w:val="28"/>
          <w:szCs w:val="28"/>
        </w:rPr>
        <w:t>三</w:t>
      </w:r>
      <w:r>
        <w:rPr>
          <w:rFonts w:eastAsia="標楷體"/>
          <w:sz w:val="28"/>
          <w:szCs w:val="28"/>
        </w:rPr>
        <w:t>)</w:t>
      </w:r>
      <w:r>
        <w:rPr>
          <w:rFonts w:ascii="標楷體" w:eastAsia="標楷體" w:hAnsi="標楷體"/>
          <w:sz w:val="28"/>
          <w:szCs w:val="28"/>
        </w:rPr>
        <w:t>以中央最新規定為主。</w:t>
      </w:r>
    </w:p>
    <w:p w:rsidR="00811D25" w:rsidRDefault="0088163C">
      <w:pPr>
        <w:pStyle w:val="Style20"/>
        <w:spacing w:before="120"/>
        <w:outlineLvl w:val="9"/>
      </w:pPr>
      <w:bookmarkStart w:id="190" w:name="_Toc337451778"/>
      <w:bookmarkStart w:id="191" w:name="_Toc337456775"/>
      <w:bookmarkStart w:id="192" w:name="_Toc337458664"/>
      <w:bookmarkStart w:id="193" w:name="_Toc478659233"/>
      <w:r>
        <w:t>二、食材驗收</w:t>
      </w:r>
      <w:bookmarkEnd w:id="190"/>
      <w:bookmarkEnd w:id="191"/>
      <w:bookmarkEnd w:id="192"/>
      <w:bookmarkEnd w:id="193"/>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蔬菜驗收標準</w:t>
      </w:r>
      <w:r>
        <w:rPr>
          <w:rFonts w:eastAsia="標楷體"/>
          <w:sz w:val="28"/>
        </w:rPr>
        <w:t>(</w:t>
      </w:r>
      <w:r>
        <w:rPr>
          <w:rFonts w:eastAsia="標楷體"/>
          <w:sz w:val="28"/>
        </w:rPr>
        <w:t>驗收品質，詳見表</w:t>
      </w:r>
      <w:r>
        <w:rPr>
          <w:rFonts w:eastAsia="標楷體"/>
          <w:sz w:val="28"/>
        </w:rPr>
        <w:t xml:space="preserve"> </w:t>
      </w:r>
      <w:r>
        <w:rPr>
          <w:rFonts w:eastAsia="標楷體"/>
          <w:sz w:val="28"/>
        </w:rPr>
        <w:t>【柒－</w:t>
      </w:r>
      <w:r>
        <w:rPr>
          <w:rFonts w:eastAsia="標楷體"/>
          <w:sz w:val="28"/>
        </w:rPr>
        <w:t>1</w:t>
      </w:r>
      <w:r>
        <w:rPr>
          <w:rFonts w:eastAsia="標楷體"/>
          <w:sz w:val="28"/>
        </w:rPr>
        <w:t>】</w:t>
      </w:r>
      <w:r>
        <w:rPr>
          <w:rFonts w:eastAsia="標楷體"/>
          <w:sz w:val="28"/>
        </w:rPr>
        <w:t>)</w:t>
      </w:r>
    </w:p>
    <w:p w:rsidR="00811D25" w:rsidRDefault="0088163C">
      <w:pPr>
        <w:pStyle w:val="a6"/>
        <w:spacing w:after="0" w:line="360" w:lineRule="exact"/>
        <w:ind w:left="1559" w:hanging="283"/>
        <w:rPr>
          <w:rFonts w:ascii="標楷體" w:hAnsi="標楷體"/>
        </w:rPr>
      </w:pPr>
      <w:r>
        <w:rPr>
          <w:rFonts w:ascii="標楷體" w:hAnsi="標楷體"/>
        </w:rPr>
        <w:t>1.</w:t>
      </w:r>
      <w:r>
        <w:rPr>
          <w:rFonts w:ascii="標楷體" w:hAnsi="標楷體"/>
        </w:rPr>
        <w:t>驗收重量須扣除包裝的籃子、紙箱等容器重量。</w:t>
      </w:r>
    </w:p>
    <w:p w:rsidR="00811D25" w:rsidRDefault="0088163C">
      <w:pPr>
        <w:pStyle w:val="a6"/>
        <w:spacing w:after="0" w:line="360" w:lineRule="exact"/>
        <w:ind w:left="1559" w:hanging="283"/>
        <w:rPr>
          <w:rFonts w:ascii="標楷體" w:hAnsi="標楷體"/>
        </w:rPr>
      </w:pPr>
      <w:r>
        <w:rPr>
          <w:rFonts w:ascii="標楷體" w:hAnsi="標楷體"/>
        </w:rPr>
        <w:t>2.</w:t>
      </w:r>
      <w:r>
        <w:rPr>
          <w:rFonts w:ascii="標楷體" w:hAnsi="標楷體"/>
        </w:rPr>
        <w:t>高麗菜、大白菜等十字花科等須扣除外葉重量。</w:t>
      </w:r>
    </w:p>
    <w:p w:rsidR="00811D25" w:rsidRDefault="0088163C">
      <w:pPr>
        <w:pStyle w:val="a6"/>
        <w:spacing w:after="0" w:line="360" w:lineRule="exact"/>
        <w:ind w:left="1559" w:hanging="283"/>
        <w:rPr>
          <w:rFonts w:ascii="標楷體" w:hAnsi="標楷體"/>
        </w:rPr>
      </w:pPr>
      <w:r>
        <w:rPr>
          <w:rFonts w:ascii="標楷體" w:hAnsi="標楷體"/>
        </w:rPr>
        <w:t>3.</w:t>
      </w:r>
      <w:r>
        <w:rPr>
          <w:rFonts w:ascii="標楷體" w:hAnsi="標楷體"/>
        </w:rPr>
        <w:t>帶土類的青菜，如</w:t>
      </w:r>
      <w:r>
        <w:rPr>
          <w:rFonts w:ascii="標楷體" w:hAnsi="標楷體"/>
        </w:rPr>
        <w:t>A</w:t>
      </w:r>
      <w:r>
        <w:rPr>
          <w:rFonts w:ascii="標楷體" w:hAnsi="標楷體"/>
        </w:rPr>
        <w:t>仔菜等，依比例扣除土之重量。</w:t>
      </w:r>
    </w:p>
    <w:p w:rsidR="00811D25" w:rsidRDefault="0088163C">
      <w:pPr>
        <w:pStyle w:val="a6"/>
        <w:spacing w:after="0" w:line="360" w:lineRule="exact"/>
        <w:ind w:left="1559" w:hanging="283"/>
        <w:rPr>
          <w:rFonts w:ascii="標楷體" w:hAnsi="標楷體"/>
        </w:rPr>
      </w:pPr>
      <w:r>
        <w:rPr>
          <w:rFonts w:ascii="標楷體" w:hAnsi="標楷體"/>
        </w:rPr>
        <w:t>4.</w:t>
      </w:r>
      <w:r>
        <w:rPr>
          <w:rFonts w:ascii="標楷體" w:hAnsi="標楷體"/>
        </w:rPr>
        <w:t>筍絲、榨菜等醃漬品蔬菜需扣除外含水分重量。</w:t>
      </w:r>
    </w:p>
    <w:p w:rsidR="00811D25" w:rsidRDefault="0088163C">
      <w:pPr>
        <w:pStyle w:val="a6"/>
        <w:spacing w:after="0" w:line="360" w:lineRule="exact"/>
        <w:ind w:left="1559" w:hanging="283"/>
        <w:rPr>
          <w:rFonts w:ascii="標楷體" w:hAnsi="標楷體"/>
        </w:rPr>
      </w:pPr>
      <w:r>
        <w:rPr>
          <w:rFonts w:ascii="標楷體" w:hAnsi="標楷體"/>
        </w:rPr>
        <w:t>5.</w:t>
      </w:r>
      <w:r>
        <w:rPr>
          <w:rFonts w:ascii="標楷體" w:hAnsi="標楷體"/>
        </w:rPr>
        <w:t>遇雨季、颱風等特殊狀況，經學校同意得更換菜單。</w:t>
      </w:r>
    </w:p>
    <w:p w:rsidR="00811D25" w:rsidRDefault="0088163C">
      <w:pPr>
        <w:pStyle w:val="a6"/>
        <w:spacing w:after="0" w:line="360" w:lineRule="exact"/>
        <w:ind w:left="1559" w:hanging="283"/>
        <w:rPr>
          <w:rFonts w:ascii="標楷體" w:hAnsi="標楷體"/>
        </w:rPr>
      </w:pPr>
      <w:r>
        <w:rPr>
          <w:rFonts w:ascii="標楷體" w:hAnsi="標楷體"/>
        </w:rPr>
        <w:t>6.</w:t>
      </w:r>
      <w:r>
        <w:rPr>
          <w:rFonts w:ascii="標楷體" w:hAnsi="標楷體"/>
        </w:rPr>
        <w:t>蔬菜品質不佳時，須補貨至原需求量。</w:t>
      </w:r>
    </w:p>
    <w:p w:rsidR="00811D25" w:rsidRDefault="0088163C">
      <w:pPr>
        <w:pStyle w:val="a6"/>
        <w:spacing w:after="0" w:line="360" w:lineRule="exact"/>
        <w:ind w:left="1559" w:hanging="283"/>
        <w:rPr>
          <w:rFonts w:ascii="標楷體" w:hAnsi="標楷體"/>
        </w:rPr>
      </w:pPr>
      <w:r>
        <w:rPr>
          <w:rFonts w:ascii="標楷體" w:hAnsi="標楷體"/>
        </w:rPr>
        <w:t>7.</w:t>
      </w:r>
      <w:r>
        <w:rPr>
          <w:rFonts w:ascii="標楷體" w:hAnsi="標楷體"/>
        </w:rPr>
        <w:t>抽驗品質：隨意取一批貨，翻開箱內</w:t>
      </w:r>
      <w:r>
        <w:rPr>
          <w:rFonts w:ascii="標楷體" w:hAnsi="標楷體"/>
        </w:rPr>
        <w:t>察看整體品質規格是否一致，及剖開內部是否新鮮質佳正常具水樣，色澤正常，無機械傷害，無病蟲害</w:t>
      </w:r>
      <w:r>
        <w:rPr>
          <w:rFonts w:ascii="標楷體" w:hAnsi="標楷體"/>
        </w:rPr>
        <w:t>(</w:t>
      </w:r>
      <w:r>
        <w:rPr>
          <w:rFonts w:ascii="標楷體" w:hAnsi="標楷體"/>
        </w:rPr>
        <w:t>見</w:t>
      </w:r>
      <w:r>
        <w:rPr>
          <w:rFonts w:ascii="標楷體" w:hAnsi="標楷體"/>
        </w:rPr>
        <w:t>)</w:t>
      </w:r>
      <w:r>
        <w:rPr>
          <w:rFonts w:ascii="標楷體" w:hAnsi="標楷體"/>
        </w:rPr>
        <w:t>。</w:t>
      </w:r>
    </w:p>
    <w:p w:rsidR="00811D25" w:rsidRDefault="0088163C">
      <w:pPr>
        <w:pStyle w:val="a6"/>
        <w:spacing w:after="0" w:line="360" w:lineRule="exact"/>
        <w:ind w:left="1559" w:hanging="283"/>
        <w:rPr>
          <w:rFonts w:ascii="標楷體" w:hAnsi="標楷體"/>
        </w:rPr>
      </w:pPr>
      <w:r>
        <w:rPr>
          <w:rFonts w:ascii="標楷體" w:hAnsi="標楷體"/>
        </w:rPr>
        <w:t>8.</w:t>
      </w:r>
      <w:r>
        <w:rPr>
          <w:rFonts w:ascii="標楷體" w:hAnsi="標楷體"/>
        </w:rPr>
        <w:t>一星期至少</w:t>
      </w:r>
      <w:r>
        <w:rPr>
          <w:rFonts w:ascii="標楷體" w:hAnsi="標楷體"/>
        </w:rPr>
        <w:t>1</w:t>
      </w:r>
      <w:r>
        <w:rPr>
          <w:rFonts w:ascii="標楷體" w:hAnsi="標楷體"/>
        </w:rPr>
        <w:t>次檢附農藥殘餘檢驗合格證明。</w:t>
      </w:r>
    </w:p>
    <w:p w:rsidR="00811D25" w:rsidRDefault="0088163C">
      <w:pPr>
        <w:pStyle w:val="a6"/>
        <w:spacing w:after="0" w:line="360" w:lineRule="exact"/>
        <w:ind w:left="1559" w:hanging="283"/>
        <w:rPr>
          <w:rFonts w:ascii="標楷體" w:hAnsi="標楷體"/>
        </w:rPr>
      </w:pPr>
      <w:r>
        <w:rPr>
          <w:rFonts w:ascii="標楷體" w:hAnsi="標楷體"/>
        </w:rPr>
        <w:t>9.</w:t>
      </w:r>
      <w:r>
        <w:rPr>
          <w:rFonts w:ascii="標楷體" w:hAnsi="標楷體"/>
        </w:rPr>
        <w:t>應優先使用農政單位輔導章</w:t>
      </w:r>
      <w:r>
        <w:rPr>
          <w:rFonts w:ascii="標楷體" w:hAnsi="標楷體"/>
        </w:rPr>
        <w:t>Q</w:t>
      </w:r>
      <w:r>
        <w:rPr>
          <w:rFonts w:ascii="標楷體" w:hAnsi="標楷體"/>
        </w:rPr>
        <w:t>產品</w:t>
      </w:r>
      <w:r>
        <w:rPr>
          <w:rFonts w:ascii="標楷體" w:hAnsi="標楷體"/>
        </w:rPr>
        <w:t>(</w:t>
      </w:r>
      <w:r>
        <w:rPr>
          <w:rFonts w:ascii="標楷體" w:hAnsi="標楷體"/>
        </w:rPr>
        <w:t>臺灣有機農產品、產銷履歷農產品、臺灣優良農產品、臺灣農產品生產追溯產品</w:t>
      </w:r>
      <w:r>
        <w:rPr>
          <w:rFonts w:ascii="標楷體" w:hAnsi="標楷體"/>
        </w:rPr>
        <w:t>(QR-code)</w:t>
      </w:r>
      <w:r>
        <w:rPr>
          <w:rFonts w:ascii="標楷體" w:hAnsi="標楷體"/>
        </w:rPr>
        <w:t>之國產生鮮食材。</w:t>
      </w:r>
    </w:p>
    <w:p w:rsidR="00811D25" w:rsidRDefault="0088163C">
      <w:pPr>
        <w:pStyle w:val="a6"/>
        <w:spacing w:after="0" w:line="400" w:lineRule="exact"/>
        <w:ind w:left="1039"/>
        <w:rPr>
          <w:sz w:val="28"/>
        </w:rPr>
      </w:pPr>
      <w:r>
        <w:rPr>
          <w:sz w:val="28"/>
        </w:rPr>
        <w:t>(</w:t>
      </w:r>
      <w:r>
        <w:rPr>
          <w:sz w:val="28"/>
        </w:rPr>
        <w:t>二</w:t>
      </w:r>
      <w:r>
        <w:rPr>
          <w:sz w:val="28"/>
        </w:rPr>
        <w:t>)</w:t>
      </w:r>
      <w:r>
        <w:rPr>
          <w:sz w:val="28"/>
        </w:rPr>
        <w:t>水果驗收標準</w:t>
      </w:r>
    </w:p>
    <w:p w:rsidR="00811D25" w:rsidRDefault="0088163C">
      <w:pPr>
        <w:pStyle w:val="a6"/>
        <w:spacing w:after="0" w:line="360" w:lineRule="exact"/>
        <w:ind w:left="1559" w:hanging="283"/>
        <w:rPr>
          <w:rFonts w:ascii="標楷體" w:hAnsi="標楷體"/>
        </w:rPr>
      </w:pPr>
      <w:r>
        <w:rPr>
          <w:rFonts w:ascii="標楷體" w:hAnsi="標楷體"/>
        </w:rPr>
        <w:t>1.</w:t>
      </w:r>
      <w:r>
        <w:rPr>
          <w:rFonts w:ascii="標楷體" w:hAnsi="標楷體"/>
        </w:rPr>
        <w:t>抽驗品質不佳時，須補貨至需求量。</w:t>
      </w:r>
    </w:p>
    <w:p w:rsidR="00811D25" w:rsidRDefault="0088163C">
      <w:pPr>
        <w:pStyle w:val="a6"/>
        <w:spacing w:after="0" w:line="360" w:lineRule="exact"/>
        <w:ind w:left="1559" w:hanging="283"/>
        <w:rPr>
          <w:rFonts w:ascii="標楷體" w:hAnsi="標楷體"/>
        </w:rPr>
      </w:pPr>
      <w:r>
        <w:rPr>
          <w:rFonts w:ascii="標楷體" w:hAnsi="標楷體"/>
        </w:rPr>
        <w:t>2.</w:t>
      </w:r>
      <w:r>
        <w:rPr>
          <w:rFonts w:ascii="標楷體" w:hAnsi="標楷體"/>
        </w:rPr>
        <w:t>午餐供應之水果應注意其品質，包括熟度（不過熟）、甜度、大小應均勻、外觀完整（不乾扁、不過軟、具光澤、無發霉、破皮及碰撞現象）及品種規格應一致，且外皮應完整且成熟，無蟲咬、變色、脫水。</w:t>
      </w:r>
    </w:p>
    <w:p w:rsidR="00811D25" w:rsidRDefault="0088163C">
      <w:pPr>
        <w:pStyle w:val="a6"/>
        <w:spacing w:after="0" w:line="360" w:lineRule="exact"/>
        <w:ind w:left="1559" w:hanging="283"/>
        <w:rPr>
          <w:rFonts w:ascii="標楷體" w:hAnsi="標楷體"/>
        </w:rPr>
      </w:pPr>
      <w:r>
        <w:rPr>
          <w:rFonts w:ascii="標楷體" w:hAnsi="標楷體"/>
        </w:rPr>
        <w:t>3.</w:t>
      </w:r>
      <w:r>
        <w:rPr>
          <w:rFonts w:ascii="標楷體" w:hAnsi="標楷體"/>
        </w:rPr>
        <w:t>供應量為</w:t>
      </w:r>
      <w:r>
        <w:rPr>
          <w:rFonts w:ascii="標楷體" w:hAnsi="標楷體"/>
        </w:rPr>
        <w:t>1</w:t>
      </w:r>
      <w:r>
        <w:rPr>
          <w:rFonts w:ascii="標楷體" w:hAnsi="標楷體"/>
        </w:rPr>
        <w:t>人</w:t>
      </w:r>
      <w:r>
        <w:rPr>
          <w:rFonts w:ascii="標楷體" w:hAnsi="標楷體"/>
        </w:rPr>
        <w:t>1</w:t>
      </w:r>
      <w:r>
        <w:rPr>
          <w:rFonts w:ascii="標楷體" w:hAnsi="標楷體"/>
        </w:rPr>
        <w:t>份者，平均估算</w:t>
      </w:r>
      <w:r>
        <w:rPr>
          <w:rFonts w:ascii="標楷體" w:hAnsi="標楷體"/>
        </w:rPr>
        <w:t>1</w:t>
      </w:r>
      <w:r>
        <w:rPr>
          <w:rFonts w:ascii="標楷體" w:hAnsi="標楷體"/>
        </w:rPr>
        <w:t>人份之重量，若誤差</w:t>
      </w:r>
      <w:r>
        <w:rPr>
          <w:rFonts w:ascii="標楷體" w:hAnsi="標楷體"/>
        </w:rPr>
        <w:t>10%</w:t>
      </w:r>
      <w:r>
        <w:rPr>
          <w:rFonts w:ascii="標楷體" w:hAnsi="標楷體"/>
        </w:rPr>
        <w:t>以上即退貨。但因產季、</w:t>
      </w:r>
      <w:r>
        <w:rPr>
          <w:rFonts w:ascii="標楷體" w:hAnsi="標楷體"/>
        </w:rPr>
        <w:lastRenderedPageBreak/>
        <w:t>品種、生產方式不同等因素，不在此限。</w:t>
      </w:r>
    </w:p>
    <w:p w:rsidR="00811D25" w:rsidRDefault="0088163C">
      <w:pPr>
        <w:pStyle w:val="a6"/>
        <w:spacing w:after="0" w:line="360" w:lineRule="exact"/>
        <w:ind w:left="1559" w:hanging="283"/>
        <w:rPr>
          <w:rFonts w:ascii="標楷體" w:hAnsi="標楷體"/>
        </w:rPr>
      </w:pPr>
      <w:r>
        <w:rPr>
          <w:rFonts w:ascii="標楷體" w:hAnsi="標楷體"/>
        </w:rPr>
        <w:t>4.</w:t>
      </w:r>
      <w:r>
        <w:rPr>
          <w:rFonts w:ascii="標楷體" w:hAnsi="標楷體"/>
        </w:rPr>
        <w:t>一星期至少</w:t>
      </w:r>
      <w:r>
        <w:rPr>
          <w:rFonts w:ascii="標楷體" w:hAnsi="標楷體"/>
        </w:rPr>
        <w:t>1</w:t>
      </w:r>
      <w:r>
        <w:rPr>
          <w:rFonts w:ascii="標楷體" w:hAnsi="標楷體"/>
        </w:rPr>
        <w:t>次檢附農藥殘餘檢驗合格證明。</w:t>
      </w:r>
    </w:p>
    <w:p w:rsidR="00811D25" w:rsidRDefault="0088163C">
      <w:pPr>
        <w:pStyle w:val="a6"/>
        <w:spacing w:after="0" w:line="360" w:lineRule="exact"/>
        <w:ind w:left="1559" w:hanging="283"/>
        <w:rPr>
          <w:rFonts w:ascii="標楷體" w:hAnsi="標楷體"/>
        </w:rPr>
      </w:pPr>
      <w:r>
        <w:rPr>
          <w:rFonts w:ascii="標楷體" w:hAnsi="標楷體"/>
        </w:rPr>
        <w:t>5.</w:t>
      </w:r>
      <w:r>
        <w:rPr>
          <w:rFonts w:ascii="標楷體" w:hAnsi="標楷體"/>
        </w:rPr>
        <w:t>應優先使用農政單位輔導章</w:t>
      </w:r>
      <w:r>
        <w:rPr>
          <w:rFonts w:ascii="標楷體" w:hAnsi="標楷體"/>
        </w:rPr>
        <w:t>Q</w:t>
      </w:r>
      <w:r>
        <w:rPr>
          <w:rFonts w:ascii="標楷體" w:hAnsi="標楷體"/>
        </w:rPr>
        <w:t>產品</w:t>
      </w:r>
      <w:r>
        <w:rPr>
          <w:rFonts w:ascii="標楷體" w:hAnsi="標楷體"/>
        </w:rPr>
        <w:t>(</w:t>
      </w:r>
      <w:r>
        <w:rPr>
          <w:rFonts w:ascii="標楷體" w:hAnsi="標楷體"/>
        </w:rPr>
        <w:t>臺灣有機農產品、產銷履歷農產品、臺灣優良農產品、臺灣農產品生產追溯產品</w:t>
      </w:r>
      <w:r>
        <w:rPr>
          <w:rFonts w:ascii="標楷體" w:hAnsi="標楷體"/>
        </w:rPr>
        <w:t>(QR-code)</w:t>
      </w:r>
      <w:r>
        <w:rPr>
          <w:rFonts w:ascii="標楷體" w:hAnsi="標楷體"/>
        </w:rPr>
        <w:t>之國產生鮮食材。</w:t>
      </w:r>
    </w:p>
    <w:p w:rsidR="00811D25" w:rsidRDefault="0088163C">
      <w:pPr>
        <w:pStyle w:val="a6"/>
        <w:spacing w:after="0" w:line="400" w:lineRule="exact"/>
        <w:ind w:left="1039"/>
        <w:rPr>
          <w:sz w:val="28"/>
        </w:rPr>
      </w:pPr>
      <w:r>
        <w:rPr>
          <w:sz w:val="28"/>
        </w:rPr>
        <w:t>(</w:t>
      </w:r>
      <w:r>
        <w:rPr>
          <w:sz w:val="28"/>
        </w:rPr>
        <w:t>三</w:t>
      </w:r>
      <w:r>
        <w:rPr>
          <w:sz w:val="28"/>
        </w:rPr>
        <w:t>)</w:t>
      </w:r>
      <w:r>
        <w:rPr>
          <w:sz w:val="28"/>
        </w:rPr>
        <w:t>冷凍</w:t>
      </w:r>
      <w:r>
        <w:rPr>
          <w:sz w:val="28"/>
        </w:rPr>
        <w:t>(</w:t>
      </w:r>
      <w:r>
        <w:rPr>
          <w:sz w:val="28"/>
        </w:rPr>
        <w:t>藏</w:t>
      </w:r>
      <w:r>
        <w:rPr>
          <w:sz w:val="28"/>
        </w:rPr>
        <w:t>)</w:t>
      </w:r>
      <w:r>
        <w:rPr>
          <w:sz w:val="28"/>
        </w:rPr>
        <w:t>原料肉品驗收標準</w:t>
      </w:r>
    </w:p>
    <w:p w:rsidR="00811D25" w:rsidRDefault="0088163C">
      <w:pPr>
        <w:pStyle w:val="a6"/>
        <w:spacing w:after="0" w:line="360" w:lineRule="exact"/>
        <w:ind w:left="1559" w:hanging="283"/>
      </w:pPr>
      <w:r>
        <w:rPr>
          <w:rFonts w:ascii="標楷體" w:hAnsi="標楷體"/>
        </w:rPr>
        <w:t>1.</w:t>
      </w:r>
      <w:r>
        <w:rPr>
          <w:rFonts w:ascii="標楷體" w:hAnsi="標楷體"/>
          <w:szCs w:val="26"/>
        </w:rPr>
        <w:t>進貨內外包裝完整，須</w:t>
      </w:r>
      <w:r>
        <w:rPr>
          <w:rFonts w:ascii="標楷體" w:hAnsi="標楷體"/>
          <w:color w:val="000000"/>
          <w:szCs w:val="26"/>
        </w:rPr>
        <w:t>選用產銷履歷農產品及</w:t>
      </w:r>
      <w:r>
        <w:rPr>
          <w:rFonts w:ascii="標楷體" w:hAnsi="標楷體"/>
          <w:szCs w:val="26"/>
        </w:rPr>
        <w:t>臺灣優良農產品</w:t>
      </w:r>
      <w:r>
        <w:rPr>
          <w:rFonts w:ascii="標楷體" w:hAnsi="標楷體"/>
          <w:color w:val="000000"/>
          <w:szCs w:val="26"/>
        </w:rPr>
        <w:t>。</w:t>
      </w:r>
    </w:p>
    <w:p w:rsidR="00811D25" w:rsidRDefault="0088163C">
      <w:pPr>
        <w:pStyle w:val="a6"/>
        <w:spacing w:after="0" w:line="400" w:lineRule="exact"/>
        <w:ind w:left="1559" w:hanging="283"/>
      </w:pPr>
      <w:r>
        <w:t>2.</w:t>
      </w:r>
      <w:r>
        <w:t>無瘀傷、過多血水、異常結晶等現象，氣味色澤正常，不得污染毛屑及外物，送達溫度</w:t>
      </w:r>
      <w:r>
        <w:t>(</w:t>
      </w:r>
      <w:r>
        <w:t>車溫、品溫</w:t>
      </w:r>
      <w:r>
        <w:t>)</w:t>
      </w:r>
      <w:r>
        <w:t>須符合規定。</w:t>
      </w:r>
    </w:p>
    <w:p w:rsidR="00811D25" w:rsidRDefault="0088163C">
      <w:pPr>
        <w:pStyle w:val="a6"/>
        <w:spacing w:after="0" w:line="400" w:lineRule="exact"/>
        <w:ind w:left="1559" w:hanging="283"/>
      </w:pPr>
      <w:r>
        <w:t>3.</w:t>
      </w:r>
      <w:r>
        <w:t>供應量為一人一份者，平均估算一人份之重量，若誤差</w:t>
      </w:r>
      <w:r>
        <w:t>10%</w:t>
      </w:r>
      <w:r>
        <w:t>以上即退貨。但因產季、品種、生產方式不同等因素，不在此限。</w:t>
      </w:r>
    </w:p>
    <w:p w:rsidR="00811D25" w:rsidRDefault="0088163C">
      <w:pPr>
        <w:pStyle w:val="a6"/>
        <w:spacing w:after="0" w:line="400" w:lineRule="exact"/>
        <w:ind w:left="1559" w:hanging="283"/>
      </w:pPr>
      <w:r>
        <w:t>4.</w:t>
      </w:r>
      <w:r>
        <w:t>產品應同一有效期限，附原廠出貨證明、藥物殘留檢驗合格證明。</w:t>
      </w:r>
    </w:p>
    <w:p w:rsidR="00811D25" w:rsidRDefault="0088163C">
      <w:pPr>
        <w:pStyle w:val="a6"/>
        <w:spacing w:after="0" w:line="400" w:lineRule="exact"/>
        <w:ind w:left="1559" w:hanging="283"/>
        <w:rPr>
          <w:color w:val="FF0000"/>
        </w:rPr>
      </w:pPr>
      <w:r>
        <w:rPr>
          <w:color w:val="FF0000"/>
        </w:rPr>
        <w:t>5.</w:t>
      </w:r>
      <w:r>
        <w:rPr>
          <w:color w:val="FF0000"/>
        </w:rPr>
        <w:t>豬肉、牛肉一律使用國產肉品。</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調理加工品驗收標準</w:t>
      </w:r>
    </w:p>
    <w:p w:rsidR="00811D25" w:rsidRDefault="0088163C">
      <w:pPr>
        <w:pStyle w:val="a6"/>
        <w:spacing w:after="0" w:line="360" w:lineRule="exact"/>
        <w:ind w:left="1559" w:hanging="283"/>
        <w:rPr>
          <w:rFonts w:ascii="標楷體" w:hAnsi="標楷體"/>
        </w:rPr>
      </w:pPr>
      <w:r>
        <w:rPr>
          <w:rFonts w:ascii="標楷體" w:hAnsi="標楷體"/>
        </w:rPr>
        <w:t>1.</w:t>
      </w:r>
      <w:r>
        <w:rPr>
          <w:rFonts w:ascii="標楷體" w:hAnsi="標楷體"/>
        </w:rPr>
        <w:t>進貨內外包裝完整，須有下列標示：</w:t>
      </w:r>
      <w:r>
        <w:rPr>
          <w:rFonts w:ascii="標楷體" w:hAnsi="標楷體"/>
        </w:rPr>
        <w:t>TQF</w:t>
      </w:r>
      <w:r>
        <w:rPr>
          <w:rFonts w:ascii="標楷體" w:hAnsi="標楷體"/>
        </w:rPr>
        <w:t>或</w:t>
      </w:r>
      <w:r>
        <w:rPr>
          <w:rFonts w:ascii="標楷體" w:hAnsi="標楷體"/>
        </w:rPr>
        <w:t xml:space="preserve"> CAS</w:t>
      </w:r>
      <w:r>
        <w:rPr>
          <w:rFonts w:ascii="標楷體" w:hAnsi="標楷體"/>
        </w:rPr>
        <w:t>或</w:t>
      </w:r>
      <w:r>
        <w:rPr>
          <w:rFonts w:ascii="標楷體" w:hAnsi="標楷體"/>
        </w:rPr>
        <w:t xml:space="preserve"> HACCP</w:t>
      </w:r>
      <w:r>
        <w:rPr>
          <w:rFonts w:ascii="標楷體" w:hAnsi="標楷體"/>
        </w:rPr>
        <w:t>等國家認證標誌、廠商名稱、廠址及電話、產品名稱及規格、有效日期</w:t>
      </w:r>
      <w:r>
        <w:rPr>
          <w:rFonts w:ascii="標楷體" w:hAnsi="標楷體"/>
        </w:rPr>
        <w:t>…</w:t>
      </w:r>
      <w:r>
        <w:rPr>
          <w:rFonts w:ascii="標楷體" w:hAnsi="標楷體"/>
        </w:rPr>
        <w:t>等。</w:t>
      </w:r>
    </w:p>
    <w:p w:rsidR="00811D25" w:rsidRDefault="0088163C">
      <w:pPr>
        <w:pStyle w:val="a6"/>
        <w:spacing w:after="0" w:line="360" w:lineRule="exact"/>
        <w:ind w:left="1559" w:hanging="283"/>
        <w:rPr>
          <w:rFonts w:ascii="標楷體" w:hAnsi="標楷體"/>
        </w:rPr>
      </w:pPr>
      <w:r>
        <w:rPr>
          <w:rFonts w:ascii="標楷體" w:hAnsi="標楷體"/>
        </w:rPr>
        <w:t>2.</w:t>
      </w:r>
      <w:r>
        <w:rPr>
          <w:rFonts w:ascii="標楷體" w:hAnsi="標楷體"/>
        </w:rPr>
        <w:t>冷凍食品應堅硬、不得有冰晶、結霜、脫水或解凍現像，送達溫度</w:t>
      </w:r>
      <w:r>
        <w:rPr>
          <w:rFonts w:ascii="標楷體" w:hAnsi="標楷體"/>
        </w:rPr>
        <w:t>(</w:t>
      </w:r>
      <w:r>
        <w:rPr>
          <w:rFonts w:ascii="標楷體" w:hAnsi="標楷體"/>
        </w:rPr>
        <w:t>車溫、品溫</w:t>
      </w:r>
      <w:r>
        <w:rPr>
          <w:rFonts w:ascii="標楷體" w:hAnsi="標楷體"/>
        </w:rPr>
        <w:t>)</w:t>
      </w:r>
      <w:r>
        <w:rPr>
          <w:rFonts w:ascii="標楷體" w:hAnsi="標楷體"/>
        </w:rPr>
        <w:t>須符合規定。</w:t>
      </w:r>
    </w:p>
    <w:p w:rsidR="00811D25" w:rsidRDefault="0088163C">
      <w:pPr>
        <w:pStyle w:val="a6"/>
        <w:spacing w:after="0" w:line="360" w:lineRule="exact"/>
        <w:ind w:left="1559" w:hanging="283"/>
        <w:rPr>
          <w:rFonts w:ascii="標楷體" w:hAnsi="標楷體"/>
        </w:rPr>
      </w:pPr>
      <w:r>
        <w:rPr>
          <w:rFonts w:ascii="標楷體" w:hAnsi="標楷體"/>
        </w:rPr>
        <w:t>3.</w:t>
      </w:r>
      <w:r>
        <w:rPr>
          <w:rFonts w:ascii="標楷體" w:hAnsi="標楷體"/>
        </w:rPr>
        <w:t>供應量為一人一份者，平均估算一人份之重量，若誤差</w:t>
      </w:r>
      <w:r>
        <w:rPr>
          <w:rFonts w:ascii="標楷體" w:hAnsi="標楷體"/>
        </w:rPr>
        <w:t>10%</w:t>
      </w:r>
      <w:r>
        <w:rPr>
          <w:rFonts w:ascii="標楷體" w:hAnsi="標楷體"/>
        </w:rPr>
        <w:t>以上即退貨。</w:t>
      </w:r>
    </w:p>
    <w:p w:rsidR="00811D25" w:rsidRDefault="0088163C">
      <w:pPr>
        <w:pStyle w:val="a6"/>
        <w:spacing w:after="0" w:line="360" w:lineRule="exact"/>
        <w:ind w:left="1559" w:hanging="283"/>
        <w:rPr>
          <w:rFonts w:ascii="標楷體" w:hAnsi="標楷體"/>
        </w:rPr>
      </w:pPr>
      <w:r>
        <w:rPr>
          <w:rFonts w:ascii="標楷體" w:hAnsi="標楷體"/>
        </w:rPr>
        <w:t>4.</w:t>
      </w:r>
      <w:r>
        <w:rPr>
          <w:rFonts w:ascii="標楷體" w:hAnsi="標楷體"/>
        </w:rPr>
        <w:t>產品應同一有效期限，</w:t>
      </w:r>
      <w:r>
        <w:rPr>
          <w:rFonts w:ascii="標楷體" w:hAnsi="標楷體"/>
        </w:rPr>
        <w:t xml:space="preserve"> </w:t>
      </w:r>
      <w:r>
        <w:rPr>
          <w:rFonts w:ascii="標楷體" w:hAnsi="標楷體"/>
        </w:rPr>
        <w:t>附原廠出貨證明。</w:t>
      </w:r>
    </w:p>
    <w:p w:rsidR="00811D25" w:rsidRDefault="0088163C">
      <w:pPr>
        <w:pStyle w:val="a6"/>
        <w:spacing w:after="0" w:line="360" w:lineRule="exact"/>
        <w:ind w:left="1559" w:hanging="283"/>
        <w:rPr>
          <w:rFonts w:ascii="標楷體" w:hAnsi="標楷體"/>
          <w:color w:val="FF0000"/>
        </w:rPr>
      </w:pPr>
      <w:r>
        <w:rPr>
          <w:rFonts w:ascii="標楷體" w:hAnsi="標楷體"/>
          <w:color w:val="FF0000"/>
        </w:rPr>
        <w:t>5.</w:t>
      </w:r>
      <w:r>
        <w:rPr>
          <w:rFonts w:ascii="標楷體" w:hAnsi="標楷體"/>
          <w:color w:val="FF0000"/>
        </w:rPr>
        <w:t>注意食品標示中豬肉及牛肉之「原產地</w:t>
      </w:r>
      <w:r>
        <w:rPr>
          <w:rFonts w:ascii="標楷體" w:hAnsi="標楷體"/>
          <w:color w:val="FF0000"/>
        </w:rPr>
        <w:t>(</w:t>
      </w:r>
      <w:r>
        <w:rPr>
          <w:rFonts w:ascii="標楷體" w:hAnsi="標楷體"/>
          <w:color w:val="FF0000"/>
        </w:rPr>
        <w:t>國</w:t>
      </w:r>
      <w:r>
        <w:rPr>
          <w:rFonts w:ascii="標楷體" w:hAnsi="標楷體"/>
          <w:color w:val="FF0000"/>
        </w:rPr>
        <w:t>)</w:t>
      </w:r>
      <w:r>
        <w:rPr>
          <w:rFonts w:ascii="標楷體" w:hAnsi="標楷體"/>
          <w:color w:val="FF0000"/>
        </w:rPr>
        <w:t>及「屠宰地</w:t>
      </w:r>
      <w:r>
        <w:rPr>
          <w:rFonts w:ascii="標楷體" w:hAnsi="標楷體"/>
          <w:color w:val="FF0000"/>
        </w:rPr>
        <w:t>(</w:t>
      </w:r>
      <w:r>
        <w:rPr>
          <w:rFonts w:ascii="標楷體" w:hAnsi="標楷體"/>
          <w:color w:val="FF0000"/>
        </w:rPr>
        <w:t>國</w:t>
      </w:r>
      <w:r>
        <w:rPr>
          <w:rFonts w:ascii="標楷體" w:hAnsi="標楷體"/>
          <w:color w:val="FF0000"/>
        </w:rPr>
        <w:t>)</w:t>
      </w:r>
      <w:r>
        <w:rPr>
          <w:rFonts w:ascii="標楷體" w:hAnsi="標楷體"/>
          <w:color w:val="FF0000"/>
        </w:rPr>
        <w:t>」為台灣。</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調味品</w:t>
      </w:r>
      <w:r>
        <w:rPr>
          <w:rFonts w:eastAsia="標楷體"/>
          <w:sz w:val="28"/>
        </w:rPr>
        <w:t>(</w:t>
      </w:r>
      <w:r>
        <w:rPr>
          <w:rFonts w:eastAsia="標楷體"/>
          <w:sz w:val="28"/>
        </w:rPr>
        <w:t>料</w:t>
      </w:r>
      <w:r>
        <w:rPr>
          <w:rFonts w:eastAsia="標楷體"/>
          <w:sz w:val="28"/>
        </w:rPr>
        <w:t>)</w:t>
      </w:r>
      <w:r>
        <w:rPr>
          <w:rFonts w:eastAsia="標楷體"/>
          <w:sz w:val="28"/>
        </w:rPr>
        <w:t>、乾貨驗收標準</w:t>
      </w:r>
    </w:p>
    <w:p w:rsidR="00811D25" w:rsidRDefault="0088163C">
      <w:pPr>
        <w:pStyle w:val="a6"/>
        <w:spacing w:after="0" w:line="400" w:lineRule="exact"/>
        <w:ind w:left="1318" w:firstLine="0"/>
      </w:pPr>
      <w:r>
        <w:t>1.</w:t>
      </w:r>
      <w:r>
        <w:t>食用油、醬油、醋、蕃茄醬等調味品</w:t>
      </w:r>
      <w:r>
        <w:t>(</w:t>
      </w:r>
      <w:r>
        <w:t>料</w:t>
      </w:r>
      <w:r>
        <w:t>)</w:t>
      </w:r>
      <w:r>
        <w:t>，須有</w:t>
      </w:r>
      <w:r>
        <w:rPr>
          <w:u w:val="single"/>
        </w:rPr>
        <w:t>TQF</w:t>
      </w:r>
      <w:r>
        <w:t>或</w:t>
      </w:r>
      <w:r>
        <w:t>CAS</w:t>
      </w:r>
      <w:r>
        <w:t>或㊣字標誌等國家認證</w:t>
      </w:r>
      <w:r>
        <w:t>(</w:t>
      </w:r>
      <w:r>
        <w:t>如無上述證明，可採合格工廠產製</w:t>
      </w:r>
      <w:r>
        <w:t>)</w:t>
      </w:r>
      <w:r>
        <w:t>，廠商名稱、廠</w:t>
      </w:r>
      <w:r>
        <w:t>址及電話、保存期限</w:t>
      </w:r>
      <w:r>
        <w:t>…</w:t>
      </w:r>
      <w:r>
        <w:t>等。</w:t>
      </w:r>
    </w:p>
    <w:p w:rsidR="00811D25" w:rsidRDefault="0088163C">
      <w:pPr>
        <w:pStyle w:val="a6"/>
        <w:spacing w:after="0" w:line="400" w:lineRule="exact"/>
        <w:ind w:left="1318" w:firstLine="0"/>
      </w:pPr>
      <w:r>
        <w:t>2.</w:t>
      </w:r>
      <w:r>
        <w:t>乾貨進貨時須包裝標示完整，無品質不佳狀況，必要時廠商應提供證明。</w:t>
      </w:r>
    </w:p>
    <w:p w:rsidR="00811D25" w:rsidRDefault="0088163C">
      <w:pPr>
        <w:pStyle w:val="a6"/>
        <w:spacing w:after="0" w:line="400" w:lineRule="exact"/>
        <w:ind w:left="1318" w:firstLine="0"/>
      </w:pPr>
      <w:r>
        <w:t>3.</w:t>
      </w:r>
      <w:r>
        <w:t>包裝袋</w:t>
      </w:r>
      <w:r>
        <w:t>(</w:t>
      </w:r>
      <w:r>
        <w:t>或罐頭</w:t>
      </w:r>
      <w:r>
        <w:t>)</w:t>
      </w:r>
      <w:r>
        <w:t>污損、凹罐、膨罐、不完整</w:t>
      </w:r>
      <w:r>
        <w:t>…</w:t>
      </w:r>
      <w:r>
        <w:t>等，應予退貨。</w:t>
      </w:r>
    </w:p>
    <w:p w:rsidR="00811D25" w:rsidRDefault="0088163C">
      <w:pPr>
        <w:pStyle w:val="a6"/>
        <w:spacing w:after="0" w:line="400" w:lineRule="exact"/>
        <w:ind w:left="1318" w:firstLine="0"/>
      </w:pPr>
      <w:r>
        <w:t>4.</w:t>
      </w:r>
      <w:r>
        <w:t>產品應同一有效期限。</w:t>
      </w:r>
    </w:p>
    <w:p w:rsidR="00811D25" w:rsidRDefault="0088163C">
      <w:pPr>
        <w:spacing w:after="0" w:line="440" w:lineRule="exact"/>
        <w:ind w:left="959"/>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蛋品驗收標準</w:t>
      </w:r>
    </w:p>
    <w:p w:rsidR="00811D25" w:rsidRDefault="0088163C">
      <w:pPr>
        <w:pStyle w:val="a6"/>
        <w:tabs>
          <w:tab w:val="left" w:pos="2268"/>
        </w:tabs>
        <w:spacing w:after="0" w:line="400" w:lineRule="exact"/>
        <w:ind w:left="1349" w:hanging="359"/>
      </w:pPr>
      <w:r>
        <w:t xml:space="preserve">    </w:t>
      </w:r>
      <w:r>
        <w:rPr>
          <w:rFonts w:ascii="標楷體" w:hAnsi="標楷體"/>
          <w:szCs w:val="26"/>
        </w:rPr>
        <w:t>建議採用</w:t>
      </w:r>
      <w:r>
        <w:rPr>
          <w:color w:val="000000"/>
          <w:szCs w:val="26"/>
        </w:rPr>
        <w:t>CAS</w:t>
      </w:r>
      <w:r>
        <w:rPr>
          <w:color w:val="000000"/>
          <w:szCs w:val="26"/>
        </w:rPr>
        <w:t>、產銷履歷認證之蛋品</w:t>
      </w:r>
      <w:r>
        <w:rPr>
          <w:rFonts w:ascii="標楷體" w:hAnsi="標楷體"/>
          <w:color w:val="000000"/>
          <w:szCs w:val="26"/>
        </w:rPr>
        <w:t>、市府農業局輔導生產</w:t>
      </w:r>
      <w:r>
        <w:rPr>
          <w:color w:val="000000"/>
          <w:szCs w:val="26"/>
        </w:rPr>
        <w:t>藥物殘留檢驗合格證明</w:t>
      </w:r>
      <w:r>
        <w:rPr>
          <w:rFonts w:ascii="標楷體" w:hAnsi="標楷體"/>
          <w:color w:val="000000"/>
          <w:szCs w:val="26"/>
        </w:rPr>
        <w:t>之蛋品。</w:t>
      </w:r>
    </w:p>
    <w:p w:rsidR="00811D25" w:rsidRDefault="0088163C">
      <w:pPr>
        <w:pStyle w:val="a6"/>
        <w:spacing w:after="0" w:line="400" w:lineRule="exact"/>
        <w:ind w:left="1318" w:firstLine="0"/>
      </w:pPr>
      <w:r>
        <w:t>1.</w:t>
      </w:r>
      <w:r>
        <w:t>外殼無破損且外表清潔。</w:t>
      </w:r>
    </w:p>
    <w:p w:rsidR="00811D25" w:rsidRDefault="0088163C">
      <w:pPr>
        <w:pStyle w:val="a6"/>
        <w:spacing w:after="0" w:line="400" w:lineRule="exact"/>
        <w:ind w:left="1318" w:firstLine="0"/>
      </w:pPr>
      <w:r>
        <w:t>2.</w:t>
      </w:r>
      <w:r>
        <w:t>色澤正常，無異味，經抽驗搖動無聲音。</w:t>
      </w:r>
    </w:p>
    <w:p w:rsidR="00811D25" w:rsidRDefault="0088163C">
      <w:pPr>
        <w:pStyle w:val="a6"/>
        <w:spacing w:after="0" w:line="400" w:lineRule="exact"/>
        <w:ind w:left="1318" w:firstLine="0"/>
      </w:pPr>
      <w:r>
        <w:t>3.</w:t>
      </w:r>
      <w:r>
        <w:t>蛋籃</w:t>
      </w:r>
      <w:r>
        <w:t>(</w:t>
      </w:r>
      <w:r>
        <w:t>紙箱</w:t>
      </w:r>
      <w:r>
        <w:t>)</w:t>
      </w:r>
      <w:r>
        <w:t>應保持清潔。</w:t>
      </w:r>
    </w:p>
    <w:p w:rsidR="00811D25" w:rsidRDefault="0088163C">
      <w:pPr>
        <w:pStyle w:val="a6"/>
        <w:spacing w:after="0" w:line="400" w:lineRule="exact"/>
        <w:ind w:left="1318" w:firstLine="0"/>
      </w:pPr>
      <w:r>
        <w:t>4.</w:t>
      </w:r>
      <w:r>
        <w:t>液體蛋應冷藏運送，不得有回溫</w:t>
      </w:r>
      <w:r>
        <w:t>/</w:t>
      </w:r>
      <w:r>
        <w:t>變質現象。</w:t>
      </w:r>
    </w:p>
    <w:p w:rsidR="00811D25" w:rsidRDefault="0088163C">
      <w:pPr>
        <w:pStyle w:val="a6"/>
        <w:spacing w:after="0" w:line="400" w:lineRule="exact"/>
        <w:ind w:left="1318" w:firstLine="0"/>
      </w:pPr>
      <w:r>
        <w:t>5.</w:t>
      </w:r>
      <w:r>
        <w:t>冷藏殺菌液體蛋送達溫度</w:t>
      </w:r>
      <w:r>
        <w:t>(</w:t>
      </w:r>
      <w:r>
        <w:t>車溫、品溫</w:t>
      </w:r>
      <w:r>
        <w:t>)</w:t>
      </w:r>
      <w:r>
        <w:t>須符合規定。</w:t>
      </w:r>
    </w:p>
    <w:p w:rsidR="00811D25" w:rsidRDefault="0088163C">
      <w:pPr>
        <w:pStyle w:val="a6"/>
        <w:spacing w:after="0" w:line="400" w:lineRule="exact"/>
        <w:ind w:left="1318" w:firstLine="0"/>
      </w:pPr>
      <w:r>
        <w:t>6.</w:t>
      </w:r>
      <w:r>
        <w:t>冷藏殺菌液體蛋包裝標示完整並標示有效期限。</w:t>
      </w:r>
    </w:p>
    <w:p w:rsidR="00811D25" w:rsidRDefault="0088163C">
      <w:pPr>
        <w:pStyle w:val="a6"/>
        <w:spacing w:after="0" w:line="400" w:lineRule="exact"/>
        <w:ind w:left="1318" w:firstLine="0"/>
      </w:pPr>
      <w:r>
        <w:t>7.CAS</w:t>
      </w:r>
      <w:r>
        <w:t>或產銷履歷相關證明之殼蛋，蛋殼潔淨、無汙穢物或裂損殼，送達溫度</w:t>
      </w:r>
      <w:r>
        <w:t>(</w:t>
      </w:r>
      <w:r>
        <w:t>車溫、品溫</w:t>
      </w:r>
      <w:r>
        <w:t>)</w:t>
      </w:r>
      <w:r>
        <w:t>須符合規定。</w:t>
      </w:r>
    </w:p>
    <w:p w:rsidR="00811D25" w:rsidRDefault="0088163C">
      <w:pPr>
        <w:pStyle w:val="a6"/>
        <w:spacing w:after="0" w:line="400" w:lineRule="exact"/>
        <w:ind w:left="1318" w:firstLine="0"/>
      </w:pPr>
      <w:r>
        <w:t>8.</w:t>
      </w:r>
      <w:r>
        <w:t>供應量為</w:t>
      </w:r>
      <w:r>
        <w:t>1</w:t>
      </w:r>
      <w:r>
        <w:t>人</w:t>
      </w:r>
      <w:r>
        <w:t>1</w:t>
      </w:r>
      <w:r>
        <w:t>份者，平均估算</w:t>
      </w:r>
      <w:r>
        <w:t>1</w:t>
      </w:r>
      <w:r>
        <w:t>人份之重量，若誤差</w:t>
      </w:r>
      <w:r>
        <w:t>10%</w:t>
      </w:r>
      <w:r>
        <w:t>以上即退貨。</w:t>
      </w:r>
    </w:p>
    <w:p w:rsidR="00811D25" w:rsidRDefault="0088163C">
      <w:pPr>
        <w:pStyle w:val="a6"/>
        <w:spacing w:after="0" w:line="400" w:lineRule="exact"/>
        <w:ind w:left="1318" w:firstLine="0"/>
      </w:pPr>
      <w:r>
        <w:lastRenderedPageBreak/>
        <w:t>9.</w:t>
      </w:r>
      <w:r>
        <w:t>產品應同一有效期限，附原廠出貨證明、藥物殘留檢驗證明。</w:t>
      </w:r>
    </w:p>
    <w:p w:rsidR="00811D25" w:rsidRDefault="0088163C">
      <w:pPr>
        <w:spacing w:after="0" w:line="440" w:lineRule="exact"/>
        <w:ind w:left="959"/>
        <w:rPr>
          <w:rFonts w:eastAsia="標楷體"/>
          <w:sz w:val="28"/>
        </w:rPr>
      </w:pPr>
      <w:r>
        <w:rPr>
          <w:rFonts w:eastAsia="標楷體"/>
          <w:sz w:val="28"/>
        </w:rPr>
        <w:t>(</w:t>
      </w:r>
      <w:r>
        <w:rPr>
          <w:rFonts w:eastAsia="標楷體"/>
          <w:sz w:val="28"/>
        </w:rPr>
        <w:t>七</w:t>
      </w:r>
      <w:r>
        <w:rPr>
          <w:rFonts w:eastAsia="標楷體"/>
          <w:sz w:val="28"/>
        </w:rPr>
        <w:t>)</w:t>
      </w:r>
      <w:r>
        <w:rPr>
          <w:rFonts w:eastAsia="標楷體"/>
          <w:sz w:val="28"/>
        </w:rPr>
        <w:t>豆製品驗收標準</w:t>
      </w:r>
    </w:p>
    <w:p w:rsidR="00811D25" w:rsidRDefault="0088163C">
      <w:pPr>
        <w:pStyle w:val="a6"/>
        <w:spacing w:after="0" w:line="400" w:lineRule="exact"/>
        <w:ind w:left="1318" w:firstLine="0"/>
        <w:rPr>
          <w:color w:val="000000"/>
        </w:rPr>
      </w:pPr>
      <w:r>
        <w:rPr>
          <w:color w:val="000000"/>
        </w:rPr>
        <w:t>1.</w:t>
      </w:r>
      <w:r>
        <w:rPr>
          <w:color w:val="000000"/>
        </w:rPr>
        <w:t>依學校衛生法規定採購非基因改造食材產品。</w:t>
      </w:r>
    </w:p>
    <w:p w:rsidR="00811D25" w:rsidRDefault="0088163C">
      <w:pPr>
        <w:pStyle w:val="a6"/>
        <w:spacing w:after="0" w:line="400" w:lineRule="exact"/>
        <w:ind w:left="1318" w:firstLine="0"/>
        <w:rPr>
          <w:color w:val="000000"/>
        </w:rPr>
      </w:pPr>
      <w:r>
        <w:rPr>
          <w:color w:val="000000"/>
        </w:rPr>
        <w:t>2.</w:t>
      </w:r>
      <w:r>
        <w:rPr>
          <w:color w:val="000000"/>
        </w:rPr>
        <w:t>驗收時，表面無黏稠、腐敗，色澤正常；亦不得有異味及夾雜異物。</w:t>
      </w:r>
    </w:p>
    <w:p w:rsidR="00811D25" w:rsidRDefault="0088163C">
      <w:pPr>
        <w:pStyle w:val="a6"/>
        <w:spacing w:after="0" w:line="400" w:lineRule="exact"/>
        <w:ind w:left="1318" w:firstLine="0"/>
        <w:rPr>
          <w:color w:val="000000"/>
        </w:rPr>
      </w:pPr>
      <w:r>
        <w:rPr>
          <w:color w:val="000000"/>
        </w:rPr>
        <w:t>3.</w:t>
      </w:r>
      <w:r>
        <w:rPr>
          <w:color w:val="000000"/>
        </w:rPr>
        <w:t>包裝完整，須有下列標示：廠商名稱、廠址及電話、產品名稱及規格、有效日期</w:t>
      </w:r>
      <w:r>
        <w:rPr>
          <w:color w:val="000000"/>
        </w:rPr>
        <w:t>…</w:t>
      </w:r>
      <w:r>
        <w:rPr>
          <w:color w:val="000000"/>
        </w:rPr>
        <w:t>等，送達溫度</w:t>
      </w:r>
      <w:r>
        <w:rPr>
          <w:color w:val="000000"/>
        </w:rPr>
        <w:t>(</w:t>
      </w:r>
      <w:r>
        <w:rPr>
          <w:color w:val="000000"/>
        </w:rPr>
        <w:t>車溫、品</w:t>
      </w:r>
      <w:r>
        <w:rPr>
          <w:color w:val="000000"/>
        </w:rPr>
        <w:t>溫</w:t>
      </w:r>
      <w:r>
        <w:rPr>
          <w:color w:val="000000"/>
        </w:rPr>
        <w:t>)</w:t>
      </w:r>
      <w:r>
        <w:rPr>
          <w:color w:val="000000"/>
        </w:rPr>
        <w:t>須符合規定。</w:t>
      </w:r>
    </w:p>
    <w:p w:rsidR="00811D25" w:rsidRDefault="0088163C">
      <w:pPr>
        <w:pStyle w:val="a6"/>
        <w:spacing w:after="0" w:line="400" w:lineRule="exact"/>
        <w:ind w:left="1318" w:firstLine="0"/>
        <w:rPr>
          <w:color w:val="000000"/>
        </w:rPr>
      </w:pPr>
      <w:r>
        <w:rPr>
          <w:color w:val="000000"/>
        </w:rPr>
        <w:t>4.</w:t>
      </w:r>
      <w:r>
        <w:rPr>
          <w:color w:val="000000"/>
        </w:rPr>
        <w:t>供應量為</w:t>
      </w:r>
      <w:r>
        <w:rPr>
          <w:color w:val="000000"/>
        </w:rPr>
        <w:t>1</w:t>
      </w:r>
      <w:r>
        <w:rPr>
          <w:color w:val="000000"/>
        </w:rPr>
        <w:t>人</w:t>
      </w:r>
      <w:r>
        <w:rPr>
          <w:color w:val="000000"/>
        </w:rPr>
        <w:t>1</w:t>
      </w:r>
      <w:r>
        <w:rPr>
          <w:color w:val="000000"/>
        </w:rPr>
        <w:t>份者，平均估算</w:t>
      </w:r>
      <w:r>
        <w:rPr>
          <w:color w:val="000000"/>
        </w:rPr>
        <w:t>1</w:t>
      </w:r>
      <w:r>
        <w:rPr>
          <w:color w:val="000000"/>
        </w:rPr>
        <w:t>人份之重量，若誤差</w:t>
      </w:r>
      <w:r>
        <w:rPr>
          <w:color w:val="000000"/>
        </w:rPr>
        <w:t>10%</w:t>
      </w:r>
      <w:r>
        <w:rPr>
          <w:color w:val="000000"/>
        </w:rPr>
        <w:t>以上即退貨。</w:t>
      </w:r>
    </w:p>
    <w:p w:rsidR="00811D25" w:rsidRDefault="0088163C">
      <w:pPr>
        <w:pStyle w:val="a6"/>
        <w:spacing w:after="0" w:line="400" w:lineRule="exact"/>
        <w:ind w:left="1318" w:firstLine="0"/>
        <w:rPr>
          <w:color w:val="000000"/>
        </w:rPr>
      </w:pPr>
      <w:r>
        <w:rPr>
          <w:color w:val="000000"/>
        </w:rPr>
        <w:t>5.</w:t>
      </w:r>
      <w:r>
        <w:rPr>
          <w:color w:val="000000"/>
        </w:rPr>
        <w:t>產品應同一有效期限。</w:t>
      </w:r>
    </w:p>
    <w:p w:rsidR="00811D25" w:rsidRDefault="0088163C">
      <w:pPr>
        <w:spacing w:after="0" w:line="440" w:lineRule="exact"/>
        <w:ind w:left="959"/>
        <w:rPr>
          <w:rFonts w:eastAsia="標楷體"/>
          <w:sz w:val="28"/>
        </w:rPr>
      </w:pPr>
      <w:r>
        <w:rPr>
          <w:rFonts w:eastAsia="標楷體"/>
          <w:sz w:val="28"/>
        </w:rPr>
        <w:t>(</w:t>
      </w:r>
      <w:r>
        <w:rPr>
          <w:rFonts w:eastAsia="標楷體"/>
          <w:sz w:val="28"/>
        </w:rPr>
        <w:t>八</w:t>
      </w:r>
      <w:r>
        <w:rPr>
          <w:rFonts w:eastAsia="標楷體"/>
          <w:sz w:val="28"/>
        </w:rPr>
        <w:t>)</w:t>
      </w:r>
      <w:r>
        <w:rPr>
          <w:rFonts w:eastAsia="標楷體"/>
          <w:sz w:val="28"/>
        </w:rPr>
        <w:t>乳飲品驗收標準</w:t>
      </w:r>
    </w:p>
    <w:p w:rsidR="00811D25" w:rsidRDefault="0088163C">
      <w:pPr>
        <w:pStyle w:val="a6"/>
        <w:spacing w:after="0" w:line="400" w:lineRule="exact"/>
        <w:ind w:left="1318" w:firstLine="0"/>
      </w:pPr>
      <w:r>
        <w:t>1.</w:t>
      </w:r>
      <w:r>
        <w:t>包裝完整，須有下列標示：</w:t>
      </w:r>
      <w:r>
        <w:t>TQF</w:t>
      </w:r>
      <w:r>
        <w:t>或</w:t>
      </w:r>
      <w:r>
        <w:t xml:space="preserve"> CAS</w:t>
      </w:r>
      <w:r>
        <w:t>或</w:t>
      </w:r>
      <w:r>
        <w:t xml:space="preserve"> HACCP</w:t>
      </w:r>
      <w:r>
        <w:t>等國家認證標誌、廠商名稱、廠址及電話、產品名稱及規格、有效日期</w:t>
      </w:r>
      <w:r>
        <w:t>…</w:t>
      </w:r>
      <w:r>
        <w:t>等。</w:t>
      </w:r>
    </w:p>
    <w:p w:rsidR="00811D25" w:rsidRDefault="0088163C">
      <w:pPr>
        <w:pStyle w:val="a6"/>
        <w:spacing w:after="0" w:line="400" w:lineRule="exact"/>
        <w:ind w:left="1318" w:firstLine="0"/>
      </w:pPr>
      <w:r>
        <w:t>2.</w:t>
      </w:r>
      <w:r>
        <w:t>需要冷藏之產品，其品溫及車溫應符合規定。</w:t>
      </w:r>
    </w:p>
    <w:p w:rsidR="00811D25" w:rsidRDefault="0088163C">
      <w:pPr>
        <w:pStyle w:val="a6"/>
        <w:spacing w:after="0" w:line="400" w:lineRule="exact"/>
        <w:ind w:left="1318" w:firstLine="0"/>
      </w:pPr>
      <w:r>
        <w:t>3.</w:t>
      </w:r>
      <w:r>
        <w:t>產品應同一有效期限，附原廠出貨證明。</w:t>
      </w:r>
    </w:p>
    <w:p w:rsidR="00811D25" w:rsidRDefault="0088163C">
      <w:pPr>
        <w:pStyle w:val="a6"/>
        <w:spacing w:after="0" w:line="400" w:lineRule="exact"/>
        <w:ind w:left="1318" w:firstLine="0"/>
      </w:pPr>
      <w:r>
        <w:t>4.</w:t>
      </w:r>
      <w:r>
        <w:t>鮮乳應有鮮乳標章。</w:t>
      </w:r>
    </w:p>
    <w:p w:rsidR="00811D25" w:rsidRDefault="0088163C">
      <w:pPr>
        <w:pStyle w:val="Style20"/>
        <w:spacing w:before="120"/>
        <w:outlineLvl w:val="9"/>
      </w:pPr>
      <w:bookmarkStart w:id="194" w:name="_Toc337451779"/>
      <w:bookmarkStart w:id="195" w:name="_Toc337456776"/>
      <w:bookmarkStart w:id="196" w:name="_Toc337458665"/>
      <w:bookmarkStart w:id="197" w:name="_Toc478659234"/>
      <w:r>
        <w:t>三、鼓勵在地食材採購</w:t>
      </w:r>
      <w:bookmarkEnd w:id="194"/>
      <w:bookmarkEnd w:id="195"/>
      <w:bookmarkEnd w:id="196"/>
      <w:bookmarkEnd w:id="197"/>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為鼓勵所屬各級學校辦理學生午餐使用在地食材，以維護學生健康，並協助本市農業永續發展。</w:t>
      </w:r>
    </w:p>
    <w:p w:rsidR="00811D25" w:rsidRDefault="0088163C">
      <w:pPr>
        <w:spacing w:after="0" w:line="440" w:lineRule="exact"/>
        <w:ind w:left="1399" w:hanging="440"/>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為配合本市農產品盛產期間，鼓勵推動使用當地當季健康食材，以維護學生健康，並協助本市農業永續發展。</w:t>
      </w:r>
    </w:p>
    <w:p w:rsidR="00811D25" w:rsidRDefault="0088163C">
      <w:pPr>
        <w:pStyle w:val="Style20"/>
        <w:spacing w:before="120"/>
        <w:outlineLvl w:val="9"/>
      </w:pPr>
      <w:bookmarkStart w:id="198" w:name="_Toc337451780"/>
      <w:bookmarkStart w:id="199" w:name="_Toc337456777"/>
      <w:bookmarkStart w:id="200" w:name="_Toc337458666"/>
      <w:bookmarkStart w:id="201" w:name="_Toc478659235"/>
      <w:r>
        <w:t>四、委外辦理午餐採購招標文件範本</w:t>
      </w:r>
      <w:bookmarkEnd w:id="198"/>
      <w:bookmarkEnd w:id="199"/>
      <w:bookmarkEnd w:id="200"/>
      <w:bookmarkEnd w:id="201"/>
    </w:p>
    <w:p w:rsidR="00811D25" w:rsidRDefault="0088163C">
      <w:pPr>
        <w:spacing w:after="0" w:line="440" w:lineRule="exact"/>
        <w:ind w:left="959"/>
        <w:rPr>
          <w:rFonts w:eastAsia="標楷體"/>
          <w:sz w:val="28"/>
        </w:rPr>
      </w:pPr>
      <w:r>
        <w:rPr>
          <w:rFonts w:eastAsia="標楷體"/>
          <w:sz w:val="28"/>
        </w:rPr>
        <w:tab/>
      </w:r>
      <w:r>
        <w:rPr>
          <w:rFonts w:eastAsia="標楷體"/>
          <w:sz w:val="28"/>
        </w:rPr>
        <w:t>提供下列文件電子檔，置於本局網站</w:t>
      </w:r>
      <w:r>
        <w:rPr>
          <w:rFonts w:eastAsia="標楷體"/>
          <w:sz w:val="28"/>
        </w:rPr>
        <w:t>/</w:t>
      </w:r>
      <w:r>
        <w:rPr>
          <w:rFonts w:eastAsia="標楷體"/>
          <w:sz w:val="28"/>
        </w:rPr>
        <w:t>各式表單</w:t>
      </w:r>
      <w:r>
        <w:rPr>
          <w:rFonts w:eastAsia="標楷體"/>
          <w:sz w:val="28"/>
        </w:rPr>
        <w:t>/</w:t>
      </w:r>
      <w:r>
        <w:rPr>
          <w:rFonts w:eastAsia="標楷體"/>
          <w:sz w:val="28"/>
        </w:rPr>
        <w:t>體育及衛生保健科</w:t>
      </w:r>
      <w:r>
        <w:rPr>
          <w:rFonts w:eastAsia="標楷體"/>
          <w:sz w:val="28"/>
        </w:rPr>
        <w:t>/</w:t>
      </w:r>
      <w:r>
        <w:rPr>
          <w:rFonts w:eastAsia="標楷體"/>
          <w:sz w:val="28"/>
        </w:rPr>
        <w:t>衛生股</w:t>
      </w:r>
      <w:r>
        <w:rPr>
          <w:rFonts w:eastAsia="標楷體"/>
          <w:sz w:val="28"/>
        </w:rPr>
        <w:t>/</w:t>
      </w:r>
      <w:r>
        <w:rPr>
          <w:rFonts w:eastAsia="標楷體"/>
          <w:sz w:val="28"/>
        </w:rPr>
        <w:t>學校營養午餐相關</w:t>
      </w:r>
      <w:r>
        <w:rPr>
          <w:rFonts w:eastAsia="標楷體"/>
          <w:sz w:val="28"/>
        </w:rPr>
        <w:t>/</w:t>
      </w:r>
      <w:r>
        <w:rPr>
          <w:rFonts w:eastAsia="標楷體"/>
          <w:sz w:val="28"/>
        </w:rPr>
        <w:t>高雄市午餐工作手冊資料夾中。</w:t>
      </w:r>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公辦民營</w:t>
      </w:r>
    </w:p>
    <w:p w:rsidR="00811D25" w:rsidRDefault="0088163C">
      <w:pPr>
        <w:pStyle w:val="a6"/>
        <w:spacing w:after="0" w:line="400" w:lineRule="exact"/>
        <w:ind w:left="1318" w:firstLine="0"/>
      </w:pPr>
      <w:r>
        <w:t>1</w:t>
      </w:r>
      <w:r>
        <w:t>、公辦民營學校午餐招標規範範本</w:t>
      </w:r>
    </w:p>
    <w:p w:rsidR="00811D25" w:rsidRDefault="0088163C">
      <w:pPr>
        <w:pStyle w:val="a6"/>
        <w:spacing w:after="0" w:line="400" w:lineRule="exact"/>
        <w:ind w:left="1318" w:firstLine="0"/>
      </w:pPr>
      <w:r>
        <w:t>2</w:t>
      </w:r>
      <w:r>
        <w:t>、公辦民營學校午餐招標契約書範本</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民辦民營</w:t>
      </w:r>
    </w:p>
    <w:p w:rsidR="00811D25" w:rsidRDefault="0088163C">
      <w:pPr>
        <w:pStyle w:val="a6"/>
        <w:spacing w:after="0" w:line="400" w:lineRule="exact"/>
        <w:ind w:left="1318" w:firstLine="0"/>
      </w:pPr>
      <w:r>
        <w:t>1</w:t>
      </w:r>
      <w:r>
        <w:t>、民辦民營學校午餐招標規範範本</w:t>
      </w:r>
    </w:p>
    <w:p w:rsidR="00811D25" w:rsidRDefault="0088163C">
      <w:pPr>
        <w:pStyle w:val="a6"/>
        <w:spacing w:after="0" w:line="400" w:lineRule="exact"/>
        <w:ind w:left="1318" w:firstLine="0"/>
      </w:pPr>
      <w:r>
        <w:t>2</w:t>
      </w:r>
      <w:r>
        <w:t>、民辦民營學校午餐招標契約書範本</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高雄市公辦民營、民辦民營學校辦理午餐公開招標流程圖</w:t>
      </w:r>
    </w:p>
    <w:p w:rsidR="00811D25" w:rsidRDefault="0088163C">
      <w:pPr>
        <w:pStyle w:val="Style20"/>
        <w:spacing w:before="120"/>
        <w:outlineLvl w:val="9"/>
      </w:pPr>
      <w:r>
        <w:t>五、撥售學校用餐食米作業</w:t>
      </w:r>
      <w:r>
        <w:t>要點</w:t>
      </w:r>
    </w:p>
    <w:p w:rsidR="00811D25" w:rsidRDefault="0088163C">
      <w:pPr>
        <w:spacing w:after="0" w:line="440" w:lineRule="exact"/>
        <w:ind w:left="959"/>
      </w:pPr>
      <w:r>
        <w:rPr>
          <w:rFonts w:eastAsia="標楷體"/>
          <w:color w:val="FF0000"/>
          <w:sz w:val="28"/>
        </w:rPr>
        <w:t>(</w:t>
      </w:r>
      <w:r>
        <w:rPr>
          <w:rFonts w:eastAsia="標楷體"/>
          <w:color w:val="FF0000"/>
          <w:sz w:val="28"/>
        </w:rPr>
        <w:t>請由行政院農業委員會農糧署網站「農糧法規」中下載</w:t>
      </w:r>
      <w:r>
        <w:rPr>
          <w:rFonts w:eastAsia="標楷體"/>
          <w:color w:val="FF0000"/>
          <w:sz w:val="28"/>
        </w:rPr>
        <w:t>)</w:t>
      </w:r>
      <w:bookmarkStart w:id="202" w:name="_Toc336839066"/>
      <w:bookmarkStart w:id="203" w:name="_Toc337451781"/>
      <w:bookmarkStart w:id="204" w:name="_Toc337456778"/>
      <w:bookmarkStart w:id="205" w:name="_Toc337458667"/>
      <w:bookmarkStart w:id="206" w:name="_Toc478659236"/>
    </w:p>
    <w:p w:rsidR="00811D25" w:rsidRDefault="0088163C">
      <w:pPr>
        <w:pStyle w:val="Style1"/>
        <w:spacing w:before="120"/>
        <w:outlineLvl w:val="9"/>
      </w:pPr>
      <w:r>
        <w:lastRenderedPageBreak/>
        <w:t>捌、學校午餐收支帳務管理</w:t>
      </w:r>
      <w:bookmarkEnd w:id="202"/>
      <w:bookmarkEnd w:id="203"/>
      <w:bookmarkEnd w:id="204"/>
      <w:bookmarkEnd w:id="205"/>
      <w:bookmarkEnd w:id="206"/>
      <w:r>
        <w:t xml:space="preserve">                   </w:t>
      </w:r>
    </w:p>
    <w:p w:rsidR="00811D25" w:rsidRDefault="0088163C">
      <w:pPr>
        <w:pStyle w:val="Style20"/>
        <w:spacing w:before="120"/>
        <w:outlineLvl w:val="9"/>
      </w:pPr>
      <w:bookmarkStart w:id="207" w:name="_Toc337451782"/>
      <w:bookmarkStart w:id="208" w:name="_Toc337456779"/>
      <w:bookmarkStart w:id="209" w:name="_Toc337458668"/>
      <w:bookmarkStart w:id="210" w:name="_Toc478659237"/>
      <w:r>
        <w:t>一、午餐收、退費原則</w:t>
      </w:r>
      <w:bookmarkEnd w:id="207"/>
      <w:bookmarkEnd w:id="208"/>
      <w:bookmarkEnd w:id="209"/>
      <w:bookmarkEnd w:id="210"/>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學生繳交午餐費應專款專用，本諸「取之學生，用之學生」之原則，不應逕移他用，以保障學生權益。</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學校依實際用餐日數收取以日計費之午餐費。</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學生午餐收費方式以月繳為原則，若採每學期收費</w:t>
      </w:r>
      <w:r>
        <w:rPr>
          <w:rFonts w:eastAsia="標楷體"/>
          <w:sz w:val="28"/>
        </w:rPr>
        <w:t>1</w:t>
      </w:r>
      <w:r>
        <w:rPr>
          <w:rFonts w:eastAsia="標楷體"/>
          <w:sz w:val="28"/>
        </w:rPr>
        <w:t>次，須徵得家長同意。</w:t>
      </w:r>
    </w:p>
    <w:p w:rsidR="00811D25" w:rsidRDefault="0088163C">
      <w:pPr>
        <w:spacing w:after="0" w:line="440" w:lineRule="exact"/>
        <w:ind w:left="1425" w:hanging="468"/>
      </w:pPr>
      <w:r>
        <w:rPr>
          <w:rFonts w:eastAsia="標楷體"/>
          <w:sz w:val="28"/>
        </w:rPr>
        <w:t>(</w:t>
      </w:r>
      <w:r>
        <w:rPr>
          <w:rFonts w:eastAsia="標楷體"/>
          <w:sz w:val="28"/>
        </w:rPr>
        <w:t>四</w:t>
      </w:r>
      <w:r>
        <w:rPr>
          <w:rFonts w:eastAsia="標楷體"/>
          <w:sz w:val="28"/>
        </w:rPr>
        <w:t>)</w:t>
      </w:r>
      <w:r>
        <w:rPr>
          <w:rFonts w:ascii="標楷體" w:eastAsia="標楷體" w:hAnsi="標楷體"/>
          <w:color w:val="000000"/>
          <w:sz w:val="28"/>
          <w:szCs w:val="28"/>
        </w:rPr>
        <w:t>因不可抗力因素致無法供餐時，得依實際未用餐日數，退午餐費的</w:t>
      </w:r>
      <w:r>
        <w:rPr>
          <w:rFonts w:ascii="標楷體" w:eastAsia="標楷體" w:hAnsi="標楷體"/>
          <w:color w:val="000000"/>
          <w:sz w:val="28"/>
          <w:szCs w:val="28"/>
        </w:rPr>
        <w:t>75%(</w:t>
      </w:r>
      <w:r>
        <w:rPr>
          <w:rFonts w:ascii="標楷體" w:eastAsia="標楷體" w:hAnsi="標楷體"/>
          <w:color w:val="000000"/>
          <w:sz w:val="28"/>
          <w:szCs w:val="28"/>
        </w:rPr>
        <w:t>食材費用</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sz w:val="28"/>
          <w:szCs w:val="28"/>
          <w:u w:val="single"/>
        </w:rPr>
        <w:t>經濟弱勢學生午餐費補助亦比照此標準辦理剩餘款繳回作業；</w:t>
      </w:r>
      <w:r>
        <w:rPr>
          <w:rFonts w:ascii="標楷體" w:eastAsia="標楷體" w:hAnsi="標楷體"/>
          <w:sz w:val="28"/>
          <w:szCs w:val="28"/>
        </w:rPr>
        <w:t>因其他因素而未用餐時，其退費與否由各校自訂，</w:t>
      </w:r>
      <w:r>
        <w:rPr>
          <w:rFonts w:ascii="標楷體" w:eastAsia="標楷體" w:hAnsi="標楷體"/>
          <w:sz w:val="28"/>
          <w:szCs w:val="28"/>
          <w:u w:val="single"/>
        </w:rPr>
        <w:t>經濟弱勢學生午餐補助費則應全額繳還教育局。</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學生午餐費之繳交，由總務處統一製作學生繳費收據或劃撥單，由班級導師收齊後，繳交至總務處，專人統計收入及學生人數，再存入午餐專戶。</w:t>
      </w:r>
    </w:p>
    <w:p w:rsidR="00811D25" w:rsidRDefault="0088163C">
      <w:pPr>
        <w:spacing w:after="0" w:line="440" w:lineRule="exact"/>
        <w:ind w:left="959"/>
        <w:rPr>
          <w:rFonts w:eastAsia="標楷體"/>
          <w:sz w:val="28"/>
          <w:u w:val="single"/>
        </w:rPr>
      </w:pPr>
      <w:r>
        <w:rPr>
          <w:rFonts w:eastAsia="標楷體"/>
          <w:sz w:val="28"/>
          <w:u w:val="single"/>
        </w:rPr>
        <w:t>(</w:t>
      </w:r>
      <w:r>
        <w:rPr>
          <w:rFonts w:eastAsia="標楷體"/>
          <w:sz w:val="28"/>
          <w:u w:val="single"/>
        </w:rPr>
        <w:t>六</w:t>
      </w:r>
      <w:r>
        <w:rPr>
          <w:rFonts w:eastAsia="標楷體"/>
          <w:sz w:val="28"/>
          <w:u w:val="single"/>
        </w:rPr>
        <w:t>)</w:t>
      </w:r>
      <w:r>
        <w:rPr>
          <w:rFonts w:eastAsia="標楷體"/>
          <w:sz w:val="28"/>
          <w:u w:val="single"/>
        </w:rPr>
        <w:t>教職員工比照學生辦理。</w:t>
      </w:r>
    </w:p>
    <w:p w:rsidR="00811D25" w:rsidRDefault="0088163C">
      <w:pPr>
        <w:pStyle w:val="Style20"/>
        <w:spacing w:before="120"/>
        <w:outlineLvl w:val="9"/>
      </w:pPr>
      <w:bookmarkStart w:id="211" w:name="_Toc337451783"/>
      <w:bookmarkStart w:id="212" w:name="_Toc337456780"/>
      <w:bookmarkStart w:id="213" w:name="_Toc337458669"/>
      <w:bookmarkStart w:id="214" w:name="_Toc478659238"/>
      <w:r>
        <w:t>二、午餐費使用項目比例規範</w:t>
      </w:r>
      <w:bookmarkEnd w:id="211"/>
      <w:bookmarkEnd w:id="212"/>
      <w:bookmarkEnd w:id="213"/>
      <w:bookmarkEnd w:id="214"/>
    </w:p>
    <w:p w:rsidR="00811D25" w:rsidRDefault="0088163C">
      <w:pPr>
        <w:spacing w:after="0" w:line="440" w:lineRule="exact"/>
        <w:ind w:left="959"/>
      </w:pPr>
      <w:r>
        <w:rPr>
          <w:rFonts w:eastAsia="標楷體"/>
          <w:sz w:val="28"/>
        </w:rPr>
        <w:t>(</w:t>
      </w:r>
      <w:r>
        <w:rPr>
          <w:rFonts w:eastAsia="標楷體"/>
          <w:sz w:val="28"/>
        </w:rPr>
        <w:t>一</w:t>
      </w:r>
      <w:r>
        <w:rPr>
          <w:rFonts w:eastAsia="標楷體"/>
          <w:sz w:val="28"/>
        </w:rPr>
        <w:t>)</w:t>
      </w:r>
      <w:r>
        <w:rPr>
          <w:rFonts w:eastAsia="標楷體"/>
          <w:sz w:val="28"/>
        </w:rPr>
        <w:t>學校午餐費以「日」計費，各項經費項目分配比例原則詳如</w:t>
      </w:r>
      <w:r>
        <w:rPr>
          <w:rFonts w:ascii="標楷體" w:eastAsia="標楷體" w:hAnsi="標楷體"/>
          <w:sz w:val="28"/>
          <w:szCs w:val="28"/>
        </w:rPr>
        <w:t>(</w:t>
      </w:r>
      <w:r>
        <w:rPr>
          <w:rFonts w:ascii="標楷體" w:eastAsia="標楷體" w:hAnsi="標楷體"/>
          <w:sz w:val="28"/>
          <w:szCs w:val="28"/>
        </w:rPr>
        <w:t>表【捌</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以上分配比例以食材費不得低於規定外，其他為原則性規定。</w:t>
      </w:r>
    </w:p>
    <w:p w:rsidR="00811D25" w:rsidRDefault="0088163C">
      <w:pPr>
        <w:pStyle w:val="Style20"/>
        <w:spacing w:before="120"/>
        <w:outlineLvl w:val="9"/>
      </w:pPr>
      <w:bookmarkStart w:id="215" w:name="_Toc337451784"/>
      <w:bookmarkStart w:id="216" w:name="_Toc337456781"/>
      <w:bookmarkStart w:id="217" w:name="_Toc337458670"/>
      <w:bookmarkStart w:id="218" w:name="_Toc478659239"/>
      <w:r>
        <w:t>三、午餐收支結算表</w:t>
      </w:r>
      <w:bookmarkEnd w:id="215"/>
      <w:bookmarkEnd w:id="216"/>
      <w:bookmarkEnd w:id="217"/>
      <w:bookmarkEnd w:id="218"/>
    </w:p>
    <w:p w:rsidR="00811D25" w:rsidRDefault="0088163C">
      <w:pPr>
        <w:spacing w:after="0" w:line="440" w:lineRule="exact"/>
        <w:ind w:firstLine="53"/>
      </w:pPr>
      <w:r>
        <w:rPr>
          <w:rFonts w:eastAsia="標楷體"/>
          <w:sz w:val="28"/>
        </w:rPr>
        <w:t>(</w:t>
      </w:r>
      <w:r>
        <w:rPr>
          <w:rFonts w:eastAsia="標楷體"/>
          <w:sz w:val="28"/>
        </w:rPr>
        <w:t>一</w:t>
      </w:r>
      <w:r>
        <w:rPr>
          <w:rFonts w:eastAsia="標楷體"/>
          <w:sz w:val="28"/>
        </w:rPr>
        <w:t>)</w:t>
      </w:r>
      <w:r>
        <w:rPr>
          <w:rFonts w:ascii="Times New Roman" w:eastAsia="標楷體" w:hAnsi="Times New Roman"/>
          <w:sz w:val="28"/>
          <w:szCs w:val="28"/>
        </w:rPr>
        <w:t>掌握午餐費收支平衡，請依午餐經費分配比例表</w:t>
      </w:r>
      <w:r>
        <w:rPr>
          <w:rFonts w:ascii="Times New Roman" w:eastAsia="標楷體" w:hAnsi="Times New Roman"/>
          <w:sz w:val="28"/>
          <w:szCs w:val="28"/>
        </w:rPr>
        <w:t>(</w:t>
      </w:r>
      <w:r>
        <w:rPr>
          <w:rFonts w:ascii="Times New Roman" w:eastAsia="標楷體" w:hAnsi="Times New Roman"/>
          <w:sz w:val="28"/>
          <w:szCs w:val="28"/>
        </w:rPr>
        <w:t>表【捌</w:t>
      </w:r>
      <w:r>
        <w:rPr>
          <w:rFonts w:ascii="Times New Roman" w:eastAsia="標楷體" w:hAnsi="Times New Roman"/>
          <w:sz w:val="28"/>
          <w:szCs w:val="28"/>
        </w:rPr>
        <w:t>-1</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執行經費，並請學校填寫午餐收支結算表</w:t>
      </w:r>
      <w:r>
        <w:rPr>
          <w:rFonts w:ascii="Times New Roman" w:eastAsia="標楷體" w:hAnsi="Times New Roman"/>
          <w:sz w:val="28"/>
          <w:szCs w:val="28"/>
        </w:rPr>
        <w:t>(</w:t>
      </w:r>
      <w:r>
        <w:rPr>
          <w:rFonts w:ascii="Times New Roman" w:eastAsia="標楷體" w:hAnsi="Times New Roman"/>
          <w:sz w:val="28"/>
          <w:szCs w:val="28"/>
        </w:rPr>
        <w:t>表【捌</w:t>
      </w:r>
      <w:r>
        <w:rPr>
          <w:rFonts w:ascii="Times New Roman" w:eastAsia="標楷體" w:hAnsi="Times New Roman"/>
          <w:sz w:val="28"/>
          <w:szCs w:val="28"/>
        </w:rPr>
        <w:t>-2</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、結餘款支用情形</w:t>
      </w:r>
      <w:r>
        <w:rPr>
          <w:rFonts w:ascii="Times New Roman" w:eastAsia="標楷體" w:hAnsi="Times New Roman"/>
          <w:sz w:val="28"/>
          <w:szCs w:val="28"/>
        </w:rPr>
        <w:t>(</w:t>
      </w:r>
      <w:r>
        <w:rPr>
          <w:rFonts w:ascii="Times New Roman" w:eastAsia="標楷體" w:hAnsi="Times New Roman"/>
          <w:sz w:val="28"/>
          <w:szCs w:val="28"/>
        </w:rPr>
        <w:t>表【捌</w:t>
      </w:r>
      <w:r>
        <w:rPr>
          <w:rFonts w:ascii="Times New Roman" w:eastAsia="標楷體" w:hAnsi="Times New Roman"/>
          <w:sz w:val="28"/>
          <w:szCs w:val="28"/>
        </w:rPr>
        <w:t>-3</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sz w:val="28"/>
          <w:szCs w:val="28"/>
        </w:rPr>
        <w:t>。</w:t>
      </w:r>
    </w:p>
    <w:p w:rsidR="00811D25" w:rsidRDefault="0088163C">
      <w:pPr>
        <w:spacing w:after="0" w:line="440" w:lineRule="exact"/>
        <w:ind w:firstLine="893"/>
        <w:rPr>
          <w:rFonts w:eastAsia="標楷體"/>
          <w:color w:val="000000"/>
          <w:sz w:val="28"/>
        </w:rPr>
      </w:pPr>
      <w:r>
        <w:rPr>
          <w:rFonts w:eastAsia="標楷體"/>
          <w:color w:val="000000"/>
          <w:sz w:val="28"/>
        </w:rPr>
        <w:t>(</w:t>
      </w:r>
      <w:r>
        <w:rPr>
          <w:rFonts w:eastAsia="標楷體"/>
          <w:color w:val="000000"/>
          <w:sz w:val="28"/>
        </w:rPr>
        <w:t>二</w:t>
      </w:r>
      <w:r>
        <w:rPr>
          <w:rFonts w:eastAsia="標楷體"/>
          <w:color w:val="000000"/>
          <w:sz w:val="28"/>
        </w:rPr>
        <w:t>)</w:t>
      </w:r>
      <w:r>
        <w:rPr>
          <w:rFonts w:eastAsia="標楷體"/>
          <w:color w:val="000000"/>
          <w:sz w:val="28"/>
        </w:rPr>
        <w:t>依據學校衛生法業於</w:t>
      </w:r>
      <w:r>
        <w:rPr>
          <w:rFonts w:eastAsia="標楷體"/>
          <w:color w:val="000000"/>
          <w:sz w:val="28"/>
        </w:rPr>
        <w:t>104</w:t>
      </w:r>
      <w:r>
        <w:rPr>
          <w:rFonts w:eastAsia="標楷體"/>
          <w:color w:val="000000"/>
          <w:sz w:val="28"/>
        </w:rPr>
        <w:t>年</w:t>
      </w:r>
      <w:r>
        <w:rPr>
          <w:rFonts w:eastAsia="標楷體"/>
          <w:color w:val="000000"/>
          <w:sz w:val="28"/>
        </w:rPr>
        <w:t>12</w:t>
      </w:r>
      <w:r>
        <w:rPr>
          <w:rFonts w:eastAsia="標楷體"/>
          <w:color w:val="000000"/>
          <w:sz w:val="28"/>
        </w:rPr>
        <w:t>月</w:t>
      </w:r>
      <w:r>
        <w:rPr>
          <w:rFonts w:eastAsia="標楷體"/>
          <w:color w:val="000000"/>
          <w:sz w:val="28"/>
        </w:rPr>
        <w:t>18</w:t>
      </w:r>
      <w:r>
        <w:rPr>
          <w:rFonts w:eastAsia="標楷體"/>
          <w:color w:val="000000"/>
          <w:sz w:val="28"/>
        </w:rPr>
        <w:t>日修正第</w:t>
      </w:r>
      <w:r>
        <w:rPr>
          <w:rFonts w:eastAsia="標楷體"/>
          <w:color w:val="000000"/>
          <w:sz w:val="28"/>
        </w:rPr>
        <w:t>23</w:t>
      </w:r>
      <w:r>
        <w:rPr>
          <w:rFonts w:eastAsia="標楷體"/>
          <w:color w:val="000000"/>
          <w:sz w:val="28"/>
        </w:rPr>
        <w:t>條之</w:t>
      </w:r>
      <w:r>
        <w:rPr>
          <w:rFonts w:eastAsia="標楷體"/>
          <w:color w:val="000000"/>
          <w:sz w:val="28"/>
        </w:rPr>
        <w:t>3</w:t>
      </w:r>
      <w:r>
        <w:rPr>
          <w:rFonts w:eastAsia="標楷體"/>
          <w:color w:val="000000"/>
          <w:sz w:val="28"/>
        </w:rPr>
        <w:t>第</w:t>
      </w:r>
      <w:r>
        <w:rPr>
          <w:rFonts w:eastAsia="標楷體"/>
          <w:color w:val="000000"/>
          <w:sz w:val="28"/>
        </w:rPr>
        <w:t>3</w:t>
      </w:r>
      <w:r>
        <w:rPr>
          <w:rFonts w:eastAsia="標楷體"/>
          <w:color w:val="000000"/>
          <w:sz w:val="28"/>
        </w:rPr>
        <w:t>項規定，「高級中等以下學校辦理午餐應成立專戶，其收支帳務處理，依會計法及相關規定辦理，收支明細應至少於每學期結束後二個月內公告之」。</w:t>
      </w:r>
    </w:p>
    <w:p w:rsidR="00811D25" w:rsidRDefault="0088163C">
      <w:pPr>
        <w:pStyle w:val="Style20"/>
        <w:spacing w:before="120"/>
        <w:outlineLvl w:val="9"/>
      </w:pPr>
      <w:bookmarkStart w:id="219" w:name="_Toc337451785"/>
      <w:bookmarkStart w:id="220" w:name="_Toc337456782"/>
      <w:bookmarkStart w:id="221" w:name="_Toc337458671"/>
      <w:bookmarkStart w:id="222" w:name="_Toc478659240"/>
      <w:r>
        <w:t>四、經濟弱勢學生免費營養午餐供應辦法規定</w:t>
      </w:r>
      <w:bookmarkEnd w:id="219"/>
      <w:bookmarkEnd w:id="220"/>
      <w:bookmarkEnd w:id="221"/>
      <w:bookmarkEnd w:id="222"/>
    </w:p>
    <w:p w:rsidR="00811D25" w:rsidRDefault="0088163C">
      <w:pPr>
        <w:pStyle w:val="a6"/>
        <w:spacing w:line="400" w:lineRule="exact"/>
        <w:ind w:left="1161" w:hanging="6"/>
      </w:pPr>
      <w:r>
        <w:rPr>
          <w:color w:val="000000"/>
          <w:sz w:val="28"/>
          <w:szCs w:val="28"/>
        </w:rPr>
        <w:t>經濟弱勢學生得檢具相關證明文件</w:t>
      </w:r>
      <w:r>
        <w:rPr>
          <w:color w:val="000000"/>
          <w:sz w:val="28"/>
          <w:szCs w:val="28"/>
        </w:rPr>
        <w:t>(</w:t>
      </w:r>
      <w:r>
        <w:rPr>
          <w:color w:val="000000"/>
          <w:sz w:val="28"/>
          <w:szCs w:val="28"/>
        </w:rPr>
        <w:t>表【捌</w:t>
      </w:r>
      <w:r>
        <w:rPr>
          <w:color w:val="000000"/>
          <w:sz w:val="28"/>
          <w:szCs w:val="28"/>
        </w:rPr>
        <w:t>- 4</w:t>
      </w:r>
      <w:r>
        <w:rPr>
          <w:color w:val="000000"/>
          <w:sz w:val="28"/>
          <w:szCs w:val="28"/>
        </w:rPr>
        <w:t>】</w:t>
      </w:r>
      <w:r>
        <w:rPr>
          <w:color w:val="000000"/>
          <w:sz w:val="28"/>
          <w:szCs w:val="28"/>
        </w:rPr>
        <w:t>)</w:t>
      </w:r>
      <w:r>
        <w:rPr>
          <w:color w:val="000000"/>
          <w:sz w:val="28"/>
          <w:szCs w:val="28"/>
        </w:rPr>
        <w:t>向就讀學校申請免費供應營養午餐，經學校午餐供應委員會審核通過，再製作學校申請單</w:t>
      </w:r>
      <w:r>
        <w:rPr>
          <w:color w:val="000000"/>
          <w:sz w:val="28"/>
          <w:szCs w:val="28"/>
        </w:rPr>
        <w:t>(</w:t>
      </w:r>
      <w:r>
        <w:rPr>
          <w:color w:val="000000"/>
          <w:sz w:val="28"/>
          <w:szCs w:val="28"/>
        </w:rPr>
        <w:t>表【捌</w:t>
      </w:r>
      <w:r>
        <w:rPr>
          <w:color w:val="000000"/>
          <w:sz w:val="28"/>
          <w:szCs w:val="28"/>
        </w:rPr>
        <w:t>- 5</w:t>
      </w:r>
      <w:r>
        <w:rPr>
          <w:color w:val="000000"/>
          <w:sz w:val="28"/>
          <w:szCs w:val="28"/>
        </w:rPr>
        <w:t>】</w:t>
      </w:r>
      <w:r>
        <w:rPr>
          <w:color w:val="000000"/>
          <w:sz w:val="28"/>
          <w:szCs w:val="28"/>
        </w:rPr>
        <w:t>)</w:t>
      </w:r>
      <w:r>
        <w:rPr>
          <w:color w:val="000000"/>
          <w:sz w:val="28"/>
          <w:szCs w:val="28"/>
        </w:rPr>
        <w:t>報請教育局補助。</w:t>
      </w:r>
      <w:r>
        <w:rPr>
          <w:color w:val="000000"/>
          <w:sz w:val="28"/>
          <w:szCs w:val="28"/>
        </w:rPr>
        <w:t>(</w:t>
      </w:r>
      <w:r>
        <w:rPr>
          <w:color w:val="000000"/>
          <w:sz w:val="28"/>
          <w:szCs w:val="28"/>
        </w:rPr>
        <w:t>見相關法令：高雄市市立</w:t>
      </w:r>
      <w:r>
        <w:rPr>
          <w:color w:val="000000"/>
          <w:sz w:val="28"/>
          <w:szCs w:val="28"/>
        </w:rPr>
        <w:t>國民中小經濟弱勢學生免費營養午餐供應辦法</w:t>
      </w:r>
      <w:r>
        <w:rPr>
          <w:color w:val="000000"/>
          <w:sz w:val="28"/>
          <w:szCs w:val="28"/>
        </w:rPr>
        <w:t>)</w:t>
      </w:r>
    </w:p>
    <w:p w:rsidR="00811D25" w:rsidRDefault="0088163C">
      <w:pPr>
        <w:pStyle w:val="a6"/>
        <w:spacing w:line="400" w:lineRule="exact"/>
        <w:ind w:left="1415" w:hanging="260"/>
      </w:pPr>
      <w:r>
        <w:rPr>
          <w:color w:val="000000"/>
          <w:sz w:val="28"/>
          <w:szCs w:val="28"/>
        </w:rPr>
        <w:t>※</w:t>
      </w:r>
      <w:r>
        <w:rPr>
          <w:color w:val="000000"/>
          <w:sz w:val="28"/>
          <w:szCs w:val="28"/>
        </w:rPr>
        <w:t>除「高雄市市立國民中小經濟弱勢學生免費營養午餐供應辦法」第三條第二</w:t>
      </w:r>
      <w:r>
        <w:rPr>
          <w:color w:val="000000"/>
          <w:sz w:val="28"/>
          <w:szCs w:val="28"/>
        </w:rPr>
        <w:lastRenderedPageBreak/>
        <w:t>項規定外，供應經濟弱勢學生免費營養午餐，不得以發放午餐代金之方式辦理。</w:t>
      </w:r>
    </w:p>
    <w:p w:rsidR="00811D25" w:rsidRDefault="0088163C">
      <w:pPr>
        <w:pStyle w:val="Style20"/>
        <w:spacing w:before="120"/>
        <w:outlineLvl w:val="9"/>
      </w:pPr>
      <w:bookmarkStart w:id="223" w:name="_Toc337451786"/>
      <w:bookmarkStart w:id="224" w:name="_Toc337456783"/>
      <w:bookmarkStart w:id="225" w:name="_Toc337458672"/>
      <w:bookmarkStart w:id="226" w:name="_Toc478659241"/>
      <w:r>
        <w:t>五、學校接受民間團體或個人捐贈經濟弱勢學生午餐經費作業</w:t>
      </w:r>
      <w:bookmarkEnd w:id="223"/>
      <w:bookmarkEnd w:id="224"/>
      <w:bookmarkEnd w:id="225"/>
      <w:bookmarkEnd w:id="226"/>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製作統一收據及感謝狀予捐款者。</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捐款應納入午餐專戶統籌運用。</w:t>
      </w:r>
    </w:p>
    <w:p w:rsidR="00811D25" w:rsidRDefault="0088163C">
      <w:pPr>
        <w:spacing w:after="0" w:line="440" w:lineRule="exact"/>
        <w:ind w:left="959"/>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造具印領清冊，不得重複請領經濟弱勢學生補助午餐費。</w:t>
      </w:r>
    </w:p>
    <w:p w:rsidR="00811D25" w:rsidRDefault="0088163C">
      <w:pPr>
        <w:pStyle w:val="Style20"/>
        <w:spacing w:before="120"/>
        <w:outlineLvl w:val="9"/>
      </w:pPr>
      <w:bookmarkStart w:id="227" w:name="_Toc337451787"/>
      <w:bookmarkStart w:id="228" w:name="_Toc337456784"/>
      <w:bookmarkStart w:id="229" w:name="_Toc337458673"/>
      <w:bookmarkStart w:id="230" w:name="_Toc478659242"/>
      <w:r>
        <w:t>六、學校午餐結餘款控管</w:t>
      </w:r>
      <w:bookmarkEnd w:id="227"/>
      <w:bookmarkEnd w:id="228"/>
      <w:bookmarkEnd w:id="229"/>
      <w:bookmarkEnd w:id="230"/>
    </w:p>
    <w:p w:rsidR="00811D25" w:rsidRDefault="0088163C">
      <w:pPr>
        <w:spacing w:before="120" w:after="120" w:line="400" w:lineRule="exact"/>
        <w:ind w:left="1200" w:hanging="565"/>
        <w:rPr>
          <w:rFonts w:eastAsia="標楷體"/>
          <w:sz w:val="28"/>
          <w:szCs w:val="28"/>
        </w:rPr>
      </w:pPr>
      <w:r>
        <w:rPr>
          <w:rFonts w:eastAsia="標楷體"/>
          <w:sz w:val="28"/>
          <w:szCs w:val="28"/>
        </w:rPr>
        <w:t xml:space="preserve">    </w:t>
      </w:r>
      <w:r>
        <w:rPr>
          <w:rFonts w:eastAsia="標楷體"/>
          <w:sz w:val="28"/>
          <w:szCs w:val="28"/>
        </w:rPr>
        <w:t>學校午餐經費以收支平衡為原則，請依「高雄市市立各級學校午餐結餘款控管方案」執行，分述如下：</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為確保午餐</w:t>
      </w:r>
      <w:r>
        <w:rPr>
          <w:rFonts w:eastAsia="標楷體"/>
          <w:sz w:val="28"/>
        </w:rPr>
        <w:t>供餐品質，兼顧學校廚房修繕及因應物價變動之需要，爰予訂定本方案，規定午餐結餘款結餘標準及支用項目。</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午餐結餘款應悉數用於改善午餐食譜菜色、協助無力支付午餐費學生、充實午餐設備、餐飲設施，並應提撥足額廚工退休金。</w:t>
      </w:r>
      <w:r>
        <w:rPr>
          <w:rFonts w:eastAsia="標楷體"/>
          <w:sz w:val="28"/>
        </w:rPr>
        <w:t xml:space="preserve">  </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為落實執行本方案，各校應隨時估算結餘款金額，金額過高學校除應將午餐費用於午餐加菜，亦可提供學生點心及飲品等，但供應食品應依教育部及衛生署公告「校園飲品及點心販售範圍」之規定；供應他校午餐之學校除可將結餘款支用於本校廚房設備購置及修繕，亦可購買配膳設施提供被供餐學校使用。</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每學年度結束時，午餐結餘金額標準訂定如下：各校午餐結餘款額度，學校學生數</w:t>
      </w:r>
      <w:r>
        <w:rPr>
          <w:rFonts w:eastAsia="標楷體"/>
          <w:sz w:val="28"/>
        </w:rPr>
        <w:t>200</w:t>
      </w:r>
      <w:r>
        <w:rPr>
          <w:rFonts w:eastAsia="標楷體"/>
          <w:sz w:val="28"/>
        </w:rPr>
        <w:t>人以下不得超過</w:t>
      </w:r>
      <w:r>
        <w:rPr>
          <w:rFonts w:eastAsia="標楷體"/>
          <w:sz w:val="28"/>
        </w:rPr>
        <w:t>40</w:t>
      </w:r>
      <w:r>
        <w:rPr>
          <w:rFonts w:eastAsia="標楷體"/>
          <w:sz w:val="28"/>
        </w:rPr>
        <w:t>萬元；學生數</w:t>
      </w:r>
      <w:r>
        <w:rPr>
          <w:rFonts w:eastAsia="標楷體"/>
          <w:sz w:val="28"/>
        </w:rPr>
        <w:t>201~500</w:t>
      </w:r>
      <w:r>
        <w:rPr>
          <w:rFonts w:eastAsia="標楷體"/>
          <w:sz w:val="28"/>
        </w:rPr>
        <w:t>人不得超過</w:t>
      </w:r>
      <w:r>
        <w:rPr>
          <w:rFonts w:eastAsia="標楷體"/>
          <w:sz w:val="28"/>
        </w:rPr>
        <w:t>60</w:t>
      </w:r>
      <w:r>
        <w:rPr>
          <w:rFonts w:eastAsia="標楷體"/>
          <w:sz w:val="28"/>
        </w:rPr>
        <w:t>萬元，超過</w:t>
      </w:r>
      <w:r>
        <w:rPr>
          <w:rFonts w:eastAsia="標楷體"/>
          <w:sz w:val="28"/>
        </w:rPr>
        <w:t>500</w:t>
      </w:r>
      <w:r>
        <w:rPr>
          <w:rFonts w:eastAsia="標楷體"/>
          <w:sz w:val="28"/>
        </w:rPr>
        <w:t>人部分以每位學生控管</w:t>
      </w:r>
      <w:r>
        <w:rPr>
          <w:rFonts w:eastAsia="標楷體"/>
          <w:sz w:val="28"/>
        </w:rPr>
        <w:t>300</w:t>
      </w:r>
      <w:r>
        <w:rPr>
          <w:rFonts w:eastAsia="標楷體"/>
          <w:sz w:val="28"/>
        </w:rPr>
        <w:t>元加計。年度午餐結餘款可轉入下年度使用。</w:t>
      </w:r>
    </w:p>
    <w:p w:rsidR="00811D25" w:rsidRDefault="0088163C">
      <w:pPr>
        <w:spacing w:after="0" w:line="440" w:lineRule="exact"/>
        <w:ind w:left="1417" w:hanging="423"/>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各校結餘款數字將列為高雄市政府教育局補助各校午餐設備及各校無力支付午餐費學生之參考。</w:t>
      </w:r>
    </w:p>
    <w:p w:rsidR="00811D25" w:rsidRDefault="0088163C">
      <w:pPr>
        <w:pStyle w:val="Style20"/>
        <w:spacing w:before="120"/>
        <w:outlineLvl w:val="9"/>
      </w:pPr>
      <w:bookmarkStart w:id="231" w:name="_Toc337451788"/>
      <w:bookmarkStart w:id="232" w:name="_Toc337456785"/>
      <w:bookmarkStart w:id="233" w:name="_Toc337458674"/>
      <w:bookmarkStart w:id="234" w:name="_Toc478659243"/>
      <w:r>
        <w:t>七、每日午餐費收費價格訂定</w:t>
      </w:r>
      <w:bookmarkEnd w:id="231"/>
      <w:bookmarkEnd w:id="232"/>
      <w:bookmarkEnd w:id="233"/>
      <w:bookmarkEnd w:id="234"/>
    </w:p>
    <w:p w:rsidR="00811D25" w:rsidRDefault="0088163C">
      <w:pPr>
        <w:spacing w:before="120" w:after="120" w:line="400" w:lineRule="exact"/>
        <w:ind w:left="1200" w:hanging="565"/>
      </w:pPr>
      <w:r>
        <w:rPr>
          <w:rFonts w:eastAsia="標楷體"/>
          <w:sz w:val="28"/>
        </w:rPr>
        <w:t xml:space="preserve">    </w:t>
      </w:r>
      <w:r>
        <w:rPr>
          <w:rFonts w:eastAsia="標楷體"/>
          <w:color w:val="000000"/>
          <w:sz w:val="28"/>
          <w:szCs w:val="28"/>
        </w:rPr>
        <w:t>午餐收費標準依市府公告基準，經由各校學校午餐供應委員會討論通過後，訂定收費標準。</w:t>
      </w:r>
    </w:p>
    <w:p w:rsidR="00811D25" w:rsidRDefault="0088163C">
      <w:pPr>
        <w:pStyle w:val="Style20"/>
        <w:spacing w:before="120"/>
        <w:outlineLvl w:val="9"/>
      </w:pPr>
      <w:bookmarkStart w:id="235" w:name="_Toc337451789"/>
      <w:bookmarkStart w:id="236" w:name="_Toc337456786"/>
      <w:bookmarkStart w:id="237" w:name="_Toc337458675"/>
      <w:bookmarkStart w:id="238" w:name="_Toc478659244"/>
      <w:r>
        <w:t>八、學校午餐費應專款專用於下列項目</w:t>
      </w:r>
      <w:bookmarkEnd w:id="235"/>
      <w:bookmarkEnd w:id="236"/>
      <w:bookmarkEnd w:id="237"/>
      <w:bookmarkEnd w:id="238"/>
    </w:p>
    <w:p w:rsidR="00811D25" w:rsidRDefault="0088163C">
      <w:pPr>
        <w:spacing w:after="0" w:line="440" w:lineRule="exact"/>
        <w:ind w:left="959"/>
        <w:rPr>
          <w:rFonts w:eastAsia="標楷體"/>
          <w:sz w:val="28"/>
        </w:rPr>
      </w:pPr>
      <w:r>
        <w:rPr>
          <w:rFonts w:eastAsia="標楷體"/>
          <w:sz w:val="28"/>
        </w:rPr>
        <w:t>(</w:t>
      </w:r>
      <w:r>
        <w:rPr>
          <w:rFonts w:eastAsia="標楷體"/>
          <w:sz w:val="28"/>
        </w:rPr>
        <w:t>一</w:t>
      </w:r>
      <w:r>
        <w:rPr>
          <w:rFonts w:eastAsia="標楷體"/>
          <w:sz w:val="28"/>
        </w:rPr>
        <w:t>)</w:t>
      </w:r>
      <w:r>
        <w:rPr>
          <w:rFonts w:eastAsia="標楷體"/>
          <w:sz w:val="28"/>
        </w:rPr>
        <w:t>主、副食、食用油、調味品。</w:t>
      </w:r>
    </w:p>
    <w:p w:rsidR="00811D25" w:rsidRDefault="0088163C">
      <w:pPr>
        <w:spacing w:after="0" w:line="440" w:lineRule="exact"/>
        <w:ind w:left="959"/>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廚房水、電費（依全校比例分擔）、燃料費。</w:t>
      </w:r>
    </w:p>
    <w:p w:rsidR="00811D25" w:rsidRDefault="0088163C">
      <w:pPr>
        <w:spacing w:after="0" w:line="440" w:lineRule="exact"/>
        <w:ind w:left="959"/>
        <w:rPr>
          <w:rFonts w:eastAsia="標楷體"/>
          <w:sz w:val="28"/>
        </w:rPr>
      </w:pPr>
      <w:r>
        <w:rPr>
          <w:rFonts w:eastAsia="標楷體"/>
          <w:sz w:val="28"/>
        </w:rPr>
        <w:lastRenderedPageBreak/>
        <w:t>(</w:t>
      </w:r>
      <w:r>
        <w:rPr>
          <w:rFonts w:eastAsia="標楷體"/>
          <w:sz w:val="28"/>
        </w:rPr>
        <w:t>三</w:t>
      </w:r>
      <w:r>
        <w:rPr>
          <w:rFonts w:eastAsia="標楷體"/>
          <w:sz w:val="28"/>
        </w:rPr>
        <w:t>)</w:t>
      </w:r>
      <w:r>
        <w:rPr>
          <w:rFonts w:eastAsia="標楷體"/>
          <w:sz w:val="28"/>
        </w:rPr>
        <w:t>廚房及午餐相關設備購置、維修及其他相關事項。</w:t>
      </w:r>
    </w:p>
    <w:p w:rsidR="00811D25" w:rsidRDefault="0088163C">
      <w:pPr>
        <w:spacing w:after="0" w:line="440" w:lineRule="exact"/>
        <w:ind w:left="959"/>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廚房環境清潔及維護。</w:t>
      </w:r>
    </w:p>
    <w:p w:rsidR="00811D25" w:rsidRDefault="0088163C">
      <w:pPr>
        <w:spacing w:after="0" w:line="440" w:lineRule="exact"/>
        <w:ind w:left="959"/>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廚工人事費。</w:t>
      </w:r>
    </w:p>
    <w:p w:rsidR="00811D25" w:rsidRDefault="0088163C">
      <w:pPr>
        <w:spacing w:after="0" w:line="440" w:lineRule="exact"/>
        <w:ind w:left="959"/>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見經費分配比例表</w:t>
      </w:r>
    </w:p>
    <w:p w:rsidR="00811D25" w:rsidRDefault="00811D25">
      <w:pPr>
        <w:pageBreakBefore/>
        <w:spacing w:after="0" w:line="440" w:lineRule="exact"/>
        <w:ind w:left="959"/>
        <w:rPr>
          <w:rFonts w:eastAsia="標楷體"/>
          <w:sz w:val="28"/>
        </w:rPr>
      </w:pPr>
    </w:p>
    <w:p w:rsidR="00811D25" w:rsidRDefault="0088163C">
      <w:pPr>
        <w:pStyle w:val="Style1"/>
        <w:spacing w:before="120"/>
        <w:outlineLvl w:val="9"/>
      </w:pPr>
      <w:bookmarkStart w:id="239" w:name="_Toc336839067"/>
      <w:bookmarkStart w:id="240" w:name="_Toc337451790"/>
      <w:bookmarkStart w:id="241" w:name="_Toc337456787"/>
      <w:bookmarkStart w:id="242" w:name="_Toc337458676"/>
      <w:bookmarkStart w:id="243" w:name="_Toc478659245"/>
      <w:r>
        <w:t>玖、校園危機處理</w:t>
      </w:r>
      <w:bookmarkEnd w:id="239"/>
      <w:bookmarkEnd w:id="240"/>
      <w:bookmarkEnd w:id="241"/>
      <w:bookmarkEnd w:id="242"/>
      <w:bookmarkEnd w:id="243"/>
    </w:p>
    <w:p w:rsidR="00811D25" w:rsidRDefault="0088163C">
      <w:pPr>
        <w:pStyle w:val="Style20"/>
        <w:spacing w:before="120"/>
        <w:outlineLvl w:val="9"/>
      </w:pPr>
      <w:bookmarkStart w:id="244" w:name="_Toc337451791"/>
      <w:bookmarkStart w:id="245" w:name="_Toc337456788"/>
      <w:bookmarkStart w:id="246" w:name="_Toc337458677"/>
      <w:bookmarkStart w:id="247" w:name="_Toc478659246"/>
      <w:r>
        <w:t>一、高雄市校園緊急傷病處理流程</w:t>
      </w:r>
      <w:bookmarkEnd w:id="244"/>
      <w:bookmarkEnd w:id="245"/>
      <w:bookmarkEnd w:id="246"/>
      <w:bookmarkEnd w:id="247"/>
      <w:r>
        <w:t xml:space="preserve"> </w:t>
      </w:r>
    </w:p>
    <w:p w:rsidR="00811D25" w:rsidRDefault="0088163C">
      <w:pPr>
        <w:tabs>
          <w:tab w:val="left" w:pos="5295"/>
        </w:tabs>
        <w:snapToGrid w:val="0"/>
        <w:jc w:val="center"/>
      </w:pPr>
      <w:r>
        <w:rPr>
          <w:rFonts w:eastAsia="標楷體"/>
          <w:noProof/>
          <w:sz w:val="48"/>
        </w:rPr>
        <mc:AlternateContent>
          <mc:Choice Requires="wpg">
            <w:drawing>
              <wp:anchor distT="0" distB="0" distL="114300" distR="114300" simplePos="0" relativeHeight="251618304" behindDoc="0" locked="0" layoutInCell="1" allowOverlap="1">
                <wp:simplePos x="0" y="0"/>
                <wp:positionH relativeFrom="column">
                  <wp:posOffset>114300</wp:posOffset>
                </wp:positionH>
                <wp:positionV relativeFrom="paragraph">
                  <wp:posOffset>27944</wp:posOffset>
                </wp:positionV>
                <wp:extent cx="6156956" cy="7327890"/>
                <wp:effectExtent l="0" t="0" r="0" b="0"/>
                <wp:wrapNone/>
                <wp:docPr id="120" name="Group 543"/>
                <wp:cNvGraphicFramePr/>
                <a:graphic xmlns:a="http://schemas.openxmlformats.org/drawingml/2006/main">
                  <a:graphicData uri="http://schemas.microsoft.com/office/word/2010/wordprocessingGroup">
                    <wpg:wgp>
                      <wpg:cNvGrpSpPr/>
                      <wpg:grpSpPr>
                        <a:xfrm>
                          <a:off x="0" y="0"/>
                          <a:ext cx="6156956" cy="7327890"/>
                          <a:chOff x="0" y="0"/>
                          <a:chExt cx="6156956" cy="7327890"/>
                        </a:xfrm>
                      </wpg:grpSpPr>
                      <wps:wsp>
                        <wps:cNvPr id="121" name="Text Box 55"/>
                        <wps:cNvSpPr txBox="1"/>
                        <wps:spPr>
                          <a:xfrm>
                            <a:off x="3086100" y="0"/>
                            <a:ext cx="2628899" cy="914400"/>
                          </a:xfrm>
                          <a:prstGeom prst="rect">
                            <a:avLst/>
                          </a:prstGeom>
                        </wps:spPr>
                        <wps:txbx>
                          <w:txbxContent>
                            <w:p w:rsidR="00811D25" w:rsidRDefault="0088163C">
                              <w:pPr>
                                <w:spacing w:after="0"/>
                                <w:jc w:val="center"/>
                                <w:rPr>
                                  <w:rFonts w:ascii="標楷體" w:eastAsia="標楷體" w:hAnsi="標楷體"/>
                                  <w:sz w:val="32"/>
                                  <w:szCs w:val="32"/>
                                </w:rPr>
                              </w:pPr>
                              <w:r>
                                <w:rPr>
                                  <w:rFonts w:ascii="標楷體" w:eastAsia="標楷體" w:hAnsi="標楷體"/>
                                  <w:sz w:val="32"/>
                                  <w:szCs w:val="32"/>
                                </w:rPr>
                                <w:t>教育局</w:t>
                              </w:r>
                            </w:p>
                            <w:p w:rsidR="00811D25" w:rsidRDefault="0088163C">
                              <w:pPr>
                                <w:spacing w:after="0"/>
                                <w:jc w:val="center"/>
                                <w:rPr>
                                  <w:rFonts w:ascii="標楷體" w:eastAsia="標楷體" w:hAnsi="標楷體"/>
                                  <w:sz w:val="32"/>
                                  <w:szCs w:val="32"/>
                                </w:rPr>
                              </w:pPr>
                              <w:r>
                                <w:rPr>
                                  <w:rFonts w:ascii="標楷體" w:eastAsia="標楷體" w:hAnsi="標楷體"/>
                                  <w:sz w:val="32"/>
                                  <w:szCs w:val="32"/>
                                </w:rPr>
                                <w:t>校安中心</w:t>
                              </w:r>
                            </w:p>
                            <w:p w:rsidR="00811D25" w:rsidRDefault="0088163C">
                              <w:pPr>
                                <w:jc w:val="center"/>
                              </w:pPr>
                              <w:r>
                                <w:rPr>
                                  <w:rFonts w:ascii="標楷體" w:eastAsia="標楷體" w:hAnsi="標楷體"/>
                                  <w:color w:val="000000"/>
                                </w:rPr>
                                <w:t>聯絡電話</w:t>
                              </w:r>
                              <w:r>
                                <w:rPr>
                                  <w:rFonts w:ascii="標楷體" w:eastAsia="標楷體" w:hAnsi="標楷體"/>
                                  <w:color w:val="000000"/>
                                </w:rPr>
                                <w:t>:</w:t>
                              </w:r>
                              <w:r>
                                <w:rPr>
                                  <w:rFonts w:ascii="標楷體" w:eastAsia="標楷體" w:hAnsi="標楷體"/>
                                  <w:color w:val="000000"/>
                                  <w:shd w:val="clear" w:color="auto" w:fill="FFFFFF"/>
                                </w:rPr>
                                <w:t xml:space="preserve"> 0800-775-885</w:t>
                              </w:r>
                            </w:p>
                            <w:p w:rsidR="00811D25" w:rsidRDefault="00811D25">
                              <w:pPr>
                                <w:jc w:val="center"/>
                                <w:rPr>
                                  <w:rFonts w:ascii="Arial Unicode MS" w:eastAsia="Arial Unicode MS" w:hAnsi="Arial Unicode MS" w:cs="Arial Unicode MS"/>
                                </w:rPr>
                              </w:pPr>
                            </w:p>
                          </w:txbxContent>
                        </wps:txbx>
                        <wps:bodyPr vert="horz" wrap="square" lIns="91440" tIns="45720" rIns="91440" bIns="45720" anchor="t" anchorCtr="0" compatLnSpc="0"/>
                      </wps:wsp>
                      <wps:wsp>
                        <wps:cNvPr id="122" name="Line 56"/>
                        <wps:cNvCnPr/>
                        <wps:spPr>
                          <a:xfrm flipV="1">
                            <a:off x="4442456" y="914400"/>
                            <a:ext cx="0" cy="497836"/>
                          </a:xfrm>
                          <a:prstGeom prst="straightConnector1">
                            <a:avLst/>
                          </a:prstGeom>
                          <a:noFill/>
                          <a:ln w="9528">
                            <a:solidFill>
                              <a:srgbClr val="000000"/>
                            </a:solidFill>
                            <a:prstDash val="solid"/>
                            <a:round/>
                            <a:tailEnd type="arrow"/>
                          </a:ln>
                        </wps:spPr>
                        <wps:bodyPr/>
                      </wps:wsp>
                      <wps:wsp>
                        <wps:cNvPr id="123" name="Text Box 57"/>
                        <wps:cNvSpPr txBox="1"/>
                        <wps:spPr>
                          <a:xfrm>
                            <a:off x="3086100" y="1412236"/>
                            <a:ext cx="2628899" cy="3543299"/>
                          </a:xfrm>
                          <a:prstGeom prst="rect">
                            <a:avLst/>
                          </a:prstGeom>
                        </wps:spPr>
                        <wps:txbx>
                          <w:txbxContent>
                            <w:p w:rsidR="00811D25" w:rsidRDefault="0088163C">
                              <w:pPr>
                                <w:jc w:val="center"/>
                                <w:rPr>
                                  <w:rFonts w:ascii="標楷體" w:eastAsia="標楷體" w:hAnsi="標楷體"/>
                                  <w:sz w:val="32"/>
                                  <w:szCs w:val="32"/>
                                </w:rPr>
                              </w:pPr>
                              <w:r>
                                <w:rPr>
                                  <w:rFonts w:ascii="標楷體" w:eastAsia="標楷體" w:hAnsi="標楷體"/>
                                  <w:sz w:val="32"/>
                                  <w:szCs w:val="32"/>
                                </w:rPr>
                                <w:t>學校</w:t>
                              </w:r>
                            </w:p>
                            <w:p w:rsidR="00811D25" w:rsidRDefault="0088163C">
                              <w:pPr>
                                <w:numPr>
                                  <w:ilvl w:val="0"/>
                                  <w:numId w:val="12"/>
                                </w:numPr>
                                <w:spacing w:line="240" w:lineRule="auto"/>
                                <w:rPr>
                                  <w:rFonts w:ascii="標楷體" w:eastAsia="標楷體" w:hAnsi="標楷體"/>
                                </w:rPr>
                              </w:pPr>
                              <w:r>
                                <w:rPr>
                                  <w:rFonts w:ascii="標楷體" w:eastAsia="標楷體" w:hAnsi="標楷體"/>
                                </w:rPr>
                                <w:t>校內成立應變小組指揮。</w:t>
                              </w:r>
                            </w:p>
                            <w:p w:rsidR="00811D25" w:rsidRDefault="0088163C">
                              <w:pPr>
                                <w:numPr>
                                  <w:ilvl w:val="0"/>
                                  <w:numId w:val="12"/>
                                </w:numPr>
                                <w:spacing w:line="240" w:lineRule="auto"/>
                                <w:rPr>
                                  <w:rFonts w:ascii="標楷體" w:eastAsia="標楷體" w:hAnsi="標楷體"/>
                                </w:rPr>
                              </w:pPr>
                              <w:r>
                                <w:rPr>
                                  <w:rFonts w:ascii="標楷體" w:eastAsia="標楷體" w:hAnsi="標楷體"/>
                                </w:rPr>
                                <w:t>校護依專業先行驗傷，初步處理，病情嚴重者通知消防局（</w:t>
                              </w:r>
                              <w:r>
                                <w:rPr>
                                  <w:rFonts w:ascii="標楷體" w:eastAsia="標楷體" w:hAnsi="標楷體"/>
                                </w:rPr>
                                <w:t>119</w:t>
                              </w:r>
                              <w:r>
                                <w:rPr>
                                  <w:rFonts w:ascii="標楷體" w:eastAsia="標楷體" w:hAnsi="標楷體"/>
                                </w:rPr>
                                <w:t>）協助就醫：病情輕微者，留校觀察。</w:t>
                              </w:r>
                            </w:p>
                            <w:p w:rsidR="00811D25" w:rsidRDefault="0088163C">
                              <w:pPr>
                                <w:numPr>
                                  <w:ilvl w:val="0"/>
                                  <w:numId w:val="12"/>
                                </w:numPr>
                                <w:spacing w:line="240" w:lineRule="auto"/>
                                <w:rPr>
                                  <w:rFonts w:ascii="標楷體" w:eastAsia="標楷體" w:hAnsi="標楷體"/>
                                </w:rPr>
                              </w:pPr>
                              <w:r>
                                <w:rPr>
                                  <w:rFonts w:ascii="標楷體" w:eastAsia="標楷體" w:hAnsi="標楷體"/>
                                </w:rPr>
                                <w:t>導師分工，協助登錄並通知家長。</w:t>
                              </w:r>
                            </w:p>
                            <w:p w:rsidR="00811D25" w:rsidRDefault="0088163C">
                              <w:pPr>
                                <w:numPr>
                                  <w:ilvl w:val="0"/>
                                  <w:numId w:val="12"/>
                                </w:numPr>
                                <w:spacing w:line="240" w:lineRule="auto"/>
                                <w:rPr>
                                  <w:rFonts w:ascii="Times New Roman" w:eastAsia="標楷體" w:hAnsi="Times New Roman"/>
                                </w:rPr>
                              </w:pPr>
                              <w:r>
                                <w:rPr>
                                  <w:rFonts w:ascii="Times New Roman" w:eastAsia="標楷體" w:hAnsi="Times New Roman"/>
                                </w:rPr>
                                <w:t>通報衛生局</w:t>
                              </w:r>
                              <w:r>
                                <w:rPr>
                                  <w:rFonts w:ascii="Times New Roman" w:eastAsia="標楷體" w:hAnsi="Times New Roman"/>
                                </w:rPr>
                                <w:t>EMOC</w:t>
                              </w:r>
                            </w:p>
                            <w:p w:rsidR="00811D25" w:rsidRDefault="0088163C">
                              <w:pPr>
                                <w:numPr>
                                  <w:ilvl w:val="0"/>
                                  <w:numId w:val="12"/>
                                </w:numPr>
                                <w:spacing w:line="240" w:lineRule="auto"/>
                                <w:rPr>
                                  <w:rFonts w:ascii="標楷體" w:eastAsia="標楷體" w:hAnsi="標楷體"/>
                                </w:rPr>
                              </w:pPr>
                              <w:r>
                                <w:rPr>
                                  <w:rFonts w:ascii="標楷體" w:eastAsia="標楷體" w:hAnsi="標楷體"/>
                                </w:rPr>
                                <w:t>學校派員進駐後送醫院，負責協調聯繫。</w:t>
                              </w:r>
                            </w:p>
                            <w:p w:rsidR="00811D25" w:rsidRDefault="0088163C">
                              <w:pPr>
                                <w:numPr>
                                  <w:ilvl w:val="0"/>
                                  <w:numId w:val="12"/>
                                </w:numPr>
                                <w:spacing w:line="240" w:lineRule="auto"/>
                                <w:rPr>
                                  <w:rFonts w:ascii="標楷體" w:eastAsia="標楷體" w:hAnsi="標楷體"/>
                                </w:rPr>
                              </w:pPr>
                              <w:r>
                                <w:rPr>
                                  <w:rFonts w:ascii="標楷體" w:eastAsia="標楷體" w:hAnsi="標楷體"/>
                                </w:rPr>
                                <w:t>教育局派員至校協助處理，視情況負責發佈新聞。</w:t>
                              </w:r>
                            </w:p>
                            <w:p w:rsidR="00811D25" w:rsidRDefault="0088163C">
                              <w:pPr>
                                <w:numPr>
                                  <w:ilvl w:val="0"/>
                                  <w:numId w:val="12"/>
                                </w:numPr>
                                <w:spacing w:line="240" w:lineRule="auto"/>
                                <w:rPr>
                                  <w:rFonts w:ascii="標楷體" w:eastAsia="標楷體" w:hAnsi="標楷體"/>
                                </w:rPr>
                              </w:pPr>
                              <w:r>
                                <w:rPr>
                                  <w:rFonts w:ascii="標楷體" w:eastAsia="標楷體" w:hAnsi="標楷體"/>
                                </w:rPr>
                                <w:t>學校成立單一窗口及發言人，負責對外聯繫及發言。</w:t>
                              </w:r>
                            </w:p>
                            <w:p w:rsidR="00811D25" w:rsidRDefault="00811D25">
                              <w:pPr>
                                <w:spacing w:after="0" w:line="340" w:lineRule="exact"/>
                                <w:ind w:left="357"/>
                                <w:rPr>
                                  <w:rFonts w:ascii="標楷體" w:eastAsia="標楷體" w:hAnsi="標楷體"/>
                                </w:rPr>
                              </w:pPr>
                            </w:p>
                          </w:txbxContent>
                        </wps:txbx>
                        <wps:bodyPr vert="horz" wrap="square" lIns="91440" tIns="45720" rIns="91440" bIns="45720" anchor="t" anchorCtr="0" compatLnSpc="0"/>
                      </wps:wsp>
                      <wps:wsp>
                        <wps:cNvPr id="124" name="Text Box 58"/>
                        <wps:cNvSpPr txBox="1"/>
                        <wps:spPr>
                          <a:xfrm>
                            <a:off x="0" y="1412236"/>
                            <a:ext cx="2171699" cy="890268"/>
                          </a:xfrm>
                          <a:prstGeom prst="rect">
                            <a:avLst/>
                          </a:prstGeom>
                        </wps:spPr>
                        <wps:txbx>
                          <w:txbxContent>
                            <w:p w:rsidR="00811D25" w:rsidRDefault="0088163C">
                              <w:pPr>
                                <w:jc w:val="center"/>
                              </w:pPr>
                              <w:r>
                                <w:rPr>
                                  <w:rFonts w:ascii="標楷體" w:eastAsia="標楷體" w:hAnsi="標楷體"/>
                                  <w:sz w:val="32"/>
                                  <w:szCs w:val="32"/>
                                </w:rPr>
                                <w:t>消</w:t>
                              </w:r>
                              <w:r>
                                <w:rPr>
                                  <w:rFonts w:ascii="Times New Roman" w:eastAsia="標楷體" w:hAnsi="Times New Roman"/>
                                  <w:sz w:val="32"/>
                                  <w:szCs w:val="32"/>
                                </w:rPr>
                                <w:t>防局</w:t>
                              </w:r>
                            </w:p>
                            <w:p w:rsidR="00811D25" w:rsidRDefault="0088163C">
                              <w:r>
                                <w:rPr>
                                  <w:rFonts w:ascii="Times New Roman" w:eastAsia="標楷體" w:hAnsi="Times New Roman"/>
                                  <w:sz w:val="32"/>
                                  <w:szCs w:val="32"/>
                                </w:rPr>
                                <w:t>119</w:t>
                              </w:r>
                              <w:r>
                                <w:rPr>
                                  <w:rFonts w:ascii="Times New Roman" w:eastAsia="標楷體" w:hAnsi="Times New Roman"/>
                                  <w:sz w:val="32"/>
                                  <w:szCs w:val="32"/>
                                </w:rPr>
                                <w:t>（</w:t>
                              </w:r>
                              <w:r>
                                <w:rPr>
                                  <w:rFonts w:ascii="Times New Roman" w:eastAsia="標楷體" w:hAnsi="Times New Roman"/>
                                </w:rPr>
                                <w:t>病情</w:t>
                              </w:r>
                              <w:r>
                                <w:rPr>
                                  <w:rFonts w:ascii="標楷體" w:eastAsia="標楷體" w:hAnsi="標楷體"/>
                                </w:rPr>
                                <w:t>嚴重醫護事件</w:t>
                              </w:r>
                              <w:r>
                                <w:rPr>
                                  <w:rFonts w:ascii="標楷體" w:eastAsia="標楷體" w:hAnsi="標楷體"/>
                                  <w:sz w:val="32"/>
                                  <w:szCs w:val="32"/>
                                </w:rPr>
                                <w:t>）</w:t>
                              </w:r>
                            </w:p>
                            <w:p w:rsidR="00811D25" w:rsidRDefault="00811D25">
                              <w:pPr>
                                <w:rPr>
                                  <w:rFonts w:ascii="標楷體" w:eastAsia="標楷體" w:hAnsi="標楷體"/>
                                  <w:sz w:val="32"/>
                                  <w:szCs w:val="32"/>
                                </w:rPr>
                              </w:pPr>
                            </w:p>
                          </w:txbxContent>
                        </wps:txbx>
                        <wps:bodyPr vert="horz" wrap="square" lIns="91440" tIns="45720" rIns="91440" bIns="45720" anchor="t" anchorCtr="0" compatLnSpc="0"/>
                      </wps:wsp>
                      <wps:wsp>
                        <wps:cNvPr id="125" name="Line 59"/>
                        <wps:cNvCnPr/>
                        <wps:spPr>
                          <a:xfrm flipH="1">
                            <a:off x="2171700" y="1913884"/>
                            <a:ext cx="914400" cy="0"/>
                          </a:xfrm>
                          <a:prstGeom prst="straightConnector1">
                            <a:avLst/>
                          </a:prstGeom>
                          <a:noFill/>
                          <a:ln w="9528">
                            <a:solidFill>
                              <a:srgbClr val="000000"/>
                            </a:solidFill>
                            <a:prstDash val="solid"/>
                            <a:round/>
                            <a:tailEnd type="arrow"/>
                          </a:ln>
                        </wps:spPr>
                        <wps:bodyPr/>
                      </wps:wsp>
                      <wps:wsp>
                        <wps:cNvPr id="126" name="Text Box 60"/>
                        <wps:cNvSpPr txBox="1"/>
                        <wps:spPr>
                          <a:xfrm>
                            <a:off x="2842256" y="5755635"/>
                            <a:ext cx="3314700" cy="1572255"/>
                          </a:xfrm>
                          <a:prstGeom prst="rect">
                            <a:avLst/>
                          </a:prstGeom>
                        </wps:spPr>
                        <wps:txbx>
                          <w:txbxContent>
                            <w:p w:rsidR="00811D25" w:rsidRDefault="0088163C">
                              <w:pPr>
                                <w:jc w:val="center"/>
                                <w:rPr>
                                  <w:rFonts w:ascii="標楷體" w:eastAsia="標楷體" w:hAnsi="標楷體"/>
                                  <w:sz w:val="32"/>
                                  <w:szCs w:val="32"/>
                                </w:rPr>
                              </w:pPr>
                              <w:r>
                                <w:rPr>
                                  <w:rFonts w:ascii="標楷體" w:eastAsia="標楷體" w:hAnsi="標楷體"/>
                                  <w:sz w:val="32"/>
                                  <w:szCs w:val="32"/>
                                </w:rPr>
                                <w:t>衛生局醫政事務科</w:t>
                              </w:r>
                            </w:p>
                            <w:p w:rsidR="00811D25" w:rsidRDefault="0088163C">
                              <w:pPr>
                                <w:jc w:val="center"/>
                                <w:rPr>
                                  <w:rFonts w:ascii="Times New Roman" w:eastAsia="標楷體" w:hAnsi="Times New Roman"/>
                                  <w:sz w:val="32"/>
                                  <w:szCs w:val="32"/>
                                </w:rPr>
                              </w:pPr>
                              <w:r>
                                <w:rPr>
                                  <w:rFonts w:ascii="Times New Roman" w:eastAsia="標楷體" w:hAnsi="Times New Roman"/>
                                  <w:sz w:val="32"/>
                                  <w:szCs w:val="32"/>
                                </w:rPr>
                                <w:t>EMOC</w:t>
                              </w:r>
                            </w:p>
                            <w:p w:rsidR="00811D25" w:rsidRDefault="0088163C">
                              <w:r>
                                <w:rPr>
                                  <w:rFonts w:eastAsia="標楷體"/>
                                </w:rPr>
                                <w:t>（</w:t>
                              </w:r>
                              <w:r>
                                <w:rPr>
                                  <w:rFonts w:eastAsia="標楷體"/>
                                </w:rPr>
                                <w:t>15</w:t>
                              </w:r>
                              <w:r>
                                <w:rPr>
                                  <w:rFonts w:eastAsia="標楷體"/>
                                </w:rPr>
                                <w:t>人以上醫護事件，啟動大量傷患機制）</w:t>
                              </w:r>
                            </w:p>
                            <w:p w:rsidR="00811D25" w:rsidRDefault="0088163C">
                              <w:pPr>
                                <w:jc w:val="center"/>
                              </w:pPr>
                              <w:r>
                                <w:rPr>
                                  <w:rFonts w:ascii="標楷體" w:eastAsia="標楷體" w:hAnsi="標楷體"/>
                                  <w:color w:val="000000"/>
                                </w:rPr>
                                <w:t>緊急聯絡電話：</w:t>
                              </w:r>
                              <w:r>
                                <w:rPr>
                                  <w:rFonts w:ascii="標楷體" w:eastAsia="標楷體" w:hAnsi="標楷體"/>
                                  <w:color w:val="000000"/>
                                </w:rPr>
                                <w:t>07-</w:t>
                              </w:r>
                              <w:r>
                                <w:rPr>
                                  <w:rFonts w:ascii="標楷體" w:eastAsia="標楷體" w:hAnsi="標楷體"/>
                                  <w:color w:val="000000"/>
                                  <w:spacing w:val="15"/>
                                </w:rPr>
                                <w:t xml:space="preserve">7134000  </w:t>
                              </w:r>
                              <w:r>
                                <w:rPr>
                                  <w:rFonts w:ascii="標楷體" w:eastAsia="標楷體" w:hAnsi="標楷體" w:cs="Calibri"/>
                                </w:rPr>
                                <w:t>分機</w:t>
                              </w:r>
                              <w:r>
                                <w:rPr>
                                  <w:rFonts w:ascii="標楷體" w:eastAsia="標楷體" w:hAnsi="標楷體" w:cs="Calibri"/>
                                </w:rPr>
                                <w:t>6161</w:t>
                              </w:r>
                              <w:r>
                                <w:rPr>
                                  <w:rFonts w:ascii="標楷體" w:eastAsia="標楷體" w:hAnsi="標楷體" w:cs="Calibri"/>
                                </w:rPr>
                                <w:t>至</w:t>
                              </w:r>
                              <w:r>
                                <w:rPr>
                                  <w:rFonts w:ascii="標楷體" w:eastAsia="標楷體" w:hAnsi="標楷體" w:cs="Calibri"/>
                                </w:rPr>
                                <w:t>6166</w:t>
                              </w:r>
                            </w:p>
                            <w:p w:rsidR="00811D25" w:rsidRDefault="00811D25">
                              <w:pPr>
                                <w:jc w:val="center"/>
                                <w:rPr>
                                  <w:rFonts w:ascii="標楷體" w:eastAsia="標楷體" w:hAnsi="標楷體"/>
                                  <w:color w:val="000000"/>
                                </w:rPr>
                              </w:pPr>
                            </w:p>
                          </w:txbxContent>
                        </wps:txbx>
                        <wps:bodyPr vert="horz" wrap="square" lIns="91440" tIns="45720" rIns="91440" bIns="45720" anchor="t" anchorCtr="0" compatLnSpc="0"/>
                      </wps:wsp>
                      <wps:wsp>
                        <wps:cNvPr id="127" name="Line 61"/>
                        <wps:cNvCnPr/>
                        <wps:spPr>
                          <a:xfrm>
                            <a:off x="4509765" y="4955536"/>
                            <a:ext cx="0" cy="800099"/>
                          </a:xfrm>
                          <a:prstGeom prst="straightConnector1">
                            <a:avLst/>
                          </a:prstGeom>
                          <a:noFill/>
                          <a:ln w="9528">
                            <a:solidFill>
                              <a:srgbClr val="000000"/>
                            </a:solidFill>
                            <a:prstDash val="solid"/>
                            <a:round/>
                            <a:tailEnd type="arrow"/>
                          </a:ln>
                        </wps:spPr>
                        <wps:bodyPr/>
                      </wps:wsp>
                    </wpg:wgp>
                  </a:graphicData>
                </a:graphic>
              </wp:anchor>
            </w:drawing>
          </mc:Choice>
          <mc:Fallback>
            <w:pict>
              <v:group id="Group 543" o:spid="_x0000_s1100" style="position:absolute;left:0;text-align:left;margin-left:9pt;margin-top:2.2pt;width:484.8pt;height:577pt;z-index:251618304;mso-position-horizontal-relative:text;mso-position-vertical-relative:text" coordsize="61569,7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">
                <v:shape id="Text Box 55" o:spid="_x0000_s1101" type="#_x0000_t202" style="position:absolute;left:30861;width:26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11D25" w:rsidRDefault="0088163C">
                        <w:pPr>
                          <w:spacing w:after="0"/>
                          <w:jc w:val="center"/>
                          <w:rPr>
                            <w:rFonts w:ascii="標楷體" w:eastAsia="標楷體" w:hAnsi="標楷體"/>
                            <w:sz w:val="32"/>
                            <w:szCs w:val="32"/>
                          </w:rPr>
                        </w:pPr>
                        <w:r>
                          <w:rPr>
                            <w:rFonts w:ascii="標楷體" w:eastAsia="標楷體" w:hAnsi="標楷體"/>
                            <w:sz w:val="32"/>
                            <w:szCs w:val="32"/>
                          </w:rPr>
                          <w:t>教育局</w:t>
                        </w:r>
                      </w:p>
                      <w:p w:rsidR="00811D25" w:rsidRDefault="0088163C">
                        <w:pPr>
                          <w:spacing w:after="0"/>
                          <w:jc w:val="center"/>
                          <w:rPr>
                            <w:rFonts w:ascii="標楷體" w:eastAsia="標楷體" w:hAnsi="標楷體"/>
                            <w:sz w:val="32"/>
                            <w:szCs w:val="32"/>
                          </w:rPr>
                        </w:pPr>
                        <w:r>
                          <w:rPr>
                            <w:rFonts w:ascii="標楷體" w:eastAsia="標楷體" w:hAnsi="標楷體"/>
                            <w:sz w:val="32"/>
                            <w:szCs w:val="32"/>
                          </w:rPr>
                          <w:t>校安中心</w:t>
                        </w:r>
                      </w:p>
                      <w:p w:rsidR="00811D25" w:rsidRDefault="0088163C">
                        <w:pPr>
                          <w:jc w:val="center"/>
                        </w:pPr>
                        <w:r>
                          <w:rPr>
                            <w:rFonts w:ascii="標楷體" w:eastAsia="標楷體" w:hAnsi="標楷體"/>
                            <w:color w:val="000000"/>
                          </w:rPr>
                          <w:t>聯絡電話</w:t>
                        </w:r>
                        <w:r>
                          <w:rPr>
                            <w:rFonts w:ascii="標楷體" w:eastAsia="標楷體" w:hAnsi="標楷體"/>
                            <w:color w:val="000000"/>
                          </w:rPr>
                          <w:t>:</w:t>
                        </w:r>
                        <w:r>
                          <w:rPr>
                            <w:rFonts w:ascii="標楷體" w:eastAsia="標楷體" w:hAnsi="標楷體"/>
                            <w:color w:val="000000"/>
                            <w:shd w:val="clear" w:color="auto" w:fill="FFFFFF"/>
                          </w:rPr>
                          <w:t xml:space="preserve"> 0800-775-885</w:t>
                        </w:r>
                      </w:p>
                      <w:p w:rsidR="00811D25" w:rsidRDefault="00811D25">
                        <w:pPr>
                          <w:jc w:val="center"/>
                          <w:rPr>
                            <w:rFonts w:ascii="Arial Unicode MS" w:eastAsia="Arial Unicode MS" w:hAnsi="Arial Unicode MS" w:cs="Arial Unicode MS"/>
                          </w:rPr>
                        </w:pPr>
                      </w:p>
                    </w:txbxContent>
                  </v:textbox>
                </v:shape>
                <v:shape id="Line 56" o:spid="_x0000_s1102" type="#_x0000_t32" style="position:absolute;left:44424;top:9144;width:0;height:49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i28MAAADcAAAADwAAAGRycy9kb3ducmV2LnhtbERPTWvCQBC9F/oflin01uw2UCvRVUKl&#10;IN60EdrbmJ0modnZmN2a+O9dQfA2j/c58+VoW3Gi3jeONbwmCgRx6UzDlYbi6/NlCsIHZIOtY9Jw&#10;Jg/LxePDHDPjBt7SaRcqEUPYZ6ihDqHLpPRlTRZ94jriyP263mKIsK+k6XGI4baVqVITabHh2FBj&#10;Rx81lX+7f6uhW78PxX7SFD9qlR/4uHHqLf/W+vlpzGcgAo3hLr651ybOT1O4PhMv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p4tvDAAAA3AAAAA8AAAAAAAAAAAAA&#10;AAAAoQIAAGRycy9kb3ducmV2LnhtbFBLBQYAAAAABAAEAPkAAACRAwAAAAA=&#10;" strokeweight=".26467mm">
                  <v:stroke endarrow="open"/>
                </v:shape>
                <v:shape id="Text Box 57" o:spid="_x0000_s1103" type="#_x0000_t202" style="position:absolute;left:30861;top:14122;width:26288;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11D25" w:rsidRDefault="0088163C">
                        <w:pPr>
                          <w:jc w:val="center"/>
                          <w:rPr>
                            <w:rFonts w:ascii="標楷體" w:eastAsia="標楷體" w:hAnsi="標楷體"/>
                            <w:sz w:val="32"/>
                            <w:szCs w:val="32"/>
                          </w:rPr>
                        </w:pPr>
                        <w:r>
                          <w:rPr>
                            <w:rFonts w:ascii="標楷體" w:eastAsia="標楷體" w:hAnsi="標楷體"/>
                            <w:sz w:val="32"/>
                            <w:szCs w:val="32"/>
                          </w:rPr>
                          <w:t>學校</w:t>
                        </w:r>
                      </w:p>
                      <w:p w:rsidR="00811D25" w:rsidRDefault="0088163C">
                        <w:pPr>
                          <w:numPr>
                            <w:ilvl w:val="0"/>
                            <w:numId w:val="12"/>
                          </w:numPr>
                          <w:spacing w:line="240" w:lineRule="auto"/>
                          <w:rPr>
                            <w:rFonts w:ascii="標楷體" w:eastAsia="標楷體" w:hAnsi="標楷體"/>
                          </w:rPr>
                        </w:pPr>
                        <w:r>
                          <w:rPr>
                            <w:rFonts w:ascii="標楷體" w:eastAsia="標楷體" w:hAnsi="標楷體"/>
                          </w:rPr>
                          <w:t>校內成立應變小組指揮。</w:t>
                        </w:r>
                      </w:p>
                      <w:p w:rsidR="00811D25" w:rsidRDefault="0088163C">
                        <w:pPr>
                          <w:numPr>
                            <w:ilvl w:val="0"/>
                            <w:numId w:val="12"/>
                          </w:numPr>
                          <w:spacing w:line="240" w:lineRule="auto"/>
                          <w:rPr>
                            <w:rFonts w:ascii="標楷體" w:eastAsia="標楷體" w:hAnsi="標楷體"/>
                          </w:rPr>
                        </w:pPr>
                        <w:r>
                          <w:rPr>
                            <w:rFonts w:ascii="標楷體" w:eastAsia="標楷體" w:hAnsi="標楷體"/>
                          </w:rPr>
                          <w:t>校護依專業先行驗傷，初步處理，病情嚴重者通知消防局（</w:t>
                        </w:r>
                        <w:r>
                          <w:rPr>
                            <w:rFonts w:ascii="標楷體" w:eastAsia="標楷體" w:hAnsi="標楷體"/>
                          </w:rPr>
                          <w:t>119</w:t>
                        </w:r>
                        <w:r>
                          <w:rPr>
                            <w:rFonts w:ascii="標楷體" w:eastAsia="標楷體" w:hAnsi="標楷體"/>
                          </w:rPr>
                          <w:t>）協助就醫：病情輕微者，留校觀察。</w:t>
                        </w:r>
                      </w:p>
                      <w:p w:rsidR="00811D25" w:rsidRDefault="0088163C">
                        <w:pPr>
                          <w:numPr>
                            <w:ilvl w:val="0"/>
                            <w:numId w:val="12"/>
                          </w:numPr>
                          <w:spacing w:line="240" w:lineRule="auto"/>
                          <w:rPr>
                            <w:rFonts w:ascii="標楷體" w:eastAsia="標楷體" w:hAnsi="標楷體"/>
                          </w:rPr>
                        </w:pPr>
                        <w:r>
                          <w:rPr>
                            <w:rFonts w:ascii="標楷體" w:eastAsia="標楷體" w:hAnsi="標楷體"/>
                          </w:rPr>
                          <w:t>導師分工，協助登錄並通知家長。</w:t>
                        </w:r>
                      </w:p>
                      <w:p w:rsidR="00811D25" w:rsidRDefault="0088163C">
                        <w:pPr>
                          <w:numPr>
                            <w:ilvl w:val="0"/>
                            <w:numId w:val="12"/>
                          </w:numPr>
                          <w:spacing w:line="240" w:lineRule="auto"/>
                          <w:rPr>
                            <w:rFonts w:ascii="Times New Roman" w:eastAsia="標楷體" w:hAnsi="Times New Roman"/>
                          </w:rPr>
                        </w:pPr>
                        <w:r>
                          <w:rPr>
                            <w:rFonts w:ascii="Times New Roman" w:eastAsia="標楷體" w:hAnsi="Times New Roman"/>
                          </w:rPr>
                          <w:t>通報衛生局</w:t>
                        </w:r>
                        <w:r>
                          <w:rPr>
                            <w:rFonts w:ascii="Times New Roman" w:eastAsia="標楷體" w:hAnsi="Times New Roman"/>
                          </w:rPr>
                          <w:t>EMOC</w:t>
                        </w:r>
                      </w:p>
                      <w:p w:rsidR="00811D25" w:rsidRDefault="0088163C">
                        <w:pPr>
                          <w:numPr>
                            <w:ilvl w:val="0"/>
                            <w:numId w:val="12"/>
                          </w:numPr>
                          <w:spacing w:line="240" w:lineRule="auto"/>
                          <w:rPr>
                            <w:rFonts w:ascii="標楷體" w:eastAsia="標楷體" w:hAnsi="標楷體"/>
                          </w:rPr>
                        </w:pPr>
                        <w:r>
                          <w:rPr>
                            <w:rFonts w:ascii="標楷體" w:eastAsia="標楷體" w:hAnsi="標楷體"/>
                          </w:rPr>
                          <w:t>學校派員進駐後送醫院，負責協調聯繫。</w:t>
                        </w:r>
                      </w:p>
                      <w:p w:rsidR="00811D25" w:rsidRDefault="0088163C">
                        <w:pPr>
                          <w:numPr>
                            <w:ilvl w:val="0"/>
                            <w:numId w:val="12"/>
                          </w:numPr>
                          <w:spacing w:line="240" w:lineRule="auto"/>
                          <w:rPr>
                            <w:rFonts w:ascii="標楷體" w:eastAsia="標楷體" w:hAnsi="標楷體"/>
                          </w:rPr>
                        </w:pPr>
                        <w:r>
                          <w:rPr>
                            <w:rFonts w:ascii="標楷體" w:eastAsia="標楷體" w:hAnsi="標楷體"/>
                          </w:rPr>
                          <w:t>教育局派員至校協助處理，視情況負責發佈新聞。</w:t>
                        </w:r>
                      </w:p>
                      <w:p w:rsidR="00811D25" w:rsidRDefault="0088163C">
                        <w:pPr>
                          <w:numPr>
                            <w:ilvl w:val="0"/>
                            <w:numId w:val="12"/>
                          </w:numPr>
                          <w:spacing w:line="240" w:lineRule="auto"/>
                          <w:rPr>
                            <w:rFonts w:ascii="標楷體" w:eastAsia="標楷體" w:hAnsi="標楷體"/>
                          </w:rPr>
                        </w:pPr>
                        <w:r>
                          <w:rPr>
                            <w:rFonts w:ascii="標楷體" w:eastAsia="標楷體" w:hAnsi="標楷體"/>
                          </w:rPr>
                          <w:t>學校成立單一窗口及發言人，負責對外聯繫及發言。</w:t>
                        </w:r>
                      </w:p>
                      <w:p w:rsidR="00811D25" w:rsidRDefault="00811D25">
                        <w:pPr>
                          <w:spacing w:after="0" w:line="340" w:lineRule="exact"/>
                          <w:ind w:left="357"/>
                          <w:rPr>
                            <w:rFonts w:ascii="標楷體" w:eastAsia="標楷體" w:hAnsi="標楷體"/>
                          </w:rPr>
                        </w:pPr>
                      </w:p>
                    </w:txbxContent>
                  </v:textbox>
                </v:shape>
                <v:shape id="Text Box 58" o:spid="_x0000_s1104" type="#_x0000_t202" style="position:absolute;top:14122;width:21716;height:8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811D25" w:rsidRDefault="0088163C">
                        <w:pPr>
                          <w:jc w:val="center"/>
                        </w:pPr>
                        <w:r>
                          <w:rPr>
                            <w:rFonts w:ascii="標楷體" w:eastAsia="標楷體" w:hAnsi="標楷體"/>
                            <w:sz w:val="32"/>
                            <w:szCs w:val="32"/>
                          </w:rPr>
                          <w:t>消</w:t>
                        </w:r>
                        <w:r>
                          <w:rPr>
                            <w:rFonts w:ascii="Times New Roman" w:eastAsia="標楷體" w:hAnsi="Times New Roman"/>
                            <w:sz w:val="32"/>
                            <w:szCs w:val="32"/>
                          </w:rPr>
                          <w:t>防局</w:t>
                        </w:r>
                      </w:p>
                      <w:p w:rsidR="00811D25" w:rsidRDefault="0088163C">
                        <w:r>
                          <w:rPr>
                            <w:rFonts w:ascii="Times New Roman" w:eastAsia="標楷體" w:hAnsi="Times New Roman"/>
                            <w:sz w:val="32"/>
                            <w:szCs w:val="32"/>
                          </w:rPr>
                          <w:t>119</w:t>
                        </w:r>
                        <w:r>
                          <w:rPr>
                            <w:rFonts w:ascii="Times New Roman" w:eastAsia="標楷體" w:hAnsi="Times New Roman"/>
                            <w:sz w:val="32"/>
                            <w:szCs w:val="32"/>
                          </w:rPr>
                          <w:t>（</w:t>
                        </w:r>
                        <w:r>
                          <w:rPr>
                            <w:rFonts w:ascii="Times New Roman" w:eastAsia="標楷體" w:hAnsi="Times New Roman"/>
                          </w:rPr>
                          <w:t>病情</w:t>
                        </w:r>
                        <w:r>
                          <w:rPr>
                            <w:rFonts w:ascii="標楷體" w:eastAsia="標楷體" w:hAnsi="標楷體"/>
                          </w:rPr>
                          <w:t>嚴重醫護事件</w:t>
                        </w:r>
                        <w:r>
                          <w:rPr>
                            <w:rFonts w:ascii="標楷體" w:eastAsia="標楷體" w:hAnsi="標楷體"/>
                            <w:sz w:val="32"/>
                            <w:szCs w:val="32"/>
                          </w:rPr>
                          <w:t>）</w:t>
                        </w:r>
                      </w:p>
                      <w:p w:rsidR="00811D25" w:rsidRDefault="00811D25">
                        <w:pPr>
                          <w:rPr>
                            <w:rFonts w:ascii="標楷體" w:eastAsia="標楷體" w:hAnsi="標楷體"/>
                            <w:sz w:val="32"/>
                            <w:szCs w:val="32"/>
                          </w:rPr>
                        </w:pPr>
                      </w:p>
                    </w:txbxContent>
                  </v:textbox>
                </v:shape>
                <v:shape id="Line 59" o:spid="_x0000_s1105" type="#_x0000_t32" style="position:absolute;left:21717;top:19138;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6r8MAAADcAAAADwAAAGRycy9kb3ducmV2LnhtbERPTWvCQBC9C/0PyxR6090K2hLdhFAR&#10;pDdtCvU2ZsckNDubZrcm/feuIPQ2j/c562y0rbhQ7xvHGp5nCgRx6UzDlYbiYzt9BeEDssHWMWn4&#10;Iw9Z+jBZY2LcwHu6HEIlYgj7BDXUIXSJlL6syaKfuY44cmfXWwwR9pU0PQ4x3LZyrtRSWmw4NtTY&#10;0VtN5ffh12rodi9D8blsiqPa5Cf+eXdqkX9p/fQ45isQgcbwL767dybOny/g9ky8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Aeq/DAAAA3AAAAA8AAAAAAAAAAAAA&#10;AAAAoQIAAGRycy9kb3ducmV2LnhtbFBLBQYAAAAABAAEAPkAAACRAwAAAAA=&#10;" strokeweight=".26467mm">
                  <v:stroke endarrow="open"/>
                </v:shape>
                <v:shape id="Text Box 60" o:spid="_x0000_s1106" type="#_x0000_t202" style="position:absolute;left:28422;top:57556;width:33147;height:1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811D25" w:rsidRDefault="0088163C">
                        <w:pPr>
                          <w:jc w:val="center"/>
                          <w:rPr>
                            <w:rFonts w:ascii="標楷體" w:eastAsia="標楷體" w:hAnsi="標楷體"/>
                            <w:sz w:val="32"/>
                            <w:szCs w:val="32"/>
                          </w:rPr>
                        </w:pPr>
                        <w:r>
                          <w:rPr>
                            <w:rFonts w:ascii="標楷體" w:eastAsia="標楷體" w:hAnsi="標楷體"/>
                            <w:sz w:val="32"/>
                            <w:szCs w:val="32"/>
                          </w:rPr>
                          <w:t>衛生局醫政事務科</w:t>
                        </w:r>
                      </w:p>
                      <w:p w:rsidR="00811D25" w:rsidRDefault="0088163C">
                        <w:pPr>
                          <w:jc w:val="center"/>
                          <w:rPr>
                            <w:rFonts w:ascii="Times New Roman" w:eastAsia="標楷體" w:hAnsi="Times New Roman"/>
                            <w:sz w:val="32"/>
                            <w:szCs w:val="32"/>
                          </w:rPr>
                        </w:pPr>
                        <w:r>
                          <w:rPr>
                            <w:rFonts w:ascii="Times New Roman" w:eastAsia="標楷體" w:hAnsi="Times New Roman"/>
                            <w:sz w:val="32"/>
                            <w:szCs w:val="32"/>
                          </w:rPr>
                          <w:t>EMOC</w:t>
                        </w:r>
                      </w:p>
                      <w:p w:rsidR="00811D25" w:rsidRDefault="0088163C">
                        <w:r>
                          <w:rPr>
                            <w:rFonts w:eastAsia="標楷體"/>
                          </w:rPr>
                          <w:t>（</w:t>
                        </w:r>
                        <w:r>
                          <w:rPr>
                            <w:rFonts w:eastAsia="標楷體"/>
                          </w:rPr>
                          <w:t>15</w:t>
                        </w:r>
                        <w:r>
                          <w:rPr>
                            <w:rFonts w:eastAsia="標楷體"/>
                          </w:rPr>
                          <w:t>人以上醫護事件，啟動大量傷患機制）</w:t>
                        </w:r>
                      </w:p>
                      <w:p w:rsidR="00811D25" w:rsidRDefault="0088163C">
                        <w:pPr>
                          <w:jc w:val="center"/>
                        </w:pPr>
                        <w:r>
                          <w:rPr>
                            <w:rFonts w:ascii="標楷體" w:eastAsia="標楷體" w:hAnsi="標楷體"/>
                            <w:color w:val="000000"/>
                          </w:rPr>
                          <w:t>緊急聯絡電話：</w:t>
                        </w:r>
                        <w:r>
                          <w:rPr>
                            <w:rFonts w:ascii="標楷體" w:eastAsia="標楷體" w:hAnsi="標楷體"/>
                            <w:color w:val="000000"/>
                          </w:rPr>
                          <w:t>07-</w:t>
                        </w:r>
                        <w:r>
                          <w:rPr>
                            <w:rFonts w:ascii="標楷體" w:eastAsia="標楷體" w:hAnsi="標楷體"/>
                            <w:color w:val="000000"/>
                            <w:spacing w:val="15"/>
                          </w:rPr>
                          <w:t xml:space="preserve">7134000  </w:t>
                        </w:r>
                        <w:r>
                          <w:rPr>
                            <w:rFonts w:ascii="標楷體" w:eastAsia="標楷體" w:hAnsi="標楷體" w:cs="Calibri"/>
                          </w:rPr>
                          <w:t>分機</w:t>
                        </w:r>
                        <w:r>
                          <w:rPr>
                            <w:rFonts w:ascii="標楷體" w:eastAsia="標楷體" w:hAnsi="標楷體" w:cs="Calibri"/>
                          </w:rPr>
                          <w:t>6161</w:t>
                        </w:r>
                        <w:r>
                          <w:rPr>
                            <w:rFonts w:ascii="標楷體" w:eastAsia="標楷體" w:hAnsi="標楷體" w:cs="Calibri"/>
                          </w:rPr>
                          <w:t>至</w:t>
                        </w:r>
                        <w:r>
                          <w:rPr>
                            <w:rFonts w:ascii="標楷體" w:eastAsia="標楷體" w:hAnsi="標楷體" w:cs="Calibri"/>
                          </w:rPr>
                          <w:t>6166</w:t>
                        </w:r>
                      </w:p>
                      <w:p w:rsidR="00811D25" w:rsidRDefault="00811D25">
                        <w:pPr>
                          <w:jc w:val="center"/>
                          <w:rPr>
                            <w:rFonts w:ascii="標楷體" w:eastAsia="標楷體" w:hAnsi="標楷體"/>
                            <w:color w:val="000000"/>
                          </w:rPr>
                        </w:pPr>
                      </w:p>
                    </w:txbxContent>
                  </v:textbox>
                </v:shape>
                <v:shape id="Line 61" o:spid="_x0000_s1107" type="#_x0000_t32" style="position:absolute;left:45097;top:49555;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w4cQAAADcAAAADwAAAGRycy9kb3ducmV2LnhtbERPS2vCQBC+F/oflhF6qxtttRJdpQgV&#10;KSL4uPQ2ZMckbXY2Zqea9te7guBtPr7nTGatq9SJmlB6NtDrJqCIM29Lzg3sdx/PI1BBkC1WnsnA&#10;HwWYTR8fJphaf+YNnbaSqxjCIUUDhUidah2yghyGrq+JI3fwjUOJsMm1bfAcw12l+0ky1A5Ljg0F&#10;1jQvKPvZ/joD6+/d4HV0XMnL4muYfVq7X8l/YsxTp30fgxJq5S6+uZc2zu+/wfWZeIGe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7zDhxAAAANwAAAAPAAAAAAAAAAAA&#10;AAAAAKECAABkcnMvZG93bnJldi54bWxQSwUGAAAAAAQABAD5AAAAkgMAAAAA&#10;" strokeweight=".26467mm">
                  <v:stroke endarrow="open"/>
                </v:shape>
              </v:group>
            </w:pict>
          </mc:Fallback>
        </mc:AlternateContent>
      </w:r>
      <w:r>
        <w:rPr>
          <w:rFonts w:eastAsia="標楷體"/>
          <w:sz w:val="48"/>
        </w:rPr>
        <w:t> </w:t>
      </w:r>
    </w:p>
    <w:p w:rsidR="00811D25" w:rsidRDefault="0088163C">
      <w:pPr>
        <w:tabs>
          <w:tab w:val="center" w:pos="4153"/>
          <w:tab w:val="left" w:pos="5820"/>
        </w:tabs>
        <w:snapToGrid w:val="0"/>
        <w:rPr>
          <w:rFonts w:eastAsia="標楷體"/>
          <w:sz w:val="48"/>
        </w:rPr>
      </w:pPr>
      <w:r>
        <w:rPr>
          <w:rFonts w:eastAsia="標楷體"/>
          <w:sz w:val="48"/>
        </w:rPr>
        <w:tab/>
        <w:t xml:space="preserve">          </w:t>
      </w:r>
    </w:p>
    <w:p w:rsidR="00811D25" w:rsidRDefault="0088163C">
      <w:pPr>
        <w:snapToGrid w:val="0"/>
        <w:rPr>
          <w:rFonts w:eastAsia="標楷體"/>
          <w:sz w:val="48"/>
        </w:rPr>
      </w:pPr>
      <w:r>
        <w:rPr>
          <w:rFonts w:eastAsia="標楷體"/>
          <w:sz w:val="48"/>
        </w:rPr>
        <w:t> </w:t>
      </w:r>
    </w:p>
    <w:p w:rsidR="00811D25" w:rsidRDefault="0088163C">
      <w:pPr>
        <w:snapToGrid w:val="0"/>
        <w:rPr>
          <w:rFonts w:eastAsia="標楷體"/>
          <w:sz w:val="48"/>
        </w:rPr>
      </w:pPr>
      <w:r>
        <w:rPr>
          <w:rFonts w:eastAsia="標楷體"/>
          <w:sz w:val="48"/>
        </w:rPr>
        <w:t> </w:t>
      </w:r>
    </w:p>
    <w:p w:rsidR="00811D25" w:rsidRDefault="0088163C">
      <w:pPr>
        <w:snapToGrid w:val="0"/>
        <w:rPr>
          <w:rFonts w:eastAsia="標楷體"/>
          <w:sz w:val="48"/>
        </w:rPr>
      </w:pPr>
      <w:r>
        <w:rPr>
          <w:rFonts w:eastAsia="標楷體"/>
          <w:sz w:val="48"/>
        </w:rPr>
        <w:t> </w:t>
      </w:r>
    </w:p>
    <w:p w:rsidR="00811D25" w:rsidRDefault="0088163C">
      <w:pPr>
        <w:snapToGrid w:val="0"/>
        <w:rPr>
          <w:rFonts w:eastAsia="標楷體"/>
          <w:sz w:val="48"/>
        </w:rPr>
      </w:pPr>
      <w:r>
        <w:rPr>
          <w:rFonts w:eastAsia="標楷體"/>
          <w:sz w:val="48"/>
        </w:rPr>
        <w:t> </w:t>
      </w:r>
    </w:p>
    <w:p w:rsidR="00811D25" w:rsidRDefault="0088163C">
      <w:pPr>
        <w:tabs>
          <w:tab w:val="left" w:pos="2880"/>
        </w:tabs>
        <w:snapToGrid w:val="0"/>
        <w:rPr>
          <w:rFonts w:eastAsia="標楷體"/>
          <w:sz w:val="48"/>
        </w:rPr>
      </w:pPr>
      <w:r>
        <w:rPr>
          <w:rFonts w:eastAsia="標楷體"/>
          <w:sz w:val="48"/>
        </w:rPr>
        <w:t> </w:t>
      </w:r>
    </w:p>
    <w:p w:rsidR="00811D25" w:rsidRDefault="0088163C">
      <w:pPr>
        <w:snapToGrid w:val="0"/>
        <w:rPr>
          <w:rFonts w:eastAsia="標楷體"/>
          <w:sz w:val="48"/>
        </w:rPr>
      </w:pPr>
      <w:r>
        <w:rPr>
          <w:rFonts w:eastAsia="標楷體"/>
          <w:sz w:val="48"/>
        </w:rPr>
        <w:t> </w:t>
      </w:r>
    </w:p>
    <w:p w:rsidR="00811D25" w:rsidRDefault="0088163C">
      <w:pPr>
        <w:tabs>
          <w:tab w:val="left" w:pos="5700"/>
        </w:tabs>
        <w:snapToGrid w:val="0"/>
        <w:rPr>
          <w:rFonts w:eastAsia="標楷體"/>
          <w:sz w:val="48"/>
        </w:rPr>
      </w:pPr>
      <w:r>
        <w:rPr>
          <w:rFonts w:eastAsia="標楷體"/>
          <w:sz w:val="48"/>
        </w:rPr>
        <w:tab/>
      </w:r>
    </w:p>
    <w:p w:rsidR="00811D25" w:rsidRDefault="0088163C">
      <w:pPr>
        <w:tabs>
          <w:tab w:val="left" w:pos="5700"/>
        </w:tabs>
        <w:snapToGrid w:val="0"/>
        <w:rPr>
          <w:rFonts w:eastAsia="標楷體"/>
          <w:sz w:val="48"/>
        </w:rPr>
      </w:pPr>
      <w:r>
        <w:rPr>
          <w:rFonts w:eastAsia="標楷體"/>
          <w:sz w:val="48"/>
        </w:rPr>
        <w:t> </w:t>
      </w:r>
    </w:p>
    <w:p w:rsidR="00811D25" w:rsidRDefault="0088163C">
      <w:pPr>
        <w:tabs>
          <w:tab w:val="left" w:pos="5700"/>
        </w:tabs>
        <w:snapToGrid w:val="0"/>
        <w:rPr>
          <w:rFonts w:eastAsia="標楷體"/>
          <w:sz w:val="48"/>
        </w:rPr>
      </w:pPr>
      <w:r>
        <w:rPr>
          <w:rFonts w:eastAsia="標楷體"/>
          <w:sz w:val="48"/>
        </w:rPr>
        <w:t> </w:t>
      </w:r>
    </w:p>
    <w:p w:rsidR="00811D25" w:rsidRDefault="0088163C">
      <w:pPr>
        <w:tabs>
          <w:tab w:val="left" w:pos="5700"/>
        </w:tabs>
        <w:snapToGrid w:val="0"/>
        <w:rPr>
          <w:rFonts w:eastAsia="標楷體"/>
          <w:sz w:val="48"/>
        </w:rPr>
      </w:pPr>
      <w:r>
        <w:rPr>
          <w:rFonts w:eastAsia="標楷體"/>
          <w:sz w:val="48"/>
        </w:rPr>
        <w:t> </w:t>
      </w:r>
    </w:p>
    <w:p w:rsidR="00811D25" w:rsidRDefault="0088163C">
      <w:pPr>
        <w:tabs>
          <w:tab w:val="left" w:pos="5700"/>
        </w:tabs>
        <w:snapToGrid w:val="0"/>
        <w:rPr>
          <w:rFonts w:eastAsia="標楷體"/>
          <w:sz w:val="48"/>
        </w:rPr>
      </w:pPr>
      <w:r>
        <w:rPr>
          <w:rFonts w:eastAsia="標楷體"/>
          <w:sz w:val="48"/>
        </w:rPr>
        <w:t> </w:t>
      </w:r>
    </w:p>
    <w:p w:rsidR="00811D25" w:rsidRDefault="0088163C">
      <w:pPr>
        <w:tabs>
          <w:tab w:val="left" w:pos="5700"/>
        </w:tabs>
        <w:snapToGrid w:val="0"/>
        <w:rPr>
          <w:rFonts w:eastAsia="標楷體"/>
          <w:sz w:val="48"/>
        </w:rPr>
      </w:pPr>
      <w:r>
        <w:rPr>
          <w:rFonts w:eastAsia="標楷體"/>
          <w:sz w:val="48"/>
        </w:rPr>
        <w:t> </w:t>
      </w:r>
    </w:p>
    <w:p w:rsidR="00811D25" w:rsidRDefault="00811D25">
      <w:pPr>
        <w:tabs>
          <w:tab w:val="left" w:pos="5700"/>
        </w:tabs>
        <w:snapToGrid w:val="0"/>
        <w:rPr>
          <w:rFonts w:eastAsia="標楷體"/>
          <w:sz w:val="48"/>
        </w:rPr>
      </w:pPr>
    </w:p>
    <w:p w:rsidR="00811D25" w:rsidRDefault="0088163C">
      <w:pPr>
        <w:pStyle w:val="Style20"/>
        <w:spacing w:before="120"/>
        <w:outlineLvl w:val="9"/>
      </w:pPr>
      <w:bookmarkStart w:id="248" w:name="_Toc478659247"/>
      <w:r>
        <w:t>二、學校危機處理相關處室職掌</w:t>
      </w:r>
      <w:bookmarkEnd w:id="248"/>
    </w:p>
    <w:tbl>
      <w:tblPr>
        <w:tblW w:w="9766" w:type="dxa"/>
        <w:jc w:val="center"/>
        <w:tblCellMar>
          <w:left w:w="10" w:type="dxa"/>
          <w:right w:w="10" w:type="dxa"/>
        </w:tblCellMar>
        <w:tblLook w:val="04A0" w:firstRow="1" w:lastRow="0" w:firstColumn="1" w:lastColumn="0" w:noHBand="0" w:noVBand="1"/>
      </w:tblPr>
      <w:tblGrid>
        <w:gridCol w:w="1059"/>
        <w:gridCol w:w="4965"/>
        <w:gridCol w:w="1320"/>
        <w:gridCol w:w="720"/>
        <w:gridCol w:w="720"/>
        <w:gridCol w:w="982"/>
      </w:tblGrid>
      <w:tr w:rsidR="00811D25">
        <w:tblPrEx>
          <w:tblCellMar>
            <w:top w:w="0" w:type="dxa"/>
            <w:bottom w:w="0" w:type="dxa"/>
          </w:tblCellMar>
        </w:tblPrEx>
        <w:trPr>
          <w:cantSplit/>
          <w:jc w:val="center"/>
        </w:trPr>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center"/>
            </w:pPr>
            <w:r>
              <w:rPr>
                <w:rFonts w:eastAsia="標楷體"/>
              </w:rPr>
              <w:t>編組職別</w:t>
            </w:r>
          </w:p>
        </w:tc>
        <w:tc>
          <w:tcPr>
            <w:tcW w:w="4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職</w:t>
            </w:r>
            <w:r>
              <w:rPr>
                <w:rFonts w:eastAsia="標楷體"/>
              </w:rPr>
              <w:t xml:space="preserve">        </w:t>
            </w:r>
            <w:r>
              <w:rPr>
                <w:rFonts w:eastAsia="標楷體"/>
              </w:rPr>
              <w:t>掌</w:t>
            </w:r>
          </w:p>
        </w:tc>
        <w:tc>
          <w:tcPr>
            <w:tcW w:w="3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負責人</w:t>
            </w:r>
          </w:p>
        </w:tc>
      </w:tr>
      <w:tr w:rsidR="00811D25">
        <w:tblPrEx>
          <w:tblCellMar>
            <w:top w:w="0" w:type="dxa"/>
            <w:bottom w:w="0" w:type="dxa"/>
          </w:tblCellMar>
        </w:tblPrEx>
        <w:trPr>
          <w:cantSplit/>
          <w:jc w:val="center"/>
        </w:trPr>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spacing w:line="240" w:lineRule="atLeast"/>
              <w:jc w:val="center"/>
              <w:rPr>
                <w:rFonts w:eastAsia="標楷體"/>
              </w:rPr>
            </w:pPr>
          </w:p>
        </w:tc>
        <w:tc>
          <w:tcPr>
            <w:tcW w:w="4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職稱</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姓名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電話</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代理人</w:t>
            </w:r>
          </w:p>
        </w:tc>
      </w:tr>
      <w:tr w:rsidR="00811D25">
        <w:tblPrEx>
          <w:tblCellMar>
            <w:top w:w="0" w:type="dxa"/>
            <w:bottom w:w="0" w:type="dxa"/>
          </w:tblCellMar>
        </w:tblPrEx>
        <w:trPr>
          <w:cantSplit/>
          <w:trHeight w:val="2112"/>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總指揮官</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統籌指揮緊急應變行動</w:t>
            </w:r>
          </w:p>
          <w:p w:rsidR="00811D25" w:rsidRDefault="0088163C">
            <w:pPr>
              <w:spacing w:after="0" w:line="240" w:lineRule="auto"/>
              <w:jc w:val="both"/>
            </w:pPr>
            <w:r>
              <w:rPr>
                <w:rFonts w:eastAsia="標楷體"/>
              </w:rPr>
              <w:t>2.</w:t>
            </w:r>
            <w:r>
              <w:rPr>
                <w:rFonts w:eastAsia="標楷體"/>
              </w:rPr>
              <w:t>宣佈與解除警戒狀態</w:t>
            </w:r>
          </w:p>
          <w:p w:rsidR="00811D25" w:rsidRDefault="0088163C">
            <w:pPr>
              <w:spacing w:after="0" w:line="240" w:lineRule="auto"/>
              <w:jc w:val="both"/>
            </w:pPr>
            <w:r>
              <w:rPr>
                <w:rFonts w:eastAsia="標楷體"/>
              </w:rPr>
              <w:t>3.</w:t>
            </w:r>
            <w:r>
              <w:rPr>
                <w:rFonts w:eastAsia="標楷體"/>
              </w:rPr>
              <w:t>統籌對外訊息之公佈與說明</w:t>
            </w:r>
          </w:p>
          <w:p w:rsidR="00811D25" w:rsidRDefault="0088163C">
            <w:pPr>
              <w:spacing w:after="0" w:line="240" w:lineRule="auto"/>
              <w:ind w:left="220" w:hanging="220"/>
              <w:jc w:val="both"/>
            </w:pPr>
            <w:r>
              <w:rPr>
                <w:rFonts w:eastAsia="標楷體"/>
              </w:rPr>
              <w:t>4.</w:t>
            </w:r>
            <w:r>
              <w:rPr>
                <w:rFonts w:eastAsia="標楷體"/>
              </w:rPr>
              <w:t>啟動社區醫療資源合作模式</w:t>
            </w:r>
          </w:p>
          <w:p w:rsidR="00811D25" w:rsidRDefault="0088163C">
            <w:pPr>
              <w:spacing w:after="0" w:line="240" w:lineRule="auto"/>
              <w:ind w:left="220" w:hanging="220"/>
              <w:jc w:val="both"/>
            </w:pPr>
            <w:r>
              <w:rPr>
                <w:rFonts w:eastAsia="標楷體"/>
              </w:rPr>
              <w:t>派員進駐後送醫院。</w:t>
            </w:r>
          </w:p>
          <w:p w:rsidR="00811D25" w:rsidRDefault="0088163C">
            <w:pPr>
              <w:spacing w:after="0" w:line="240" w:lineRule="auto"/>
              <w:ind w:left="220" w:hanging="220"/>
              <w:jc w:val="both"/>
            </w:pPr>
            <w:r>
              <w:rPr>
                <w:rFonts w:eastAsia="標楷體"/>
              </w:rPr>
              <w:t>5.</w:t>
            </w:r>
            <w:r>
              <w:rPr>
                <w:rFonts w:eastAsia="標楷體"/>
              </w:rPr>
              <w:t>派員進駐後送醫院負責協調聯繫</w:t>
            </w:r>
          </w:p>
          <w:p w:rsidR="00811D25" w:rsidRDefault="0088163C">
            <w:pPr>
              <w:spacing w:after="0" w:line="240" w:lineRule="auto"/>
              <w:ind w:left="220" w:hanging="220"/>
              <w:jc w:val="both"/>
            </w:pPr>
            <w:r>
              <w:rPr>
                <w:rFonts w:ascii="標楷體" w:eastAsia="標楷體" w:hAnsi="標楷體"/>
              </w:rPr>
              <w:t>※</w:t>
            </w:r>
            <w:r>
              <w:rPr>
                <w:rFonts w:eastAsia="標楷體"/>
              </w:rPr>
              <w:t>若為食物中毒事件</w:t>
            </w:r>
            <w:r>
              <w:rPr>
                <w:rFonts w:eastAsia="標楷體"/>
              </w:rPr>
              <w:t>--</w:t>
            </w:r>
            <w:r>
              <w:rPr>
                <w:rFonts w:eastAsia="標楷體"/>
              </w:rPr>
              <w:t>處理後續供餐事宜</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校長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r w:rsidR="00811D25">
        <w:tblPrEx>
          <w:tblCellMar>
            <w:top w:w="0" w:type="dxa"/>
            <w:bottom w:w="0" w:type="dxa"/>
          </w:tblCellMar>
        </w:tblPrEx>
        <w:trPr>
          <w:cantSplit/>
          <w:trHeight w:val="1870"/>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現場</w:t>
            </w:r>
          </w:p>
          <w:p w:rsidR="00811D25" w:rsidRDefault="0088163C">
            <w:pPr>
              <w:spacing w:after="0" w:line="240" w:lineRule="atLeast"/>
              <w:jc w:val="both"/>
            </w:pPr>
            <w:r>
              <w:rPr>
                <w:rFonts w:eastAsia="標楷體"/>
              </w:rPr>
              <w:t>指揮官</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通知消防局</w:t>
            </w:r>
            <w:r>
              <w:rPr>
                <w:rFonts w:eastAsia="標楷體"/>
              </w:rPr>
              <w:t>119</w:t>
            </w:r>
          </w:p>
          <w:p w:rsidR="00811D25" w:rsidRDefault="0088163C">
            <w:pPr>
              <w:spacing w:after="0" w:line="240" w:lineRule="auto"/>
              <w:jc w:val="both"/>
            </w:pPr>
            <w:r>
              <w:rPr>
                <w:rFonts w:eastAsia="標楷體"/>
              </w:rPr>
              <w:t>2.</w:t>
            </w:r>
            <w:r>
              <w:rPr>
                <w:rFonts w:eastAsia="標楷體"/>
              </w:rPr>
              <w:t>指揮現場緊急應變行動</w:t>
            </w:r>
          </w:p>
          <w:p w:rsidR="00811D25" w:rsidRDefault="0088163C">
            <w:pPr>
              <w:spacing w:after="0" w:line="240" w:lineRule="auto"/>
              <w:jc w:val="both"/>
            </w:pPr>
            <w:r>
              <w:rPr>
                <w:rFonts w:eastAsia="標楷體"/>
              </w:rPr>
              <w:t>3.</w:t>
            </w:r>
            <w:r>
              <w:rPr>
                <w:rFonts w:eastAsia="標楷體"/>
              </w:rPr>
              <w:t>緊急傷病事件調查與分析</w:t>
            </w:r>
          </w:p>
          <w:p w:rsidR="00811D25" w:rsidRDefault="0088163C">
            <w:pPr>
              <w:spacing w:after="0" w:line="240" w:lineRule="auto"/>
              <w:jc w:val="both"/>
            </w:pPr>
            <w:r>
              <w:rPr>
                <w:rFonts w:eastAsia="標楷體"/>
              </w:rPr>
              <w:t>4.</w:t>
            </w:r>
            <w:r>
              <w:rPr>
                <w:rFonts w:eastAsia="標楷體"/>
              </w:rPr>
              <w:t>協調校內各單位之執行</w:t>
            </w:r>
          </w:p>
          <w:p w:rsidR="00811D25" w:rsidRDefault="0088163C">
            <w:pPr>
              <w:spacing w:after="0" w:line="240" w:lineRule="auto"/>
              <w:jc w:val="both"/>
            </w:pPr>
            <w:r>
              <w:rPr>
                <w:rFonts w:eastAsia="標楷體"/>
              </w:rPr>
              <w:t>5.</w:t>
            </w:r>
            <w:r>
              <w:rPr>
                <w:rFonts w:eastAsia="標楷體"/>
              </w:rPr>
              <w:t>視情況通知相關單位（教育局校安中心、衛生局、警察局）</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學務主任</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r w:rsidR="00811D25">
        <w:tblPrEx>
          <w:tblCellMar>
            <w:top w:w="0" w:type="dxa"/>
            <w:bottom w:w="0" w:type="dxa"/>
          </w:tblCellMar>
        </w:tblPrEx>
        <w:trPr>
          <w:cantSplit/>
          <w:trHeight w:val="1555"/>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現場</w:t>
            </w:r>
          </w:p>
          <w:p w:rsidR="00811D25" w:rsidRDefault="0088163C">
            <w:pPr>
              <w:spacing w:after="0" w:line="240" w:lineRule="atLeast"/>
              <w:jc w:val="both"/>
            </w:pPr>
            <w:r>
              <w:rPr>
                <w:rFonts w:eastAsia="標楷體"/>
              </w:rPr>
              <w:t>管制組</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成立臨時管制中心</w:t>
            </w:r>
          </w:p>
          <w:p w:rsidR="00811D25" w:rsidRDefault="0088163C">
            <w:pPr>
              <w:spacing w:after="0" w:line="240" w:lineRule="auto"/>
              <w:jc w:val="both"/>
            </w:pPr>
            <w:r>
              <w:rPr>
                <w:rFonts w:eastAsia="標楷體"/>
              </w:rPr>
              <w:t>2.</w:t>
            </w:r>
            <w:r>
              <w:rPr>
                <w:rFonts w:eastAsia="標楷體"/>
              </w:rPr>
              <w:t>現場隔離及安全警告標示設置</w:t>
            </w:r>
          </w:p>
          <w:p w:rsidR="00811D25" w:rsidRDefault="0088163C">
            <w:pPr>
              <w:spacing w:after="0" w:line="240" w:lineRule="auto"/>
              <w:jc w:val="both"/>
            </w:pPr>
            <w:r>
              <w:rPr>
                <w:rFonts w:eastAsia="標楷體"/>
              </w:rPr>
              <w:t>3.</w:t>
            </w:r>
            <w:r>
              <w:rPr>
                <w:rFonts w:eastAsia="標楷體"/>
              </w:rPr>
              <w:t>現場秩序管制及引導師生疏散</w:t>
            </w:r>
          </w:p>
          <w:p w:rsidR="00811D25" w:rsidRDefault="0088163C">
            <w:pPr>
              <w:spacing w:after="0" w:line="240" w:lineRule="auto"/>
              <w:jc w:val="both"/>
            </w:pPr>
            <w:r>
              <w:rPr>
                <w:rFonts w:eastAsia="標楷體"/>
              </w:rPr>
              <w:t>4.</w:t>
            </w:r>
            <w:r>
              <w:rPr>
                <w:rFonts w:eastAsia="標楷體"/>
              </w:rPr>
              <w:t>引導校外支援單位進入搶救</w:t>
            </w:r>
          </w:p>
          <w:p w:rsidR="00811D25" w:rsidRDefault="0088163C">
            <w:pPr>
              <w:spacing w:after="0" w:line="240" w:lineRule="auto"/>
              <w:jc w:val="both"/>
            </w:pPr>
            <w:r>
              <w:rPr>
                <w:rFonts w:eastAsia="標楷體"/>
              </w:rPr>
              <w:t>5.</w:t>
            </w:r>
            <w:r>
              <w:rPr>
                <w:rFonts w:eastAsia="標楷體"/>
              </w:rPr>
              <w:t>清點人數並統計傷病</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生教組長</w:t>
            </w:r>
          </w:p>
          <w:p w:rsidR="00811D25" w:rsidRDefault="0088163C">
            <w:pPr>
              <w:spacing w:after="0" w:line="240" w:lineRule="auto"/>
              <w:jc w:val="both"/>
            </w:pPr>
            <w:r>
              <w:rPr>
                <w:rFonts w:eastAsia="標楷體"/>
              </w:rPr>
              <w:t>訓育組長</w:t>
            </w:r>
          </w:p>
          <w:p w:rsidR="00811D25" w:rsidRDefault="0088163C">
            <w:pPr>
              <w:spacing w:after="0" w:line="240" w:lineRule="auto"/>
              <w:jc w:val="both"/>
            </w:pPr>
            <w:r>
              <w:rPr>
                <w:rFonts w:eastAsia="標楷體"/>
              </w:rPr>
              <w:t>教官</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r w:rsidR="00811D25">
        <w:tblPrEx>
          <w:tblCellMar>
            <w:top w:w="0" w:type="dxa"/>
            <w:bottom w:w="0" w:type="dxa"/>
          </w:tblCellMar>
        </w:tblPrEx>
        <w:trPr>
          <w:cantSplit/>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緊急</w:t>
            </w:r>
          </w:p>
          <w:p w:rsidR="00811D25" w:rsidRDefault="0088163C">
            <w:pPr>
              <w:spacing w:after="0" w:line="240" w:lineRule="atLeast"/>
              <w:jc w:val="both"/>
            </w:pPr>
            <w:r>
              <w:rPr>
                <w:rFonts w:eastAsia="標楷體"/>
              </w:rPr>
              <w:t>救護組</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成立緊急救護中心</w:t>
            </w:r>
          </w:p>
          <w:p w:rsidR="00811D25" w:rsidRDefault="0088163C">
            <w:pPr>
              <w:spacing w:after="0" w:line="240" w:lineRule="auto"/>
              <w:jc w:val="both"/>
            </w:pPr>
            <w:r>
              <w:rPr>
                <w:rFonts w:eastAsia="標楷體"/>
              </w:rPr>
              <w:t>2.</w:t>
            </w:r>
            <w:r>
              <w:rPr>
                <w:rFonts w:eastAsia="標楷體"/>
              </w:rPr>
              <w:t>實施緊急救護與檢傷分類</w:t>
            </w:r>
          </w:p>
          <w:p w:rsidR="00811D25" w:rsidRDefault="0088163C">
            <w:pPr>
              <w:spacing w:after="0" w:line="240" w:lineRule="auto"/>
              <w:jc w:val="both"/>
            </w:pPr>
            <w:r>
              <w:rPr>
                <w:rFonts w:eastAsia="標楷體"/>
              </w:rPr>
              <w:t>3.</w:t>
            </w:r>
            <w:r>
              <w:rPr>
                <w:rFonts w:eastAsia="標楷體"/>
              </w:rPr>
              <w:t>護送及安排就醫</w:t>
            </w:r>
          </w:p>
          <w:p w:rsidR="00811D25" w:rsidRDefault="0088163C">
            <w:pPr>
              <w:spacing w:after="0" w:line="240" w:lineRule="auto"/>
              <w:jc w:val="both"/>
            </w:pPr>
            <w:r>
              <w:rPr>
                <w:rFonts w:eastAsia="標楷體"/>
              </w:rPr>
              <w:t>4.</w:t>
            </w:r>
            <w:r>
              <w:rPr>
                <w:rFonts w:eastAsia="標楷體"/>
              </w:rPr>
              <w:t>傷病相關資料之建立及記錄</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衛生組長</w:t>
            </w:r>
          </w:p>
          <w:p w:rsidR="00811D25" w:rsidRDefault="0088163C">
            <w:pPr>
              <w:spacing w:after="0" w:line="240" w:lineRule="auto"/>
              <w:jc w:val="both"/>
            </w:pPr>
            <w:r>
              <w:rPr>
                <w:rFonts w:eastAsia="標楷體"/>
              </w:rPr>
              <w:t>護理師</w:t>
            </w:r>
          </w:p>
          <w:p w:rsidR="00811D25" w:rsidRDefault="0088163C">
            <w:pPr>
              <w:spacing w:after="0" w:line="240" w:lineRule="auto"/>
              <w:jc w:val="both"/>
            </w:pPr>
            <w:r>
              <w:rPr>
                <w:rFonts w:eastAsia="標楷體"/>
              </w:rPr>
              <w:t>營養師</w:t>
            </w:r>
          </w:p>
          <w:p w:rsidR="00811D25" w:rsidRDefault="0088163C">
            <w:pPr>
              <w:spacing w:after="0" w:line="240" w:lineRule="auto"/>
              <w:jc w:val="both"/>
            </w:pPr>
            <w:r>
              <w:rPr>
                <w:rFonts w:eastAsia="標楷體"/>
              </w:rPr>
              <w:t>老師</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r w:rsidR="00811D25">
        <w:tblPrEx>
          <w:tblCellMar>
            <w:top w:w="0" w:type="dxa"/>
            <w:bottom w:w="0" w:type="dxa"/>
          </w:tblCellMar>
        </w:tblPrEx>
        <w:trPr>
          <w:cantSplit/>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行政</w:t>
            </w:r>
          </w:p>
          <w:p w:rsidR="00811D25" w:rsidRDefault="0088163C">
            <w:pPr>
              <w:spacing w:after="0" w:line="240" w:lineRule="atLeast"/>
              <w:jc w:val="both"/>
            </w:pPr>
            <w:r>
              <w:rPr>
                <w:rFonts w:eastAsia="標楷體"/>
              </w:rPr>
              <w:t>聯絡組</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負責聯絡各組及支援單位</w:t>
            </w:r>
          </w:p>
          <w:p w:rsidR="00811D25" w:rsidRDefault="0088163C">
            <w:pPr>
              <w:spacing w:after="0" w:line="240" w:lineRule="auto"/>
              <w:jc w:val="both"/>
            </w:pPr>
            <w:r>
              <w:rPr>
                <w:rFonts w:eastAsia="標楷體"/>
              </w:rPr>
              <w:t>2.</w:t>
            </w:r>
            <w:r>
              <w:rPr>
                <w:rFonts w:eastAsia="標楷體"/>
              </w:rPr>
              <w:t>協助總指揮官掌握各組資訊</w:t>
            </w:r>
          </w:p>
          <w:p w:rsidR="00811D25" w:rsidRDefault="0088163C">
            <w:pPr>
              <w:spacing w:after="0" w:line="240" w:lineRule="auto"/>
              <w:jc w:val="both"/>
            </w:pPr>
            <w:r>
              <w:rPr>
                <w:rFonts w:eastAsia="標楷體"/>
              </w:rPr>
              <w:t>3.</w:t>
            </w:r>
            <w:r>
              <w:rPr>
                <w:rFonts w:eastAsia="標楷體"/>
              </w:rPr>
              <w:t>聯絡家長及向家長說明</w:t>
            </w:r>
          </w:p>
          <w:p w:rsidR="00811D25" w:rsidRDefault="0088163C">
            <w:pPr>
              <w:spacing w:after="0" w:line="240" w:lineRule="auto"/>
              <w:jc w:val="both"/>
            </w:pPr>
            <w:r>
              <w:rPr>
                <w:rFonts w:eastAsia="標楷體"/>
              </w:rPr>
              <w:t>4.</w:t>
            </w:r>
            <w:r>
              <w:rPr>
                <w:rFonts w:eastAsia="標楷體"/>
              </w:rPr>
              <w:t>停課及補課事項</w:t>
            </w:r>
          </w:p>
          <w:p w:rsidR="00811D25" w:rsidRDefault="0088163C">
            <w:pPr>
              <w:spacing w:after="0" w:line="240" w:lineRule="auto"/>
              <w:ind w:left="220" w:hanging="220"/>
              <w:jc w:val="both"/>
            </w:pPr>
            <w:r>
              <w:rPr>
                <w:rFonts w:ascii="標楷體" w:eastAsia="標楷體" w:hAnsi="標楷體"/>
              </w:rPr>
              <w:t>※</w:t>
            </w:r>
            <w:r>
              <w:rPr>
                <w:rFonts w:eastAsia="標楷體"/>
              </w:rPr>
              <w:t>若為食物中毒事件</w:t>
            </w:r>
          </w:p>
          <w:p w:rsidR="00811D25" w:rsidRDefault="0088163C">
            <w:pPr>
              <w:spacing w:after="0" w:line="240" w:lineRule="auto"/>
              <w:ind w:left="304" w:hanging="304"/>
              <w:jc w:val="both"/>
            </w:pPr>
            <w:r>
              <w:rPr>
                <w:rFonts w:eastAsia="標楷體"/>
              </w:rPr>
              <w:t>1.</w:t>
            </w:r>
            <w:r>
              <w:rPr>
                <w:rFonts w:eastAsia="標楷體"/>
              </w:rPr>
              <w:t>蒐集患者嘔吐或排泄物（留存於冰箱冷藏室），儘速通知衛生單位檢驗</w:t>
            </w:r>
          </w:p>
          <w:p w:rsidR="00811D25" w:rsidRDefault="0088163C">
            <w:pPr>
              <w:spacing w:after="0" w:line="240" w:lineRule="auto"/>
              <w:ind w:left="304" w:hanging="304"/>
              <w:jc w:val="both"/>
            </w:pPr>
            <w:r>
              <w:rPr>
                <w:rFonts w:eastAsia="標楷體"/>
              </w:rPr>
              <w:t>2.</w:t>
            </w:r>
            <w:r>
              <w:rPr>
                <w:rFonts w:eastAsia="標楷體"/>
              </w:rPr>
              <w:t>保留剩餘食物（留存於冰箱冷藏室）留待衛生單位人員化驗</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教務主任</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r w:rsidR="00811D25">
        <w:tblPrEx>
          <w:tblCellMar>
            <w:top w:w="0" w:type="dxa"/>
            <w:bottom w:w="0" w:type="dxa"/>
          </w:tblCellMar>
        </w:tblPrEx>
        <w:trPr>
          <w:cantSplit/>
          <w:trHeight w:val="18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總務組</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啟動緊急醫療網路</w:t>
            </w:r>
          </w:p>
          <w:p w:rsidR="00811D25" w:rsidRDefault="0088163C">
            <w:pPr>
              <w:spacing w:after="0" w:line="240" w:lineRule="auto"/>
              <w:ind w:left="304" w:hanging="304"/>
              <w:jc w:val="both"/>
            </w:pPr>
            <w:r>
              <w:rPr>
                <w:rFonts w:eastAsia="標楷體"/>
              </w:rPr>
              <w:t>2.</w:t>
            </w:r>
            <w:r>
              <w:rPr>
                <w:rFonts w:eastAsia="標楷體"/>
              </w:rPr>
              <w:t>負責協調護送之交通工具必要時協助護送</w:t>
            </w:r>
          </w:p>
          <w:p w:rsidR="00811D25" w:rsidRDefault="0088163C">
            <w:pPr>
              <w:spacing w:after="0" w:line="240" w:lineRule="auto"/>
              <w:jc w:val="both"/>
            </w:pPr>
            <w:r>
              <w:rPr>
                <w:rFonts w:eastAsia="標楷體"/>
              </w:rPr>
              <w:t>3.</w:t>
            </w:r>
            <w:r>
              <w:rPr>
                <w:rFonts w:eastAsia="標楷體"/>
              </w:rPr>
              <w:t>支援所需設備器材清點</w:t>
            </w:r>
          </w:p>
          <w:p w:rsidR="00811D25" w:rsidRDefault="0088163C">
            <w:pPr>
              <w:spacing w:after="0" w:line="240" w:lineRule="auto"/>
              <w:jc w:val="both"/>
            </w:pPr>
            <w:r>
              <w:rPr>
                <w:rFonts w:eastAsia="標楷體"/>
              </w:rPr>
              <w:t>4.</w:t>
            </w:r>
            <w:r>
              <w:rPr>
                <w:rFonts w:eastAsia="標楷體"/>
              </w:rPr>
              <w:t>善後物品復原及清點器材</w:t>
            </w:r>
          </w:p>
          <w:p w:rsidR="00811D25" w:rsidRDefault="0088163C">
            <w:pPr>
              <w:spacing w:after="0" w:line="240" w:lineRule="auto"/>
              <w:jc w:val="both"/>
            </w:pPr>
            <w:r>
              <w:rPr>
                <w:rFonts w:eastAsia="標楷體"/>
              </w:rPr>
              <w:t>5.</w:t>
            </w:r>
            <w:r>
              <w:rPr>
                <w:rFonts w:eastAsia="標楷體"/>
              </w:rPr>
              <w:t>協助救護經費籌措</w:t>
            </w:r>
          </w:p>
          <w:p w:rsidR="00811D25" w:rsidRDefault="0088163C">
            <w:pPr>
              <w:spacing w:after="0" w:line="240" w:lineRule="auto"/>
              <w:jc w:val="both"/>
            </w:pPr>
            <w:r>
              <w:rPr>
                <w:rFonts w:eastAsia="標楷體"/>
              </w:rPr>
              <w:t>6.</w:t>
            </w:r>
            <w:r>
              <w:rPr>
                <w:rFonts w:eastAsia="標楷體"/>
              </w:rPr>
              <w:t>協助申請保險理賠</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總務主任</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r w:rsidR="00811D25">
        <w:tblPrEx>
          <w:tblCellMar>
            <w:top w:w="0" w:type="dxa"/>
            <w:bottom w:w="0" w:type="dxa"/>
          </w:tblCellMar>
        </w:tblPrEx>
        <w:trPr>
          <w:cantSplit/>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tLeast"/>
              <w:jc w:val="both"/>
            </w:pPr>
            <w:r>
              <w:rPr>
                <w:rFonts w:eastAsia="標楷體"/>
              </w:rPr>
              <w:t>輔導組</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pacing w:after="0" w:line="240" w:lineRule="auto"/>
              <w:jc w:val="both"/>
            </w:pPr>
            <w:r>
              <w:rPr>
                <w:rFonts w:eastAsia="標楷體"/>
              </w:rPr>
              <w:t>1.</w:t>
            </w:r>
            <w:r>
              <w:rPr>
                <w:rFonts w:eastAsia="標楷體"/>
              </w:rPr>
              <w:t>安撫傷病患、師生及家長</w:t>
            </w:r>
          </w:p>
          <w:p w:rsidR="00811D25" w:rsidRDefault="0088163C">
            <w:pPr>
              <w:spacing w:after="0" w:line="240" w:lineRule="auto"/>
              <w:jc w:val="both"/>
            </w:pPr>
            <w:r>
              <w:rPr>
                <w:rFonts w:eastAsia="標楷體"/>
              </w:rPr>
              <w:t>2.</w:t>
            </w:r>
            <w:r>
              <w:rPr>
                <w:rFonts w:eastAsia="標楷體"/>
              </w:rPr>
              <w:t>與緊急醫療機構連結合作事宜</w:t>
            </w:r>
          </w:p>
          <w:p w:rsidR="00811D25" w:rsidRDefault="0088163C">
            <w:pPr>
              <w:spacing w:after="0" w:line="240" w:lineRule="auto"/>
              <w:jc w:val="both"/>
            </w:pPr>
            <w:r>
              <w:rPr>
                <w:rFonts w:eastAsia="標楷體"/>
              </w:rPr>
              <w:t>3.</w:t>
            </w:r>
            <w:r>
              <w:rPr>
                <w:rFonts w:eastAsia="標楷體"/>
              </w:rPr>
              <w:t>助個案身心復健及學習輔導</w:t>
            </w:r>
          </w:p>
          <w:p w:rsidR="00811D25" w:rsidRDefault="0088163C">
            <w:pPr>
              <w:spacing w:after="0" w:line="240" w:lineRule="auto"/>
              <w:jc w:val="both"/>
            </w:pPr>
            <w:r>
              <w:rPr>
                <w:rFonts w:eastAsia="標楷體"/>
              </w:rPr>
              <w:t>4.</w:t>
            </w:r>
            <w:r>
              <w:rPr>
                <w:rFonts w:eastAsia="標楷體"/>
              </w:rPr>
              <w:t>家庭追蹤及社會救助</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both"/>
            </w:pPr>
            <w:r>
              <w:rPr>
                <w:rFonts w:eastAsia="標楷體"/>
              </w:rPr>
              <w:t>輔導主任</w:t>
            </w:r>
          </w:p>
          <w:p w:rsidR="00811D25" w:rsidRDefault="0088163C">
            <w:pPr>
              <w:spacing w:after="0" w:line="240" w:lineRule="auto"/>
              <w:jc w:val="both"/>
            </w:pPr>
            <w:r>
              <w:rPr>
                <w:rFonts w:eastAsia="標楷體"/>
              </w:rPr>
              <w:t>導師</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jc w:val="both"/>
              <w:rPr>
                <w:rFonts w:eastAsia="標楷體"/>
              </w:rPr>
            </w:pPr>
          </w:p>
        </w:tc>
      </w:tr>
    </w:tbl>
    <w:p w:rsidR="00000000" w:rsidRDefault="0088163C">
      <w:pPr>
        <w:sectPr w:rsidR="00000000">
          <w:footerReference w:type="default" r:id="rId91"/>
          <w:pgSz w:w="11906" w:h="16838"/>
          <w:pgMar w:top="794" w:right="510" w:bottom="737" w:left="624" w:header="720" w:footer="720" w:gutter="0"/>
          <w:cols w:space="720"/>
        </w:sectPr>
      </w:pPr>
    </w:p>
    <w:p w:rsidR="00811D25" w:rsidRDefault="0088163C">
      <w:pPr>
        <w:pStyle w:val="table01"/>
      </w:pPr>
      <w:bookmarkStart w:id="249" w:name="_Toc336839068"/>
      <w:bookmarkStart w:id="250" w:name="_Toc337451794"/>
      <w:bookmarkStart w:id="251" w:name="_Toc337456790"/>
      <w:bookmarkStart w:id="252" w:name="_Toc337458679"/>
      <w:bookmarkStart w:id="253" w:name="_Toc337458681"/>
      <w:r>
        <w:rPr>
          <w:sz w:val="22"/>
          <w:szCs w:val="22"/>
        </w:rPr>
        <w:lastRenderedPageBreak/>
        <w:t>壹拾、附件</w:t>
      </w:r>
      <w:bookmarkEnd w:id="249"/>
      <w:bookmarkEnd w:id="250"/>
      <w:bookmarkEnd w:id="251"/>
      <w:bookmarkEnd w:id="252"/>
    </w:p>
    <w:p w:rsidR="00811D25" w:rsidRDefault="0088163C">
      <w:pPr>
        <w:pStyle w:val="table01"/>
      </w:pPr>
      <w:bookmarkStart w:id="254" w:name="_Toc478659248"/>
      <w:r>
        <w:rPr>
          <w:rStyle w:val="table011"/>
          <w:sz w:val="18"/>
        </w:rPr>
        <w:t>表【叁</w:t>
      </w:r>
      <w:r>
        <w:rPr>
          <w:rStyle w:val="table011"/>
          <w:sz w:val="18"/>
        </w:rPr>
        <w:t>-1</w:t>
      </w:r>
      <w:r>
        <w:rPr>
          <w:rStyle w:val="table011"/>
          <w:sz w:val="18"/>
        </w:rPr>
        <w:t>】學校廚房食品衛生自行檢查記錄表</w:t>
      </w:r>
      <w:bookmarkEnd w:id="253"/>
      <w:bookmarkEnd w:id="254"/>
      <w:r>
        <w:rPr>
          <w:rStyle w:val="table011"/>
          <w:sz w:val="18"/>
        </w:rPr>
        <w:t xml:space="preserve">  </w:t>
      </w:r>
    </w:p>
    <w:p w:rsidR="00811D25" w:rsidRDefault="0088163C">
      <w:pPr>
        <w:pStyle w:val="table01"/>
        <w:spacing w:line="320" w:lineRule="exact"/>
        <w:jc w:val="center"/>
        <w:rPr>
          <w:sz w:val="28"/>
          <w:szCs w:val="28"/>
        </w:rPr>
      </w:pPr>
      <w:bookmarkStart w:id="255" w:name="_Toc337458682"/>
      <w:r>
        <w:rPr>
          <w:sz w:val="28"/>
          <w:szCs w:val="28"/>
        </w:rPr>
        <w:t>學校廚房食品衛生自行檢查記錄表</w:t>
      </w:r>
      <w:bookmarkEnd w:id="255"/>
    </w:p>
    <w:p w:rsidR="00811D25" w:rsidRDefault="0088163C">
      <w:pPr>
        <w:spacing w:after="0" w:line="0" w:lineRule="atLeast"/>
      </w:pPr>
      <w:r>
        <w:rPr>
          <w:rFonts w:eastAsia="標楷體"/>
        </w:rPr>
        <w:t>學校名稱：</w:t>
      </w:r>
      <w:r>
        <w:rPr>
          <w:rFonts w:eastAsia="標楷體"/>
        </w:rPr>
        <w:t xml:space="preserve">                          </w:t>
      </w:r>
      <w:r>
        <w:rPr>
          <w:rFonts w:eastAsia="標楷體"/>
        </w:rPr>
        <w:t>地址：</w:t>
      </w:r>
      <w:r>
        <w:rPr>
          <w:rFonts w:eastAsia="標楷體"/>
        </w:rPr>
        <w:t xml:space="preserve">                                    </w:t>
      </w:r>
      <w:r>
        <w:rPr>
          <w:rFonts w:eastAsia="標楷體"/>
        </w:rPr>
        <w:t>電話：</w:t>
      </w:r>
    </w:p>
    <w:p w:rsidR="00811D25" w:rsidRDefault="0088163C">
      <w:pPr>
        <w:spacing w:after="0" w:line="0" w:lineRule="atLeast"/>
      </w:pPr>
      <w:r>
        <w:rPr>
          <w:rFonts w:eastAsia="標楷體"/>
        </w:rPr>
        <w:t>學生人數：</w:t>
      </w:r>
      <w:r>
        <w:rPr>
          <w:rFonts w:eastAsia="標楷體"/>
        </w:rPr>
        <w:t xml:space="preserve">                                                                    </w:t>
      </w:r>
      <w:r>
        <w:rPr>
          <w:rFonts w:eastAsia="標楷體"/>
        </w:rPr>
        <w:t>使用符號：符合規定「</w:t>
      </w:r>
      <w:r>
        <w:rPr>
          <w:rFonts w:ascii="Wingdings" w:eastAsia="Wingdings" w:hAnsi="Wingdings" w:cs="Wingdings"/>
        </w:rPr>
        <w:t></w:t>
      </w:r>
      <w:r>
        <w:rPr>
          <w:rFonts w:eastAsia="標楷體"/>
        </w:rPr>
        <w:t>」，不符規定「</w:t>
      </w:r>
      <w:r>
        <w:rPr>
          <w:rFonts w:ascii="標楷體" w:eastAsia="標楷體" w:hAnsi="標楷體"/>
        </w:rPr>
        <w:t>△</w:t>
      </w:r>
      <w:r>
        <w:rPr>
          <w:rFonts w:eastAsia="標楷體"/>
        </w:rPr>
        <w:t>」</w:t>
      </w:r>
    </w:p>
    <w:tbl>
      <w:tblPr>
        <w:tblW w:w="15268" w:type="dxa"/>
        <w:tblLayout w:type="fixed"/>
        <w:tblCellMar>
          <w:left w:w="10" w:type="dxa"/>
          <w:right w:w="10" w:type="dxa"/>
        </w:tblCellMar>
        <w:tblLook w:val="04A0" w:firstRow="1" w:lastRow="0" w:firstColumn="1" w:lastColumn="0" w:noHBand="0" w:noVBand="1"/>
      </w:tblPr>
      <w:tblGrid>
        <w:gridCol w:w="420"/>
        <w:gridCol w:w="4950"/>
        <w:gridCol w:w="658"/>
        <w:gridCol w:w="326"/>
        <w:gridCol w:w="294"/>
        <w:gridCol w:w="294"/>
        <w:gridCol w:w="286"/>
        <w:gridCol w:w="302"/>
        <w:gridCol w:w="295"/>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383"/>
      </w:tblGrid>
      <w:tr w:rsidR="00811D25">
        <w:tblPrEx>
          <w:tblCellMar>
            <w:top w:w="0" w:type="dxa"/>
            <w:bottom w:w="0" w:type="dxa"/>
          </w:tblCellMar>
        </w:tblPrEx>
        <w:trPr>
          <w:cantSplit/>
        </w:trPr>
        <w:tc>
          <w:tcPr>
            <w:tcW w:w="5370"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sz w:val="20"/>
              </w:rPr>
              <w:t>自</w:t>
            </w:r>
            <w:r>
              <w:rPr>
                <w:rFonts w:eastAsia="標楷體"/>
                <w:sz w:val="20"/>
              </w:rPr>
              <w:t xml:space="preserve">   </w:t>
            </w:r>
            <w:r>
              <w:rPr>
                <w:rFonts w:eastAsia="標楷體"/>
                <w:sz w:val="20"/>
              </w:rPr>
              <w:t>檢</w:t>
            </w:r>
            <w:r>
              <w:rPr>
                <w:rFonts w:eastAsia="標楷體"/>
                <w:sz w:val="20"/>
              </w:rPr>
              <w:t xml:space="preserve">   </w:t>
            </w:r>
            <w:r>
              <w:rPr>
                <w:rFonts w:eastAsia="標楷體"/>
                <w:sz w:val="20"/>
              </w:rPr>
              <w:t>標</w:t>
            </w:r>
            <w:r>
              <w:rPr>
                <w:rFonts w:eastAsia="標楷體"/>
                <w:sz w:val="20"/>
              </w:rPr>
              <w:t xml:space="preserve">   </w:t>
            </w:r>
            <w:r>
              <w:rPr>
                <w:rFonts w:eastAsia="標楷體"/>
                <w:sz w:val="20"/>
              </w:rPr>
              <w:t>準</w:t>
            </w:r>
          </w:p>
        </w:tc>
        <w:tc>
          <w:tcPr>
            <w:tcW w:w="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ind w:left="137"/>
              <w:jc w:val="both"/>
            </w:pPr>
            <w:r>
              <w:rPr>
                <w:rFonts w:eastAsia="標楷體"/>
                <w:sz w:val="20"/>
              </w:rPr>
              <w:t>年</w:t>
            </w:r>
          </w:p>
        </w:tc>
        <w:tc>
          <w:tcPr>
            <w:tcW w:w="9240"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370"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ind w:left="137"/>
              <w:jc w:val="both"/>
            </w:pPr>
            <w:r>
              <w:rPr>
                <w:rFonts w:eastAsia="標楷體"/>
                <w:sz w:val="20"/>
              </w:rPr>
              <w:t>月</w:t>
            </w:r>
          </w:p>
        </w:tc>
        <w:tc>
          <w:tcPr>
            <w:tcW w:w="9240"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316"/>
        </w:trPr>
        <w:tc>
          <w:tcPr>
            <w:tcW w:w="537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pPr>
            <w:r>
              <w:rPr>
                <w:rFonts w:eastAsia="標楷體"/>
                <w:noProof/>
                <w:sz w:val="20"/>
              </w:rPr>
              <mc:AlternateContent>
                <mc:Choice Requires="wps">
                  <w:drawing>
                    <wp:anchor distT="0" distB="0" distL="114300" distR="114300" simplePos="0" relativeHeight="251680768" behindDoc="0" locked="0" layoutInCell="1" allowOverlap="1">
                      <wp:simplePos x="0" y="0"/>
                      <wp:positionH relativeFrom="column">
                        <wp:posOffset>12701</wp:posOffset>
                      </wp:positionH>
                      <wp:positionV relativeFrom="paragraph">
                        <wp:posOffset>10799</wp:posOffset>
                      </wp:positionV>
                      <wp:extent cx="3420742" cy="461003"/>
                      <wp:effectExtent l="0" t="0" r="27308" b="34297"/>
                      <wp:wrapNone/>
                      <wp:docPr id="128" name="Line 295"/>
                      <wp:cNvGraphicFramePr/>
                      <a:graphic xmlns:a="http://schemas.openxmlformats.org/drawingml/2006/main">
                        <a:graphicData uri="http://schemas.microsoft.com/office/word/2010/wordprocessingShape">
                          <wps:wsp>
                            <wps:cNvCnPr/>
                            <wps:spPr>
                              <a:xfrm>
                                <a:off x="0" y="0"/>
                                <a:ext cx="3420742" cy="461003"/>
                              </a:xfrm>
                              <a:prstGeom prst="straightConnector1">
                                <a:avLst/>
                              </a:prstGeom>
                              <a:noFill/>
                              <a:ln w="9528">
                                <a:solidFill>
                                  <a:srgbClr val="000000"/>
                                </a:solidFill>
                                <a:prstDash val="solid"/>
                                <a:round/>
                              </a:ln>
                            </wps:spPr>
                            <wps:bodyPr/>
                          </wps:wsp>
                        </a:graphicData>
                      </a:graphic>
                    </wp:anchor>
                  </w:drawing>
                </mc:Choice>
                <mc:Fallback>
                  <w:pict>
                    <v:shape id="Line 295" o:spid="_x0000_s1026" type="#_x0000_t32" style="position:absolute;margin-left:1pt;margin-top:.85pt;width:269.35pt;height:36.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" strokeweight=".26467mm"/>
                  </w:pict>
                </mc:Fallback>
              </mc:AlternateContent>
            </w:r>
            <w:r>
              <w:rPr>
                <w:rFonts w:eastAsia="標楷體"/>
                <w:noProof/>
                <w:sz w:val="20"/>
              </w:rPr>
              <mc:AlternateContent>
                <mc:Choice Requires="wps">
                  <w:drawing>
                    <wp:anchor distT="0" distB="0" distL="114300" distR="114300" simplePos="0" relativeHeight="251681792" behindDoc="0" locked="0" layoutInCell="1" allowOverlap="1">
                      <wp:simplePos x="0" y="0"/>
                      <wp:positionH relativeFrom="column">
                        <wp:posOffset>-37462</wp:posOffset>
                      </wp:positionH>
                      <wp:positionV relativeFrom="paragraph">
                        <wp:posOffset>-10158</wp:posOffset>
                      </wp:positionV>
                      <wp:extent cx="731519" cy="471801"/>
                      <wp:effectExtent l="0" t="0" r="30481" b="23499"/>
                      <wp:wrapNone/>
                      <wp:docPr id="129" name="Line 296"/>
                      <wp:cNvGraphicFramePr/>
                      <a:graphic xmlns:a="http://schemas.openxmlformats.org/drawingml/2006/main">
                        <a:graphicData uri="http://schemas.microsoft.com/office/word/2010/wordprocessingShape">
                          <wps:wsp>
                            <wps:cNvCnPr/>
                            <wps:spPr>
                              <a:xfrm>
                                <a:off x="0" y="0"/>
                                <a:ext cx="731519" cy="471801"/>
                              </a:xfrm>
                              <a:prstGeom prst="straightConnector1">
                                <a:avLst/>
                              </a:prstGeom>
                              <a:noFill/>
                              <a:ln w="9528">
                                <a:solidFill>
                                  <a:srgbClr val="000000"/>
                                </a:solidFill>
                                <a:prstDash val="solid"/>
                                <a:round/>
                              </a:ln>
                            </wps:spPr>
                            <wps:bodyPr/>
                          </wps:wsp>
                        </a:graphicData>
                      </a:graphic>
                    </wp:anchor>
                  </w:drawing>
                </mc:Choice>
                <mc:Fallback>
                  <w:pict>
                    <v:shape id="Line 296" o:spid="_x0000_s1026" type="#_x0000_t32" style="position:absolute;margin-left:-2.95pt;margin-top:-.8pt;width:57.6pt;height:37.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" strokeweight=".26467mm"/>
                  </w:pict>
                </mc:Fallback>
              </mc:AlternateContent>
            </w:r>
            <w:r>
              <w:rPr>
                <w:rFonts w:eastAsia="標楷體"/>
                <w:sz w:val="20"/>
              </w:rPr>
              <w:t xml:space="preserve">                                     </w:t>
            </w:r>
            <w:r>
              <w:rPr>
                <w:rFonts w:eastAsia="標楷體"/>
                <w:sz w:val="20"/>
              </w:rPr>
              <w:t>檢查日期</w:t>
            </w:r>
          </w:p>
          <w:p w:rsidR="00811D25" w:rsidRDefault="0088163C">
            <w:pPr>
              <w:pStyle w:val="af2"/>
              <w:tabs>
                <w:tab w:val="clear" w:pos="4153"/>
                <w:tab w:val="clear" w:pos="8306"/>
              </w:tabs>
              <w:snapToGrid/>
              <w:spacing w:after="0" w:line="240" w:lineRule="auto"/>
            </w:pPr>
            <w:r>
              <w:rPr>
                <w:rFonts w:eastAsia="標楷體"/>
                <w:szCs w:val="24"/>
              </w:rPr>
              <w:t xml:space="preserve">          </w:t>
            </w:r>
            <w:r>
              <w:rPr>
                <w:rFonts w:eastAsia="標楷體"/>
              </w:rPr>
              <w:t>檢</w:t>
            </w:r>
            <w:r>
              <w:rPr>
                <w:rFonts w:eastAsia="標楷體"/>
              </w:rPr>
              <w:t xml:space="preserve"> </w:t>
            </w:r>
            <w:r>
              <w:rPr>
                <w:rFonts w:eastAsia="標楷體"/>
              </w:rPr>
              <w:t>查</w:t>
            </w:r>
            <w:r>
              <w:rPr>
                <w:rFonts w:eastAsia="標楷體"/>
              </w:rPr>
              <w:t xml:space="preserve"> </w:t>
            </w:r>
            <w:r>
              <w:rPr>
                <w:rFonts w:eastAsia="標楷體"/>
              </w:rPr>
              <w:t>類</w:t>
            </w:r>
            <w:r>
              <w:rPr>
                <w:rFonts w:eastAsia="標楷體"/>
              </w:rPr>
              <w:t xml:space="preserve"> </w:t>
            </w:r>
            <w:r>
              <w:rPr>
                <w:rFonts w:eastAsia="標楷體"/>
              </w:rPr>
              <w:t>別</w:t>
            </w:r>
          </w:p>
          <w:p w:rsidR="00811D25" w:rsidRDefault="0088163C">
            <w:pPr>
              <w:spacing w:after="0" w:line="240" w:lineRule="auto"/>
            </w:pPr>
            <w:r>
              <w:rPr>
                <w:rFonts w:eastAsia="標楷體"/>
                <w:sz w:val="18"/>
              </w:rPr>
              <w:t>項目</w:t>
            </w:r>
          </w:p>
        </w:tc>
        <w:tc>
          <w:tcPr>
            <w:tcW w:w="65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ind w:left="137"/>
              <w:jc w:val="both"/>
            </w:pPr>
            <w:r>
              <w:rPr>
                <w:rFonts w:eastAsia="標楷體"/>
                <w:sz w:val="20"/>
              </w:rPr>
              <w:t>日</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3</w:t>
            </w: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4</w:t>
            </w: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5</w:t>
            </w: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6</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7</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8</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9</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10</w:t>
            </w: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11</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12</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13</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14</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15</w:t>
            </w: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16</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17</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18</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19</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20</w:t>
            </w: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21</w:t>
            </w: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22</w:t>
            </w: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23</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24</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25</w:t>
            </w: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26</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27</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28</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29</w:t>
            </w: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30</w:t>
            </w: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31</w:t>
            </w:r>
          </w:p>
        </w:tc>
      </w:tr>
      <w:tr w:rsidR="00811D25">
        <w:tblPrEx>
          <w:tblCellMar>
            <w:top w:w="0" w:type="dxa"/>
            <w:bottom w:w="0" w:type="dxa"/>
          </w:tblCellMar>
        </w:tblPrEx>
        <w:trPr>
          <w:cantSplit/>
          <w:trHeight w:val="410"/>
        </w:trPr>
        <w:tc>
          <w:tcPr>
            <w:tcW w:w="420"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一、</w:t>
            </w:r>
          </w:p>
          <w:p w:rsidR="00811D25" w:rsidRDefault="0088163C">
            <w:pPr>
              <w:spacing w:after="0" w:line="240" w:lineRule="auto"/>
              <w:jc w:val="center"/>
            </w:pPr>
            <w:r>
              <w:rPr>
                <w:rFonts w:eastAsia="標楷體"/>
              </w:rPr>
              <w:t>調</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理</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用</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膳</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場</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所</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衛</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jc w:val="center"/>
            </w:pPr>
            <w:r>
              <w:rPr>
                <w:rFonts w:eastAsia="標楷體"/>
              </w:rPr>
              <w:t>生</w:t>
            </w: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w:t>
            </w:r>
            <w:r>
              <w:rPr>
                <w:rFonts w:eastAsia="標楷體"/>
                <w:sz w:val="20"/>
              </w:rPr>
              <w:t>牆壁、支柱、天花板、屋頂、燈飾、紗門窗應保持清潔</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1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2.</w:t>
            </w:r>
            <w:r>
              <w:rPr>
                <w:rFonts w:eastAsia="標楷體"/>
                <w:sz w:val="20"/>
              </w:rPr>
              <w:t>排水系統完整暢通，地面無積水</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1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3.</w:t>
            </w:r>
            <w:r>
              <w:rPr>
                <w:rFonts w:eastAsia="標楷體"/>
                <w:sz w:val="20"/>
              </w:rPr>
              <w:t>調理場所採光足夠且通風排氣良好</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1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4.</w:t>
            </w:r>
            <w:r>
              <w:rPr>
                <w:rFonts w:eastAsia="標楷體"/>
                <w:sz w:val="20"/>
              </w:rPr>
              <w:t>食物調理之工作檯面，應以不銹鋼材質製成</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pStyle w:val="af2"/>
              <w:tabs>
                <w:tab w:val="clear" w:pos="4153"/>
                <w:tab w:val="clear" w:pos="8306"/>
              </w:tabs>
              <w:snapToGrid/>
              <w:spacing w:after="0" w:line="240" w:lineRule="auto"/>
              <w:rPr>
                <w:rFonts w:eastAsia="標楷體"/>
                <w:szCs w:val="24"/>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1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5.</w:t>
            </w:r>
            <w:r>
              <w:rPr>
                <w:rFonts w:eastAsia="標楷體"/>
                <w:sz w:val="20"/>
              </w:rPr>
              <w:t>食物應在工作檯面上調理，不得直接放置於地面</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540"/>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6.</w:t>
            </w:r>
            <w:r>
              <w:rPr>
                <w:rFonts w:eastAsia="標楷體"/>
                <w:sz w:val="20"/>
              </w:rPr>
              <w:t>調理用之器具、容器及餐具應保持清潔，並妥為存放，防止再污染；</w:t>
            </w:r>
            <w:r>
              <w:rPr>
                <w:rFonts w:ascii="標楷體" w:eastAsia="標楷體" w:hAnsi="標楷體"/>
              </w:rPr>
              <w:t>使用後，增加「應刷洗乾淨，並有效消毒殺菌。</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7.</w:t>
            </w:r>
            <w:r>
              <w:rPr>
                <w:rFonts w:eastAsia="標楷體"/>
                <w:sz w:val="20"/>
              </w:rPr>
              <w:t>刀具和砧板必須有兩套以上（生、熟食分開處理），確實洗淨，且不得有裂縫</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8.</w:t>
            </w:r>
            <w:r>
              <w:rPr>
                <w:rFonts w:eastAsia="標楷體"/>
                <w:sz w:val="20"/>
              </w:rPr>
              <w:t>冷凍、冷藏設施，溫度需保持冷藏</w:t>
            </w:r>
            <w:r>
              <w:rPr>
                <w:rFonts w:eastAsia="標楷體"/>
                <w:sz w:val="20"/>
              </w:rPr>
              <w:t>7</w:t>
            </w:r>
            <w:r>
              <w:rPr>
                <w:rFonts w:ascii="標楷體" w:eastAsia="標楷體" w:hAnsi="標楷體"/>
                <w:sz w:val="20"/>
              </w:rPr>
              <w:t>℃</w:t>
            </w:r>
            <w:r>
              <w:rPr>
                <w:rFonts w:eastAsia="標楷體"/>
                <w:sz w:val="20"/>
              </w:rPr>
              <w:t>以下；冷凍</w:t>
            </w:r>
            <w:r>
              <w:rPr>
                <w:rFonts w:eastAsia="標楷體"/>
                <w:sz w:val="20"/>
              </w:rPr>
              <w:t>-18</w:t>
            </w:r>
            <w:r>
              <w:rPr>
                <w:rFonts w:ascii="標楷體" w:eastAsia="標楷體" w:hAnsi="標楷體"/>
                <w:sz w:val="20"/>
              </w:rPr>
              <w:t>℃</w:t>
            </w:r>
            <w:r>
              <w:rPr>
                <w:rFonts w:eastAsia="標楷體"/>
                <w:sz w:val="20"/>
              </w:rPr>
              <w:t>以下，且生食、熟食需分開儲存，避免相互污染</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0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9.</w:t>
            </w:r>
            <w:r>
              <w:rPr>
                <w:rFonts w:eastAsia="標楷體"/>
                <w:sz w:val="20"/>
              </w:rPr>
              <w:t>加熱保溫食品儲存不得低於</w:t>
            </w:r>
            <w:r>
              <w:rPr>
                <w:rFonts w:eastAsia="標楷體"/>
                <w:sz w:val="20"/>
              </w:rPr>
              <w:t>65</w:t>
            </w:r>
            <w:r>
              <w:rPr>
                <w:rFonts w:ascii="標楷體" w:eastAsia="標楷體" w:hAnsi="標楷體"/>
                <w:sz w:val="20"/>
              </w:rPr>
              <w:t>℃</w:t>
            </w:r>
            <w:r>
              <w:rPr>
                <w:rFonts w:eastAsia="標楷體"/>
                <w:sz w:val="20"/>
              </w:rPr>
              <w:t>以下</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0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10.</w:t>
            </w:r>
            <w:r>
              <w:rPr>
                <w:rFonts w:eastAsia="標楷體"/>
                <w:sz w:val="20"/>
              </w:rPr>
              <w:t>有缺口或裂縫之餐具，不得再盛放食物供人食用</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02"/>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11.</w:t>
            </w:r>
            <w:r>
              <w:rPr>
                <w:rFonts w:eastAsia="標楷體"/>
                <w:sz w:val="20"/>
              </w:rPr>
              <w:t>洗滌餐具應使用食品用洗潔劑，不得使用洗衣粉洗滌</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01"/>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12.</w:t>
            </w:r>
            <w:r>
              <w:rPr>
                <w:rFonts w:eastAsia="標楷體"/>
                <w:sz w:val="20"/>
              </w:rPr>
              <w:t>餐具洗滌後不得再以抹布擦拭</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02"/>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13.</w:t>
            </w:r>
            <w:r>
              <w:rPr>
                <w:rFonts w:eastAsia="標楷體"/>
                <w:sz w:val="20"/>
              </w:rPr>
              <w:t>抹布應洗淨殺菌並確實執行</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14.</w:t>
            </w:r>
            <w:r>
              <w:rPr>
                <w:rFonts w:eastAsia="標楷體"/>
                <w:sz w:val="20"/>
              </w:rPr>
              <w:t>剩餘之菜餚廚餘及其他廢棄物，應使用加蓋垃圾桶或廚餘筒適當處理</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48"/>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15.</w:t>
            </w:r>
            <w:r>
              <w:rPr>
                <w:rFonts w:eastAsia="標楷體"/>
                <w:sz w:val="20"/>
              </w:rPr>
              <w:t>工作場所及餐廳內，不得住宿及飼養寵物、牲畜</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449"/>
        </w:trPr>
        <w:tc>
          <w:tcPr>
            <w:tcW w:w="420"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0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16.</w:t>
            </w:r>
            <w:r>
              <w:rPr>
                <w:rFonts w:eastAsia="標楷體"/>
                <w:sz w:val="20"/>
              </w:rPr>
              <w:t>不得發現有病媒出沒之痕跡，並實施病媒防治措施</w:t>
            </w:r>
          </w:p>
        </w:tc>
        <w:tc>
          <w:tcPr>
            <w:tcW w:w="32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8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5"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2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8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bl>
    <w:p w:rsidR="00811D25" w:rsidRDefault="00811D25">
      <w:pPr>
        <w:pageBreakBefore/>
        <w:spacing w:after="0" w:line="240" w:lineRule="auto"/>
        <w:rPr>
          <w:rFonts w:eastAsia="標楷體"/>
        </w:rPr>
      </w:pPr>
    </w:p>
    <w:tbl>
      <w:tblPr>
        <w:tblW w:w="15859" w:type="dxa"/>
        <w:tblInd w:w="-152" w:type="dxa"/>
        <w:tblLayout w:type="fixed"/>
        <w:tblCellMar>
          <w:left w:w="10" w:type="dxa"/>
          <w:right w:w="10" w:type="dxa"/>
        </w:tblCellMar>
        <w:tblLook w:val="04A0" w:firstRow="1" w:lastRow="0" w:firstColumn="1" w:lastColumn="0" w:noHBand="0" w:noVBand="1"/>
      </w:tblPr>
      <w:tblGrid>
        <w:gridCol w:w="515"/>
        <w:gridCol w:w="5187"/>
        <w:gridCol w:w="478"/>
        <w:gridCol w:w="54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7"/>
        <w:gridCol w:w="307"/>
        <w:gridCol w:w="313"/>
      </w:tblGrid>
      <w:tr w:rsidR="00811D25">
        <w:tblPrEx>
          <w:tblCellMar>
            <w:top w:w="0" w:type="dxa"/>
            <w:bottom w:w="0" w:type="dxa"/>
          </w:tblCellMar>
        </w:tblPrEx>
        <w:trPr>
          <w:cantSplit/>
        </w:trPr>
        <w:tc>
          <w:tcPr>
            <w:tcW w:w="5702"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sz w:val="20"/>
              </w:rPr>
              <w:t>自</w:t>
            </w:r>
            <w:r>
              <w:rPr>
                <w:rFonts w:eastAsia="標楷體"/>
                <w:sz w:val="20"/>
              </w:rPr>
              <w:t xml:space="preserve">   </w:t>
            </w:r>
            <w:r>
              <w:rPr>
                <w:rFonts w:eastAsia="標楷體"/>
                <w:sz w:val="20"/>
              </w:rPr>
              <w:t>檢</w:t>
            </w:r>
            <w:r>
              <w:rPr>
                <w:rFonts w:eastAsia="標楷體"/>
                <w:sz w:val="20"/>
              </w:rPr>
              <w:t xml:space="preserve">   </w:t>
            </w:r>
            <w:r>
              <w:rPr>
                <w:rFonts w:eastAsia="標楷體"/>
                <w:sz w:val="20"/>
              </w:rPr>
              <w:t>標</w:t>
            </w:r>
            <w:r>
              <w:rPr>
                <w:rFonts w:eastAsia="標楷體"/>
                <w:sz w:val="20"/>
              </w:rPr>
              <w:t xml:space="preserve">   </w:t>
            </w:r>
            <w:r>
              <w:rPr>
                <w:rFonts w:eastAsia="標楷體"/>
                <w:sz w:val="20"/>
              </w:rPr>
              <w:t>準</w:t>
            </w:r>
          </w:p>
        </w:tc>
        <w:tc>
          <w:tcPr>
            <w:tcW w:w="47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ind w:left="137"/>
              <w:jc w:val="both"/>
            </w:pPr>
            <w:r>
              <w:rPr>
                <w:rFonts w:eastAsia="標楷體"/>
                <w:sz w:val="20"/>
              </w:rPr>
              <w:t>年</w:t>
            </w:r>
          </w:p>
        </w:tc>
        <w:tc>
          <w:tcPr>
            <w:tcW w:w="9679"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702"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47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ind w:left="137"/>
              <w:jc w:val="both"/>
            </w:pPr>
            <w:r>
              <w:rPr>
                <w:rFonts w:eastAsia="標楷體"/>
                <w:sz w:val="20"/>
              </w:rPr>
              <w:t>月</w:t>
            </w:r>
          </w:p>
        </w:tc>
        <w:tc>
          <w:tcPr>
            <w:tcW w:w="9679"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342"/>
        </w:trPr>
        <w:tc>
          <w:tcPr>
            <w:tcW w:w="5702"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8163C">
            <w:pPr>
              <w:spacing w:after="0" w:line="240" w:lineRule="auto"/>
            </w:pPr>
            <w:r>
              <w:rPr>
                <w:rFonts w:eastAsia="標楷體"/>
                <w:noProof/>
                <w:sz w:val="20"/>
              </w:rPr>
              <mc:AlternateContent>
                <mc:Choice Requires="wps">
                  <w:drawing>
                    <wp:anchor distT="0" distB="0" distL="114300" distR="114300" simplePos="0" relativeHeight="251683840" behindDoc="0" locked="0" layoutInCell="1" allowOverlap="1">
                      <wp:simplePos x="0" y="0"/>
                      <wp:positionH relativeFrom="column">
                        <wp:posOffset>-19687</wp:posOffset>
                      </wp:positionH>
                      <wp:positionV relativeFrom="paragraph">
                        <wp:posOffset>-4443</wp:posOffset>
                      </wp:positionV>
                      <wp:extent cx="838203" cy="455297"/>
                      <wp:effectExtent l="0" t="0" r="19047" b="20953"/>
                      <wp:wrapNone/>
                      <wp:docPr id="130" name="Line 298"/>
                      <wp:cNvGraphicFramePr/>
                      <a:graphic xmlns:a="http://schemas.openxmlformats.org/drawingml/2006/main">
                        <a:graphicData uri="http://schemas.microsoft.com/office/word/2010/wordprocessingShape">
                          <wps:wsp>
                            <wps:cNvCnPr/>
                            <wps:spPr>
                              <a:xfrm>
                                <a:off x="0" y="0"/>
                                <a:ext cx="838203" cy="455297"/>
                              </a:xfrm>
                              <a:prstGeom prst="straightConnector1">
                                <a:avLst/>
                              </a:prstGeom>
                              <a:noFill/>
                              <a:ln w="9528">
                                <a:solidFill>
                                  <a:srgbClr val="000000"/>
                                </a:solidFill>
                                <a:prstDash val="solid"/>
                                <a:round/>
                              </a:ln>
                            </wps:spPr>
                            <wps:bodyPr/>
                          </wps:wsp>
                        </a:graphicData>
                      </a:graphic>
                    </wp:anchor>
                  </w:drawing>
                </mc:Choice>
                <mc:Fallback>
                  <w:pict>
                    <v:shape id="Line 298" o:spid="_x0000_s1026" type="#_x0000_t32" style="position:absolute;margin-left:-1.55pt;margin-top:-.35pt;width:66pt;height:35.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" strokeweight=".26467mm"/>
                  </w:pict>
                </mc:Fallback>
              </mc:AlternateContent>
            </w:r>
            <w:r>
              <w:rPr>
                <w:rFonts w:eastAsia="標楷體"/>
                <w:noProof/>
                <w:sz w:val="20"/>
              </w:rPr>
              <mc:AlternateContent>
                <mc:Choice Requires="wps">
                  <w:drawing>
                    <wp:anchor distT="0" distB="0" distL="114300" distR="114300" simplePos="0" relativeHeight="251682816" behindDoc="0" locked="0" layoutInCell="1" allowOverlap="1">
                      <wp:simplePos x="0" y="0"/>
                      <wp:positionH relativeFrom="column">
                        <wp:posOffset>-11430</wp:posOffset>
                      </wp:positionH>
                      <wp:positionV relativeFrom="paragraph">
                        <wp:posOffset>-4443</wp:posOffset>
                      </wp:positionV>
                      <wp:extent cx="3613151" cy="455297"/>
                      <wp:effectExtent l="0" t="0" r="25399" b="20953"/>
                      <wp:wrapNone/>
                      <wp:docPr id="131" name="Line 297"/>
                      <wp:cNvGraphicFramePr/>
                      <a:graphic xmlns:a="http://schemas.openxmlformats.org/drawingml/2006/main">
                        <a:graphicData uri="http://schemas.microsoft.com/office/word/2010/wordprocessingShape">
                          <wps:wsp>
                            <wps:cNvCnPr/>
                            <wps:spPr>
                              <a:xfrm>
                                <a:off x="0" y="0"/>
                                <a:ext cx="3613151" cy="455297"/>
                              </a:xfrm>
                              <a:prstGeom prst="straightConnector1">
                                <a:avLst/>
                              </a:prstGeom>
                              <a:noFill/>
                              <a:ln w="9528">
                                <a:solidFill>
                                  <a:srgbClr val="000000"/>
                                </a:solidFill>
                                <a:prstDash val="solid"/>
                                <a:round/>
                              </a:ln>
                            </wps:spPr>
                            <wps:bodyPr/>
                          </wps:wsp>
                        </a:graphicData>
                      </a:graphic>
                    </wp:anchor>
                  </w:drawing>
                </mc:Choice>
                <mc:Fallback>
                  <w:pict>
                    <v:shape id="Line 297" o:spid="_x0000_s1026" type="#_x0000_t32" style="position:absolute;margin-left:-.9pt;margin-top:-.35pt;width:284.5pt;height:35.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" strokeweight=".26467mm"/>
                  </w:pict>
                </mc:Fallback>
              </mc:AlternateContent>
            </w:r>
            <w:r>
              <w:rPr>
                <w:rFonts w:eastAsia="標楷體"/>
                <w:sz w:val="20"/>
              </w:rPr>
              <w:t xml:space="preserve">                                     </w:t>
            </w:r>
            <w:r>
              <w:rPr>
                <w:rFonts w:eastAsia="標楷體"/>
                <w:sz w:val="20"/>
              </w:rPr>
              <w:t>檢</w:t>
            </w:r>
            <w:r>
              <w:rPr>
                <w:rFonts w:eastAsia="標楷體"/>
                <w:sz w:val="20"/>
              </w:rPr>
              <w:t xml:space="preserve"> </w:t>
            </w:r>
            <w:r>
              <w:rPr>
                <w:rFonts w:eastAsia="標楷體"/>
                <w:sz w:val="20"/>
              </w:rPr>
              <w:t>查</w:t>
            </w:r>
            <w:r>
              <w:rPr>
                <w:rFonts w:eastAsia="標楷體"/>
                <w:sz w:val="20"/>
              </w:rPr>
              <w:t xml:space="preserve"> </w:t>
            </w:r>
            <w:r>
              <w:rPr>
                <w:rFonts w:eastAsia="標楷體"/>
                <w:sz w:val="20"/>
              </w:rPr>
              <w:t>時</w:t>
            </w:r>
            <w:r>
              <w:rPr>
                <w:rFonts w:eastAsia="標楷體"/>
                <w:sz w:val="20"/>
              </w:rPr>
              <w:t xml:space="preserve"> </w:t>
            </w:r>
            <w:r>
              <w:rPr>
                <w:rFonts w:eastAsia="標楷體"/>
                <w:sz w:val="20"/>
              </w:rPr>
              <w:t>間</w:t>
            </w:r>
          </w:p>
          <w:p w:rsidR="00811D25" w:rsidRDefault="0088163C">
            <w:pPr>
              <w:spacing w:after="0" w:line="240" w:lineRule="auto"/>
              <w:rPr>
                <w:rFonts w:eastAsia="標楷體"/>
                <w:sz w:val="20"/>
              </w:rPr>
            </w:pPr>
            <w:r>
              <w:rPr>
                <w:rFonts w:eastAsia="標楷體"/>
                <w:sz w:val="20"/>
              </w:rPr>
              <w:t xml:space="preserve">                                            </w:t>
            </w:r>
          </w:p>
          <w:p w:rsidR="00811D25" w:rsidRDefault="0088163C">
            <w:pPr>
              <w:spacing w:after="0" w:line="240" w:lineRule="auto"/>
            </w:pPr>
            <w:r>
              <w:rPr>
                <w:rFonts w:eastAsia="標楷體"/>
                <w:sz w:val="20"/>
              </w:rPr>
              <w:t>項目</w:t>
            </w:r>
            <w:r>
              <w:rPr>
                <w:rFonts w:eastAsia="標楷體"/>
                <w:sz w:val="20"/>
              </w:rPr>
              <w:t xml:space="preserve">            </w:t>
            </w:r>
            <w:r>
              <w:rPr>
                <w:rFonts w:eastAsia="標楷體"/>
                <w:sz w:val="20"/>
              </w:rPr>
              <w:t>檢</w:t>
            </w:r>
            <w:r>
              <w:rPr>
                <w:rFonts w:eastAsia="標楷體"/>
                <w:sz w:val="20"/>
              </w:rPr>
              <w:t xml:space="preserve"> </w:t>
            </w:r>
            <w:r>
              <w:rPr>
                <w:rFonts w:eastAsia="標楷體"/>
                <w:sz w:val="20"/>
              </w:rPr>
              <w:t>查</w:t>
            </w:r>
            <w:r>
              <w:rPr>
                <w:rFonts w:eastAsia="標楷體"/>
                <w:sz w:val="20"/>
              </w:rPr>
              <w:t xml:space="preserve"> </w:t>
            </w:r>
            <w:r>
              <w:rPr>
                <w:rFonts w:eastAsia="標楷體"/>
                <w:sz w:val="20"/>
              </w:rPr>
              <w:t>類</w:t>
            </w:r>
            <w:r>
              <w:rPr>
                <w:rFonts w:eastAsia="標楷體"/>
                <w:sz w:val="20"/>
              </w:rPr>
              <w:t xml:space="preserve"> </w:t>
            </w:r>
            <w:r>
              <w:rPr>
                <w:rFonts w:eastAsia="標楷體"/>
                <w:sz w:val="20"/>
              </w:rPr>
              <w:t>別</w:t>
            </w:r>
          </w:p>
        </w:tc>
        <w:tc>
          <w:tcPr>
            <w:tcW w:w="47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ind w:left="137"/>
              <w:jc w:val="both"/>
            </w:pPr>
            <w:r>
              <w:rPr>
                <w:rFonts w:eastAsia="標楷體"/>
                <w:sz w:val="20"/>
              </w:rPr>
              <w:t>日</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3</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4</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5</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6</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7</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8</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9</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10</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11</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12</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13</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14</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15</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16</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17</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18</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19</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20</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21</w:t>
            </w: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22</w:t>
            </w: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23</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24</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25</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26</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27</w:t>
            </w: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28</w:t>
            </w: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29</w:t>
            </w: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30</w:t>
            </w: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rPr>
                <w:rFonts w:eastAsia="標楷體"/>
                <w:sz w:val="20"/>
              </w:rPr>
            </w:pPr>
            <w:r>
              <w:rPr>
                <w:rFonts w:eastAsia="標楷體"/>
                <w:sz w:val="20"/>
              </w:rPr>
              <w:t>31</w:t>
            </w:r>
          </w:p>
        </w:tc>
      </w:tr>
      <w:tr w:rsidR="00811D25">
        <w:tblPrEx>
          <w:tblCellMar>
            <w:top w:w="0" w:type="dxa"/>
            <w:bottom w:w="0" w:type="dxa"/>
          </w:tblCellMar>
        </w:tblPrEx>
        <w:trPr>
          <w:cantSplit/>
          <w:trHeight w:val="358"/>
        </w:trPr>
        <w:tc>
          <w:tcPr>
            <w:tcW w:w="515" w:type="dxa"/>
            <w:vMerge w:val="restart"/>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二</w:t>
            </w:r>
          </w:p>
          <w:p w:rsidR="00811D25" w:rsidRDefault="0088163C">
            <w:pPr>
              <w:spacing w:after="0" w:line="240" w:lineRule="auto"/>
              <w:jc w:val="center"/>
            </w:pPr>
            <w:r>
              <w:rPr>
                <w:rFonts w:eastAsia="標楷體"/>
              </w:rPr>
              <w:t>、</w:t>
            </w:r>
          </w:p>
          <w:p w:rsidR="00811D25" w:rsidRDefault="0088163C">
            <w:pPr>
              <w:spacing w:after="0" w:line="240" w:lineRule="auto"/>
              <w:jc w:val="center"/>
            </w:pPr>
            <w:r>
              <w:rPr>
                <w:rFonts w:eastAsia="標楷體"/>
              </w:rPr>
              <w:t>工作人員衛生</w:t>
            </w: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w:t>
            </w:r>
            <w:r>
              <w:rPr>
                <w:rFonts w:eastAsia="標楷體"/>
                <w:sz w:val="20"/>
              </w:rPr>
              <w:t>工作時必須穿戴整潔工作衣、帽，必要時應戴口罩</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2.</w:t>
            </w:r>
            <w:r>
              <w:rPr>
                <w:rFonts w:eastAsia="標楷體"/>
                <w:sz w:val="20"/>
              </w:rPr>
              <w:t>工作中不得有吸菸、嚼食檳榔及口香糖、飲食等可能污染食品等行為</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3.</w:t>
            </w:r>
            <w:r>
              <w:rPr>
                <w:rFonts w:eastAsia="標楷體"/>
                <w:sz w:val="20"/>
              </w:rPr>
              <w:t>應保持雙手乾淨，經常洗手，不得蓄留指甲、塗指甲油及配戴飾物等</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4.</w:t>
            </w:r>
            <w:r>
              <w:rPr>
                <w:rFonts w:eastAsia="標楷體"/>
                <w:sz w:val="20"/>
              </w:rPr>
              <w:t>手指不可觸及餐具內面及食物本體；作業人員若以雙手直接調理不經加熱即可食用之食品時，應穿戴清潔不透水手套，或將手部徹底洗淨</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val="restart"/>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三、</w:t>
            </w:r>
          </w:p>
          <w:p w:rsidR="00811D25" w:rsidRDefault="0088163C">
            <w:pPr>
              <w:spacing w:after="0" w:line="240" w:lineRule="auto"/>
              <w:jc w:val="center"/>
            </w:pPr>
            <w:r>
              <w:rPr>
                <w:rFonts w:eastAsia="標楷體"/>
              </w:rPr>
              <w:t>倉</w:t>
            </w:r>
          </w:p>
          <w:p w:rsidR="00811D25" w:rsidRDefault="0088163C">
            <w:pPr>
              <w:spacing w:after="0" w:line="240" w:lineRule="auto"/>
              <w:jc w:val="center"/>
            </w:pPr>
            <w:r>
              <w:rPr>
                <w:rFonts w:eastAsia="標楷體"/>
              </w:rPr>
              <w:t>庫</w:t>
            </w: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w:t>
            </w:r>
            <w:r>
              <w:rPr>
                <w:rFonts w:eastAsia="標楷體"/>
                <w:sz w:val="20"/>
              </w:rPr>
              <w:t>倉庫內物品應分類放置於貨架或棧板上，不可直接置於地面</w:t>
            </w:r>
          </w:p>
          <w:p w:rsidR="00811D25" w:rsidRDefault="0088163C">
            <w:pPr>
              <w:snapToGrid w:val="0"/>
              <w:spacing w:after="0" w:line="240" w:lineRule="auto"/>
              <w:jc w:val="both"/>
            </w:pPr>
            <w:r>
              <w:rPr>
                <w:rFonts w:eastAsia="標楷體"/>
                <w:sz w:val="20"/>
              </w:rPr>
              <w:t>，掌握先進先出原則，並保持良好通風及溫溼度控制</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300"/>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2.</w:t>
            </w:r>
            <w:r>
              <w:rPr>
                <w:rFonts w:eastAsia="標楷體"/>
                <w:sz w:val="20"/>
              </w:rPr>
              <w:t>不得發現有病媒出沒之痕跡，並實施病媒防治措施</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262"/>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3.</w:t>
            </w:r>
            <w:r>
              <w:rPr>
                <w:rFonts w:eastAsia="標楷體"/>
                <w:sz w:val="20"/>
              </w:rPr>
              <w:t>工作場所及餐廳內，不得住宿及飼養寵物、牲畜</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val="restart"/>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8163C">
            <w:pPr>
              <w:spacing w:after="0" w:line="240" w:lineRule="auto"/>
              <w:jc w:val="center"/>
            </w:pPr>
            <w:r>
              <w:rPr>
                <w:rFonts w:eastAsia="標楷體"/>
              </w:rPr>
              <w:t xml:space="preserve">   </w:t>
            </w:r>
            <w:r>
              <w:rPr>
                <w:rFonts w:eastAsia="標楷體"/>
              </w:rPr>
              <w:t>四、</w:t>
            </w:r>
          </w:p>
          <w:p w:rsidR="00811D25" w:rsidRDefault="0088163C">
            <w:pPr>
              <w:spacing w:after="0" w:line="240" w:lineRule="auto"/>
            </w:pPr>
            <w:r>
              <w:rPr>
                <w:rFonts w:eastAsia="標楷體"/>
              </w:rPr>
              <w:t>其</w:t>
            </w: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11D25">
            <w:pPr>
              <w:spacing w:after="0" w:line="240" w:lineRule="auto"/>
              <w:jc w:val="center"/>
              <w:rPr>
                <w:rFonts w:eastAsia="標楷體"/>
              </w:rPr>
            </w:pPr>
          </w:p>
          <w:p w:rsidR="00811D25" w:rsidRDefault="0088163C">
            <w:pPr>
              <w:spacing w:after="0" w:line="240" w:lineRule="auto"/>
            </w:pPr>
            <w:r>
              <w:rPr>
                <w:rFonts w:eastAsia="標楷體"/>
              </w:rPr>
              <w:t>他</w:t>
            </w: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1.</w:t>
            </w:r>
            <w:r>
              <w:rPr>
                <w:rFonts w:eastAsia="標楷體"/>
                <w:sz w:val="20"/>
              </w:rPr>
              <w:t>凡與食品或食品器具、容器直接接觸、清洗之用水及冰塊，應符合「飲用水水質標準」</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174"/>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2.</w:t>
            </w:r>
            <w:r>
              <w:rPr>
                <w:rFonts w:eastAsia="標楷體"/>
                <w:sz w:val="20"/>
              </w:rPr>
              <w:t>足夠的水量及供水設施</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3.</w:t>
            </w:r>
            <w:r>
              <w:rPr>
                <w:rFonts w:eastAsia="標楷體"/>
                <w:sz w:val="20"/>
              </w:rPr>
              <w:t>使用地下水源者，其水源與化糞池、廢棄物堆積場所等污染源至少保持十五公尺以上之距離</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4.</w:t>
            </w:r>
            <w:r>
              <w:rPr>
                <w:rFonts w:eastAsia="標楷體"/>
                <w:sz w:val="20"/>
              </w:rPr>
              <w:t>廁所應與調理食品之場所隔離，不得正面開向食品作業場所</w:t>
            </w:r>
          </w:p>
          <w:p w:rsidR="00811D25" w:rsidRDefault="0088163C">
            <w:pPr>
              <w:snapToGrid w:val="0"/>
              <w:spacing w:after="0" w:line="240" w:lineRule="auto"/>
              <w:jc w:val="both"/>
            </w:pPr>
            <w:r>
              <w:rPr>
                <w:rFonts w:eastAsia="標楷體"/>
                <w:sz w:val="20"/>
              </w:rPr>
              <w:t>，於明顯處標示「如廁後應洗手」字樣，並備有清潔劑、乾手器或擦手紙</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268"/>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jc w:val="center"/>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5.</w:t>
            </w:r>
            <w:r>
              <w:rPr>
                <w:rFonts w:eastAsia="標楷體"/>
                <w:sz w:val="20"/>
              </w:rPr>
              <w:t>製造場所限制非相關工作人員進出</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145"/>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6.</w:t>
            </w:r>
            <w:r>
              <w:rPr>
                <w:rFonts w:eastAsia="標楷體"/>
                <w:sz w:val="20"/>
              </w:rPr>
              <w:t>工作人員之休息室應有專人負責清潔打掃</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pPr>
            <w:r>
              <w:rPr>
                <w:rFonts w:eastAsia="標楷體"/>
                <w:sz w:val="20"/>
              </w:rPr>
              <w:t>7.</w:t>
            </w:r>
            <w:r>
              <w:rPr>
                <w:rFonts w:eastAsia="標楷體"/>
                <w:sz w:val="20"/>
              </w:rPr>
              <w:t>從業人員於從業期間，應接受衛生主管機關或其認可之相關機構所舉辦之衛生講習或訓練</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Pr>
        <w:tc>
          <w:tcPr>
            <w:tcW w:w="515" w:type="dxa"/>
            <w:vMerge/>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spacing w:after="0" w:line="240" w:lineRule="auto"/>
              <w:rPr>
                <w:rFonts w:eastAsia="標楷體"/>
                <w:sz w:val="20"/>
              </w:rPr>
            </w:pPr>
          </w:p>
        </w:tc>
        <w:tc>
          <w:tcPr>
            <w:tcW w:w="56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both"/>
              <w:rPr>
                <w:rFonts w:eastAsia="標楷體"/>
                <w:sz w:val="20"/>
              </w:rPr>
            </w:pPr>
            <w:r>
              <w:rPr>
                <w:rFonts w:eastAsia="標楷體"/>
                <w:sz w:val="20"/>
              </w:rPr>
              <w:t>8.</w:t>
            </w:r>
            <w:r>
              <w:rPr>
                <w:rFonts w:eastAsia="標楷體"/>
                <w:sz w:val="20"/>
              </w:rPr>
              <w:t>廚餘清除</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r w:rsidR="00811D25">
        <w:tblPrEx>
          <w:tblCellMar>
            <w:top w:w="0" w:type="dxa"/>
            <w:bottom w:w="0" w:type="dxa"/>
          </w:tblCellMar>
        </w:tblPrEx>
        <w:trPr>
          <w:cantSplit/>
          <w:trHeight w:val="504"/>
        </w:trPr>
        <w:tc>
          <w:tcPr>
            <w:tcW w:w="6180"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snapToGrid w:val="0"/>
              <w:spacing w:after="0" w:line="240" w:lineRule="auto"/>
              <w:jc w:val="center"/>
            </w:pPr>
            <w:r>
              <w:rPr>
                <w:rFonts w:eastAsia="標楷體"/>
                <w:sz w:val="20"/>
              </w:rPr>
              <w:t>檢</w:t>
            </w:r>
            <w:r>
              <w:rPr>
                <w:rFonts w:eastAsia="標楷體"/>
                <w:sz w:val="20"/>
              </w:rPr>
              <w:t xml:space="preserve">  </w:t>
            </w:r>
            <w:r>
              <w:rPr>
                <w:rFonts w:eastAsia="標楷體"/>
                <w:sz w:val="20"/>
              </w:rPr>
              <w:t>查</w:t>
            </w:r>
            <w:r>
              <w:rPr>
                <w:rFonts w:eastAsia="標楷體"/>
                <w:sz w:val="20"/>
              </w:rPr>
              <w:t xml:space="preserve">  </w:t>
            </w:r>
            <w:r>
              <w:rPr>
                <w:rFonts w:eastAsia="標楷體"/>
                <w:sz w:val="20"/>
              </w:rPr>
              <w:t>人</w:t>
            </w:r>
            <w:r>
              <w:rPr>
                <w:rFonts w:eastAsia="標楷體"/>
                <w:sz w:val="20"/>
              </w:rPr>
              <w:t xml:space="preserve">  </w:t>
            </w:r>
            <w:r>
              <w:rPr>
                <w:rFonts w:eastAsia="標楷體"/>
                <w:sz w:val="20"/>
              </w:rPr>
              <w:t>員</w:t>
            </w:r>
            <w:r>
              <w:rPr>
                <w:rFonts w:eastAsia="標楷體"/>
                <w:sz w:val="20"/>
              </w:rPr>
              <w:t xml:space="preserve">  </w:t>
            </w:r>
            <w:r>
              <w:rPr>
                <w:rFonts w:eastAsia="標楷體"/>
                <w:sz w:val="20"/>
              </w:rPr>
              <w:t>請</w:t>
            </w:r>
            <w:r>
              <w:rPr>
                <w:rFonts w:eastAsia="標楷體"/>
                <w:sz w:val="20"/>
              </w:rPr>
              <w:t xml:space="preserve">  </w:t>
            </w:r>
            <w:r>
              <w:rPr>
                <w:rFonts w:eastAsia="標楷體"/>
                <w:sz w:val="20"/>
              </w:rPr>
              <w:t>簽</w:t>
            </w:r>
            <w:r>
              <w:rPr>
                <w:rFonts w:eastAsia="標楷體"/>
                <w:sz w:val="20"/>
              </w:rPr>
              <w:t xml:space="preserve">  </w:t>
            </w:r>
            <w:r>
              <w:rPr>
                <w:rFonts w:eastAsia="標楷體"/>
                <w:sz w:val="20"/>
              </w:rPr>
              <w:t>名</w:t>
            </w:r>
          </w:p>
        </w:tc>
        <w:tc>
          <w:tcPr>
            <w:tcW w:w="54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c>
          <w:tcPr>
            <w:tcW w:w="31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pacing w:after="0" w:line="240" w:lineRule="auto"/>
              <w:rPr>
                <w:rFonts w:eastAsia="標楷體"/>
                <w:sz w:val="20"/>
              </w:rPr>
            </w:pPr>
          </w:p>
        </w:tc>
      </w:tr>
    </w:tbl>
    <w:p w:rsidR="00811D25" w:rsidRDefault="0088163C">
      <w:pPr>
        <w:spacing w:after="0" w:line="240" w:lineRule="auto"/>
      </w:pPr>
      <w:r>
        <w:rPr>
          <w:rFonts w:eastAsia="標楷體"/>
          <w:sz w:val="20"/>
        </w:rPr>
        <w:t>備註：請每日依上列檢查項目實施自行檢查之工作，並依實際情形紀錄、改善。並自行留存一年備查，以供現場稽查輔導之參考。【此頁為背面】</w:t>
      </w:r>
    </w:p>
    <w:p w:rsidR="00811D25" w:rsidRDefault="0088163C">
      <w:pPr>
        <w:sectPr w:rsidR="00811D25">
          <w:footerReference w:type="default" r:id="rId92"/>
          <w:pgSz w:w="16838" w:h="11906" w:orient="landscape"/>
          <w:pgMar w:top="624" w:right="794" w:bottom="510" w:left="737" w:header="720" w:footer="720" w:gutter="0"/>
          <w:cols w:space="720"/>
        </w:sectPr>
      </w:pPr>
      <w:r>
        <w:rPr>
          <w:rFonts w:eastAsia="標楷體"/>
          <w:b/>
          <w:bCs/>
          <w:sz w:val="28"/>
        </w:rPr>
        <w:t>營養師（執行秘書）：</w:t>
      </w:r>
      <w:r>
        <w:rPr>
          <w:rFonts w:eastAsia="標楷體"/>
          <w:b/>
          <w:bCs/>
          <w:sz w:val="28"/>
        </w:rPr>
        <w:t xml:space="preserve">                                              </w:t>
      </w:r>
      <w:r>
        <w:rPr>
          <w:rFonts w:eastAsia="標楷體"/>
          <w:b/>
          <w:bCs/>
          <w:sz w:val="28"/>
        </w:rPr>
        <w:t>校長：</w:t>
      </w:r>
    </w:p>
    <w:p w:rsidR="00811D25" w:rsidRDefault="0088163C">
      <w:pPr>
        <w:pStyle w:val="table01"/>
      </w:pPr>
      <w:bookmarkStart w:id="256" w:name="_Toc337458683"/>
      <w:bookmarkStart w:id="257" w:name="_Toc478659249"/>
      <w:r>
        <w:rPr>
          <w:rStyle w:val="table011"/>
          <w:sz w:val="18"/>
        </w:rPr>
        <w:lastRenderedPageBreak/>
        <w:t>表【參</w:t>
      </w:r>
      <w:r>
        <w:rPr>
          <w:rStyle w:val="table011"/>
          <w:sz w:val="18"/>
        </w:rPr>
        <w:t>-2</w:t>
      </w:r>
      <w:r>
        <w:rPr>
          <w:rStyle w:val="table011"/>
          <w:sz w:val="18"/>
        </w:rPr>
        <w:t>】採樣紀錄表</w:t>
      </w:r>
      <w:bookmarkEnd w:id="256"/>
      <w:bookmarkEnd w:id="257"/>
      <w:r>
        <w:rPr>
          <w:rStyle w:val="table011"/>
          <w:sz w:val="18"/>
        </w:rPr>
        <w:t xml:space="preserve">    </w:t>
      </w:r>
    </w:p>
    <w:p w:rsidR="00811D25" w:rsidRDefault="00811D25">
      <w:pPr>
        <w:pStyle w:val="table01"/>
      </w:pPr>
    </w:p>
    <w:p w:rsidR="00811D25" w:rsidRDefault="0088163C">
      <w:pPr>
        <w:pStyle w:val="table01"/>
        <w:spacing w:after="120" w:line="400" w:lineRule="exact"/>
        <w:jc w:val="center"/>
        <w:rPr>
          <w:sz w:val="32"/>
          <w:szCs w:val="32"/>
        </w:rPr>
      </w:pPr>
      <w:bookmarkStart w:id="258" w:name="_Toc337458684"/>
      <w:r>
        <w:rPr>
          <w:sz w:val="32"/>
          <w:szCs w:val="32"/>
        </w:rPr>
        <w:t>採樣紀錄表</w:t>
      </w:r>
      <w:bookmarkEnd w:id="258"/>
    </w:p>
    <w:tbl>
      <w:tblPr>
        <w:tblW w:w="9500" w:type="dxa"/>
        <w:tblInd w:w="595" w:type="dxa"/>
        <w:tblLayout w:type="fixed"/>
        <w:tblCellMar>
          <w:left w:w="10" w:type="dxa"/>
          <w:right w:w="10" w:type="dxa"/>
        </w:tblCellMar>
        <w:tblLook w:val="04A0" w:firstRow="1" w:lastRow="0" w:firstColumn="1" w:lastColumn="0" w:noHBand="0" w:noVBand="1"/>
      </w:tblPr>
      <w:tblGrid>
        <w:gridCol w:w="3376"/>
        <w:gridCol w:w="3062"/>
        <w:gridCol w:w="3062"/>
      </w:tblGrid>
      <w:tr w:rsidR="00811D25">
        <w:tblPrEx>
          <w:tblCellMar>
            <w:top w:w="0" w:type="dxa"/>
            <w:bottom w:w="0" w:type="dxa"/>
          </w:tblCellMar>
        </w:tblPrEx>
        <w:trPr>
          <w:cantSplit/>
          <w:trHeight w:val="1134"/>
        </w:trPr>
        <w:tc>
          <w:tcPr>
            <w:tcW w:w="3376"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留</w:t>
            </w:r>
            <w:r>
              <w:rPr>
                <w:rFonts w:ascii="Times New Roman" w:eastAsia="標楷體" w:hAnsi="Times New Roman"/>
                <w:kern w:val="0"/>
                <w:sz w:val="28"/>
                <w:szCs w:val="28"/>
              </w:rPr>
              <w:t xml:space="preserve"> </w:t>
            </w:r>
            <w:r>
              <w:rPr>
                <w:rFonts w:ascii="Times New Roman" w:eastAsia="標楷體" w:hAnsi="Times New Roman"/>
                <w:kern w:val="0"/>
                <w:sz w:val="28"/>
                <w:szCs w:val="28"/>
              </w:rPr>
              <w:t>樣</w:t>
            </w:r>
            <w:r>
              <w:rPr>
                <w:rFonts w:ascii="Times New Roman" w:eastAsia="標楷體" w:hAnsi="Times New Roman"/>
                <w:kern w:val="0"/>
                <w:sz w:val="28"/>
                <w:szCs w:val="28"/>
              </w:rPr>
              <w:t xml:space="preserve"> </w:t>
            </w:r>
            <w:r>
              <w:rPr>
                <w:rFonts w:ascii="Times New Roman" w:eastAsia="標楷體" w:hAnsi="Times New Roman"/>
                <w:kern w:val="0"/>
                <w:sz w:val="28"/>
                <w:szCs w:val="28"/>
              </w:rPr>
              <w:t>日</w:t>
            </w:r>
            <w:r>
              <w:rPr>
                <w:rFonts w:ascii="Times New Roman" w:eastAsia="標楷體" w:hAnsi="Times New Roman"/>
                <w:kern w:val="0"/>
                <w:sz w:val="28"/>
                <w:szCs w:val="28"/>
              </w:rPr>
              <w:t xml:space="preserve"> </w:t>
            </w:r>
            <w:r>
              <w:rPr>
                <w:rFonts w:ascii="Times New Roman" w:eastAsia="標楷體" w:hAnsi="Times New Roman"/>
                <w:kern w:val="0"/>
                <w:sz w:val="28"/>
                <w:szCs w:val="28"/>
              </w:rPr>
              <w:t>期</w:t>
            </w:r>
          </w:p>
        </w:tc>
        <w:tc>
          <w:tcPr>
            <w:tcW w:w="3062"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取</w:t>
            </w:r>
            <w:r>
              <w:rPr>
                <w:rFonts w:ascii="Times New Roman" w:eastAsia="標楷體" w:hAnsi="Times New Roman"/>
                <w:kern w:val="0"/>
                <w:sz w:val="28"/>
                <w:szCs w:val="28"/>
              </w:rPr>
              <w:t xml:space="preserve"> </w:t>
            </w:r>
            <w:r>
              <w:rPr>
                <w:rFonts w:ascii="Times New Roman" w:eastAsia="標楷體" w:hAnsi="Times New Roman"/>
                <w:kern w:val="0"/>
                <w:sz w:val="28"/>
                <w:szCs w:val="28"/>
              </w:rPr>
              <w:t>樣</w:t>
            </w:r>
            <w:r>
              <w:rPr>
                <w:rFonts w:ascii="Times New Roman" w:eastAsia="標楷體" w:hAnsi="Times New Roman"/>
                <w:kern w:val="0"/>
                <w:sz w:val="28"/>
                <w:szCs w:val="28"/>
              </w:rPr>
              <w:t xml:space="preserve"> </w:t>
            </w:r>
            <w:r>
              <w:rPr>
                <w:rFonts w:ascii="Times New Roman" w:eastAsia="標楷體" w:hAnsi="Times New Roman"/>
                <w:kern w:val="0"/>
                <w:sz w:val="28"/>
                <w:szCs w:val="28"/>
              </w:rPr>
              <w:t>人</w:t>
            </w:r>
            <w:r>
              <w:rPr>
                <w:rFonts w:ascii="Times New Roman" w:eastAsia="標楷體" w:hAnsi="Times New Roman"/>
                <w:kern w:val="0"/>
                <w:sz w:val="28"/>
                <w:szCs w:val="28"/>
              </w:rPr>
              <w:t xml:space="preserve"> </w:t>
            </w:r>
            <w:r>
              <w:rPr>
                <w:rFonts w:ascii="Times New Roman" w:eastAsia="標楷體" w:hAnsi="Times New Roman"/>
                <w:kern w:val="0"/>
                <w:sz w:val="28"/>
                <w:szCs w:val="28"/>
              </w:rPr>
              <w:t>員</w:t>
            </w:r>
          </w:p>
        </w:tc>
        <w:tc>
          <w:tcPr>
            <w:tcW w:w="3062"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kern w:val="0"/>
                <w:sz w:val="28"/>
                <w:szCs w:val="28"/>
              </w:rPr>
            </w:pPr>
            <w:r>
              <w:rPr>
                <w:rFonts w:ascii="Times New Roman" w:eastAsia="標楷體" w:hAnsi="Times New Roman"/>
                <w:kern w:val="0"/>
                <w:sz w:val="28"/>
                <w:szCs w:val="28"/>
              </w:rPr>
              <w:t>冷藏溫度</w:t>
            </w:r>
          </w:p>
        </w:tc>
      </w:tr>
      <w:tr w:rsidR="00811D25">
        <w:tblPrEx>
          <w:tblCellMar>
            <w:top w:w="0" w:type="dxa"/>
            <w:bottom w:w="0" w:type="dxa"/>
          </w:tblCellMar>
        </w:tblPrEx>
        <w:trPr>
          <w:cantSplit/>
          <w:trHeight w:val="1134"/>
        </w:trPr>
        <w:tc>
          <w:tcPr>
            <w:tcW w:w="337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c>
          <w:tcPr>
            <w:tcW w:w="306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337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c>
          <w:tcPr>
            <w:tcW w:w="3062"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3376"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c>
          <w:tcPr>
            <w:tcW w:w="306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c>
          <w:tcPr>
            <w:tcW w:w="3062"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kern w:val="0"/>
                <w:sz w:val="28"/>
                <w:szCs w:val="28"/>
              </w:rPr>
            </w:pPr>
          </w:p>
        </w:tc>
      </w:tr>
    </w:tbl>
    <w:p w:rsidR="00811D25" w:rsidRDefault="0088163C">
      <w:pPr>
        <w:pStyle w:val="a7"/>
        <w:spacing w:line="320" w:lineRule="exact"/>
        <w:ind w:firstLine="600"/>
      </w:pPr>
      <w:r>
        <w:rPr>
          <w:rFonts w:ascii="標楷體" w:eastAsia="標楷體" w:hAnsi="標楷體"/>
        </w:rPr>
        <w:t>固體食物</w:t>
      </w:r>
      <w:r>
        <w:rPr>
          <w:rFonts w:ascii="標楷體" w:eastAsia="標楷體" w:hAnsi="標楷體"/>
        </w:rPr>
        <w:t>200-450g</w:t>
      </w:r>
      <w:r>
        <w:rPr>
          <w:rFonts w:ascii="標楷體" w:eastAsia="標楷體" w:hAnsi="標楷體"/>
        </w:rPr>
        <w:t>，液體食物</w:t>
      </w:r>
      <w:r>
        <w:rPr>
          <w:rFonts w:ascii="標楷體" w:eastAsia="標楷體" w:hAnsi="標楷體"/>
        </w:rPr>
        <w:t>200-450ml</w:t>
      </w:r>
      <w:r>
        <w:rPr>
          <w:rFonts w:ascii="標楷體" w:eastAsia="標楷體" w:hAnsi="標楷體"/>
        </w:rPr>
        <w:t>，水檢體</w:t>
      </w:r>
      <w:r>
        <w:rPr>
          <w:rFonts w:ascii="標楷體" w:eastAsia="標楷體" w:hAnsi="標楷體"/>
        </w:rPr>
        <w:t>500-1000ml</w:t>
      </w:r>
      <w:r>
        <w:rPr>
          <w:rFonts w:ascii="標楷體" w:eastAsia="標楷體" w:hAnsi="標楷體"/>
        </w:rPr>
        <w:t>，溫度</w:t>
      </w:r>
      <w:r>
        <w:rPr>
          <w:rFonts w:ascii="標楷體" w:eastAsia="標楷體" w:hAnsi="標楷體"/>
        </w:rPr>
        <w:t>7</w:t>
      </w:r>
      <w:r>
        <w:rPr>
          <w:rFonts w:ascii="標楷體" w:eastAsia="標楷體" w:hAnsi="標楷體"/>
        </w:rPr>
        <w:t>度</w:t>
      </w:r>
      <w:r>
        <w:rPr>
          <w:rFonts w:ascii="標楷體" w:eastAsia="標楷體" w:hAnsi="標楷體"/>
        </w:rPr>
        <w:t>C</w:t>
      </w:r>
      <w:r>
        <w:rPr>
          <w:rFonts w:ascii="標楷體" w:eastAsia="標楷體" w:hAnsi="標楷體"/>
        </w:rPr>
        <w:t>以下</w:t>
      </w:r>
    </w:p>
    <w:p w:rsidR="00811D25" w:rsidRDefault="00811D25">
      <w:pPr>
        <w:pStyle w:val="a7"/>
        <w:spacing w:line="320" w:lineRule="exact"/>
        <w:ind w:left="845" w:hanging="240"/>
        <w:rPr>
          <w:rFonts w:ascii="標楷體" w:eastAsia="標楷體" w:hAnsi="標楷體"/>
        </w:rPr>
      </w:pPr>
    </w:p>
    <w:p w:rsidR="00811D25" w:rsidRDefault="00811D25">
      <w:pPr>
        <w:pStyle w:val="table01"/>
      </w:pPr>
    </w:p>
    <w:p w:rsidR="00811D25" w:rsidRDefault="00811D25">
      <w:pPr>
        <w:pStyle w:val="table01"/>
      </w:pPr>
    </w:p>
    <w:p w:rsidR="00811D25" w:rsidRDefault="00811D25">
      <w:pPr>
        <w:pStyle w:val="table01"/>
      </w:pPr>
    </w:p>
    <w:p w:rsidR="00811D25" w:rsidRDefault="00811D25">
      <w:pPr>
        <w:pStyle w:val="table01"/>
      </w:pPr>
    </w:p>
    <w:p w:rsidR="00811D25" w:rsidRDefault="00811D25">
      <w:pPr>
        <w:pStyle w:val="table01"/>
      </w:pPr>
    </w:p>
    <w:p w:rsidR="00811D25" w:rsidRDefault="00811D25">
      <w:pPr>
        <w:pStyle w:val="table01"/>
      </w:pPr>
    </w:p>
    <w:p w:rsidR="00811D25" w:rsidRDefault="0088163C">
      <w:pPr>
        <w:pStyle w:val="table01"/>
      </w:pPr>
      <w:r>
        <w:rPr>
          <w:rStyle w:val="table011"/>
          <w:sz w:val="18"/>
        </w:rPr>
        <w:t xml:space="preserve"> </w:t>
      </w:r>
      <w:bookmarkStart w:id="259" w:name="_Toc337458685"/>
      <w:bookmarkStart w:id="260" w:name="_Toc478659250"/>
      <w:r>
        <w:rPr>
          <w:rStyle w:val="table011"/>
          <w:sz w:val="18"/>
        </w:rPr>
        <w:t>表【參</w:t>
      </w:r>
      <w:r>
        <w:rPr>
          <w:rStyle w:val="table011"/>
          <w:sz w:val="18"/>
        </w:rPr>
        <w:t>-3</w:t>
      </w:r>
      <w:r>
        <w:rPr>
          <w:rStyle w:val="table011"/>
          <w:sz w:val="18"/>
        </w:rPr>
        <w:t>】車輛清潔檢查紀錄</w:t>
      </w:r>
      <w:bookmarkEnd w:id="259"/>
      <w:bookmarkEnd w:id="260"/>
      <w:r>
        <w:rPr>
          <w:rStyle w:val="table011"/>
          <w:sz w:val="18"/>
        </w:rPr>
        <w:t xml:space="preserve">   </w:t>
      </w:r>
    </w:p>
    <w:p w:rsidR="00811D25" w:rsidRDefault="00811D25">
      <w:pPr>
        <w:pStyle w:val="table01"/>
      </w:pPr>
    </w:p>
    <w:p w:rsidR="00811D25" w:rsidRDefault="0088163C">
      <w:pPr>
        <w:pStyle w:val="table01"/>
        <w:spacing w:after="120" w:line="400" w:lineRule="exact"/>
        <w:jc w:val="center"/>
        <w:rPr>
          <w:sz w:val="32"/>
          <w:szCs w:val="32"/>
        </w:rPr>
      </w:pPr>
      <w:bookmarkStart w:id="261" w:name="_Toc337458686"/>
      <w:r>
        <w:rPr>
          <w:sz w:val="32"/>
          <w:szCs w:val="32"/>
        </w:rPr>
        <w:t>車輛清潔檢查紀錄</w:t>
      </w:r>
      <w:bookmarkEnd w:id="261"/>
    </w:p>
    <w:tbl>
      <w:tblPr>
        <w:tblW w:w="9293" w:type="dxa"/>
        <w:tblInd w:w="856" w:type="dxa"/>
        <w:tblCellMar>
          <w:left w:w="10" w:type="dxa"/>
          <w:right w:w="10" w:type="dxa"/>
        </w:tblCellMar>
        <w:tblLook w:val="04A0" w:firstRow="1" w:lastRow="0" w:firstColumn="1" w:lastColumn="0" w:noHBand="0" w:noVBand="1"/>
      </w:tblPr>
      <w:tblGrid>
        <w:gridCol w:w="694"/>
        <w:gridCol w:w="1380"/>
        <w:gridCol w:w="1382"/>
        <w:gridCol w:w="1382"/>
        <w:gridCol w:w="1989"/>
        <w:gridCol w:w="1233"/>
        <w:gridCol w:w="1233"/>
      </w:tblGrid>
      <w:tr w:rsidR="00811D25">
        <w:tblPrEx>
          <w:tblCellMar>
            <w:top w:w="0" w:type="dxa"/>
            <w:bottom w:w="0" w:type="dxa"/>
          </w:tblCellMar>
        </w:tblPrEx>
        <w:trPr>
          <w:cantSplit/>
          <w:trHeight w:val="1021"/>
          <w:tblHeader/>
        </w:trPr>
        <w:tc>
          <w:tcPr>
            <w:tcW w:w="694"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right="113"/>
              <w:jc w:val="center"/>
            </w:pPr>
            <w:r>
              <w:rPr>
                <w:rFonts w:ascii="Times New Roman" w:eastAsia="標楷體" w:hAnsi="Times New Roman"/>
                <w:kern w:val="0"/>
                <w:sz w:val="28"/>
                <w:szCs w:val="28"/>
              </w:rPr>
              <w:t>日期</w:t>
            </w:r>
          </w:p>
        </w:tc>
        <w:tc>
          <w:tcPr>
            <w:tcW w:w="6133"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檢　　查　　項　　目</w:t>
            </w:r>
          </w:p>
        </w:tc>
        <w:tc>
          <w:tcPr>
            <w:tcW w:w="1233"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司</w:t>
            </w:r>
            <w:r>
              <w:rPr>
                <w:rFonts w:ascii="Times New Roman" w:eastAsia="標楷體" w:hAnsi="Times New Roman"/>
                <w:kern w:val="0"/>
                <w:sz w:val="28"/>
                <w:szCs w:val="28"/>
              </w:rPr>
              <w:t xml:space="preserve"> </w:t>
            </w:r>
            <w:r>
              <w:rPr>
                <w:rFonts w:ascii="Times New Roman" w:eastAsia="標楷體" w:hAnsi="Times New Roman"/>
                <w:kern w:val="0"/>
                <w:sz w:val="28"/>
                <w:szCs w:val="28"/>
              </w:rPr>
              <w:t>機</w:t>
            </w:r>
          </w:p>
        </w:tc>
        <w:tc>
          <w:tcPr>
            <w:tcW w:w="1233" w:type="dxa"/>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查核人</w:t>
            </w:r>
          </w:p>
        </w:tc>
      </w:tr>
      <w:tr w:rsidR="00811D25">
        <w:tblPrEx>
          <w:tblCellMar>
            <w:top w:w="0" w:type="dxa"/>
            <w:bottom w:w="0" w:type="dxa"/>
          </w:tblCellMar>
        </w:tblPrEx>
        <w:trPr>
          <w:cantSplit/>
          <w:trHeight w:val="1021"/>
          <w:tblHeader/>
        </w:trPr>
        <w:tc>
          <w:tcPr>
            <w:tcW w:w="694"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車輛外</w:t>
            </w:r>
          </w:p>
          <w:p w:rsidR="00811D25" w:rsidRDefault="0088163C">
            <w:pPr>
              <w:pStyle w:val="a7"/>
              <w:snapToGrid w:val="0"/>
              <w:jc w:val="center"/>
            </w:pPr>
            <w:r>
              <w:rPr>
                <w:rFonts w:ascii="Times New Roman" w:eastAsia="標楷體" w:hAnsi="Times New Roman"/>
                <w:kern w:val="0"/>
                <w:sz w:val="28"/>
                <w:szCs w:val="28"/>
              </w:rPr>
              <w:t>觀清潔</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車　內</w:t>
            </w:r>
          </w:p>
          <w:p w:rsidR="00811D25" w:rsidRDefault="0088163C">
            <w:pPr>
              <w:pStyle w:val="a7"/>
              <w:snapToGrid w:val="0"/>
              <w:jc w:val="center"/>
            </w:pPr>
            <w:r>
              <w:rPr>
                <w:rFonts w:ascii="Times New Roman" w:eastAsia="標楷體" w:hAnsi="Times New Roman"/>
                <w:kern w:val="0"/>
                <w:sz w:val="28"/>
                <w:szCs w:val="28"/>
              </w:rPr>
              <w:t>無異物</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車　內</w:t>
            </w:r>
          </w:p>
          <w:p w:rsidR="00811D25" w:rsidRDefault="0088163C">
            <w:pPr>
              <w:pStyle w:val="a7"/>
              <w:snapToGrid w:val="0"/>
              <w:jc w:val="center"/>
            </w:pPr>
            <w:r>
              <w:rPr>
                <w:rFonts w:ascii="Times New Roman" w:eastAsia="標楷體" w:hAnsi="Times New Roman"/>
                <w:kern w:val="0"/>
                <w:sz w:val="28"/>
                <w:szCs w:val="28"/>
              </w:rPr>
              <w:t>無異味</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清洗消毒</w:t>
            </w:r>
          </w:p>
          <w:p w:rsidR="00811D25" w:rsidRDefault="0088163C">
            <w:pPr>
              <w:pStyle w:val="a7"/>
              <w:snapToGrid w:val="0"/>
              <w:jc w:val="center"/>
            </w:pPr>
            <w:r>
              <w:rPr>
                <w:rFonts w:ascii="Times New Roman" w:eastAsia="標楷體" w:hAnsi="Times New Roman"/>
                <w:kern w:val="0"/>
                <w:sz w:val="28"/>
                <w:szCs w:val="28"/>
              </w:rPr>
              <w:t>(</w:t>
            </w:r>
            <w:r>
              <w:rPr>
                <w:rFonts w:ascii="Times New Roman" w:eastAsia="標楷體" w:hAnsi="Times New Roman"/>
                <w:kern w:val="0"/>
                <w:sz w:val="28"/>
                <w:szCs w:val="28"/>
              </w:rPr>
              <w:t>每日一次</w:t>
            </w:r>
            <w:r>
              <w:rPr>
                <w:rFonts w:ascii="Times New Roman" w:eastAsia="標楷體" w:hAnsi="Times New Roman"/>
                <w:kern w:val="0"/>
                <w:sz w:val="28"/>
                <w:szCs w:val="28"/>
              </w:rPr>
              <w:t>)</w:t>
            </w:r>
          </w:p>
        </w:tc>
        <w:tc>
          <w:tcPr>
            <w:tcW w:w="123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233"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021"/>
        </w:trPr>
        <w:tc>
          <w:tcPr>
            <w:tcW w:w="69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both"/>
              <w:rPr>
                <w:rFonts w:ascii="Times New Roman" w:eastAsia="標楷體" w:hAnsi="Times New Roman"/>
                <w:kern w:val="0"/>
                <w:sz w:val="28"/>
                <w:szCs w:val="28"/>
              </w:rPr>
            </w:pPr>
            <w:r>
              <w:rPr>
                <w:rFonts w:ascii="Times New Roman" w:eastAsia="標楷體" w:hAnsi="Times New Roman"/>
                <w:kern w:val="0"/>
                <w:sz w:val="28"/>
                <w:szCs w:val="28"/>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23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021"/>
        </w:trPr>
        <w:tc>
          <w:tcPr>
            <w:tcW w:w="69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23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021"/>
        </w:trPr>
        <w:tc>
          <w:tcPr>
            <w:tcW w:w="69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23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ind w:firstLine="240"/>
        <w:jc w:val="both"/>
      </w:pPr>
      <w:r>
        <w:t xml:space="preserve">    </w:t>
      </w:r>
      <w:r>
        <w:rPr>
          <w:rFonts w:ascii="標楷體" w:eastAsia="標楷體" w:hAnsi="標楷體"/>
          <w:sz w:val="28"/>
          <w:szCs w:val="28"/>
        </w:rPr>
        <w:t>審查：　　　　　　　　　日期：</w:t>
      </w:r>
      <w:r>
        <w:rPr>
          <w:rFonts w:ascii="標楷體" w:eastAsia="標楷體" w:hAnsi="標楷體"/>
          <w:sz w:val="28"/>
          <w:szCs w:val="28"/>
        </w:rPr>
        <w:t xml:space="preserve">   </w:t>
      </w:r>
      <w:r>
        <w:rPr>
          <w:rFonts w:ascii="標楷體" w:eastAsia="標楷體" w:hAnsi="標楷體"/>
          <w:b/>
          <w:sz w:val="28"/>
          <w:szCs w:val="28"/>
        </w:rPr>
        <w:t xml:space="preserve">    </w:t>
      </w:r>
    </w:p>
    <w:p w:rsidR="00811D25" w:rsidRDefault="0088163C">
      <w:pPr>
        <w:pStyle w:val="table01"/>
        <w:pageBreakBefore/>
      </w:pPr>
      <w:r>
        <w:rPr>
          <w:rStyle w:val="table011"/>
          <w:sz w:val="18"/>
        </w:rPr>
        <w:lastRenderedPageBreak/>
        <w:t xml:space="preserve"> </w:t>
      </w:r>
      <w:bookmarkStart w:id="262" w:name="_Toc337458687"/>
      <w:bookmarkStart w:id="263" w:name="_Toc478659251"/>
      <w:r>
        <w:rPr>
          <w:rStyle w:val="table011"/>
          <w:sz w:val="18"/>
        </w:rPr>
        <w:t>表【參</w:t>
      </w:r>
      <w:r>
        <w:rPr>
          <w:rStyle w:val="table011"/>
          <w:sz w:val="18"/>
        </w:rPr>
        <w:t>-4</w:t>
      </w:r>
      <w:r>
        <w:rPr>
          <w:rStyle w:val="table011"/>
          <w:sz w:val="18"/>
        </w:rPr>
        <w:t>】水塔清洗紀錄表（委外）</w:t>
      </w:r>
      <w:bookmarkEnd w:id="262"/>
      <w:bookmarkEnd w:id="263"/>
    </w:p>
    <w:p w:rsidR="00811D25" w:rsidRDefault="0088163C">
      <w:pPr>
        <w:pStyle w:val="table01"/>
        <w:spacing w:after="120" w:line="400" w:lineRule="exact"/>
        <w:jc w:val="center"/>
        <w:rPr>
          <w:sz w:val="32"/>
          <w:szCs w:val="32"/>
        </w:rPr>
      </w:pPr>
      <w:bookmarkStart w:id="264" w:name="_Toc337458688"/>
      <w:r>
        <w:rPr>
          <w:sz w:val="32"/>
          <w:szCs w:val="32"/>
        </w:rPr>
        <w:t>水塔清洗紀錄表（委外）</w:t>
      </w:r>
      <w:bookmarkEnd w:id="264"/>
    </w:p>
    <w:p w:rsidR="00811D25" w:rsidRDefault="0088163C">
      <w:pPr>
        <w:pStyle w:val="a7"/>
        <w:ind w:firstLine="5460"/>
        <w:jc w:val="both"/>
      </w:pPr>
      <w:r>
        <w:rPr>
          <w:rFonts w:ascii="Times New Roman" w:eastAsia="標楷體" w:hAnsi="Times New Roman"/>
          <w:sz w:val="28"/>
          <w:szCs w:val="28"/>
        </w:rPr>
        <w:t xml:space="preserve">          </w:t>
      </w: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頻率：一次／每學期</w:t>
      </w:r>
    </w:p>
    <w:tbl>
      <w:tblPr>
        <w:tblW w:w="8772" w:type="dxa"/>
        <w:tblInd w:w="1119" w:type="dxa"/>
        <w:tblLayout w:type="fixed"/>
        <w:tblCellMar>
          <w:left w:w="10" w:type="dxa"/>
          <w:right w:w="10" w:type="dxa"/>
        </w:tblCellMar>
        <w:tblLook w:val="04A0" w:firstRow="1" w:lastRow="0" w:firstColumn="1" w:lastColumn="0" w:noHBand="0" w:noVBand="1"/>
      </w:tblPr>
      <w:tblGrid>
        <w:gridCol w:w="1429"/>
        <w:gridCol w:w="2957"/>
        <w:gridCol w:w="2193"/>
        <w:gridCol w:w="2193"/>
      </w:tblGrid>
      <w:tr w:rsidR="00811D25">
        <w:tblPrEx>
          <w:tblCellMar>
            <w:top w:w="0" w:type="dxa"/>
            <w:bottom w:w="0" w:type="dxa"/>
          </w:tblCellMar>
        </w:tblPrEx>
        <w:trPr>
          <w:cantSplit/>
          <w:trHeight w:val="1021"/>
        </w:trPr>
        <w:tc>
          <w:tcPr>
            <w:tcW w:w="1429"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日期</w:t>
            </w:r>
          </w:p>
        </w:tc>
        <w:tc>
          <w:tcPr>
            <w:tcW w:w="2957"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清洗公司名稱</w:t>
            </w:r>
          </w:p>
        </w:tc>
        <w:tc>
          <w:tcPr>
            <w:tcW w:w="2193"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清洗者簽章</w:t>
            </w:r>
          </w:p>
        </w:tc>
        <w:tc>
          <w:tcPr>
            <w:tcW w:w="2193"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確認者簽章</w:t>
            </w:r>
          </w:p>
        </w:tc>
      </w:tr>
      <w:tr w:rsidR="00811D25">
        <w:tblPrEx>
          <w:tblCellMar>
            <w:top w:w="0" w:type="dxa"/>
            <w:bottom w:w="0" w:type="dxa"/>
          </w:tblCellMar>
        </w:tblPrEx>
        <w:trPr>
          <w:cantSplit/>
          <w:trHeight w:val="1021"/>
        </w:trPr>
        <w:tc>
          <w:tcPr>
            <w:tcW w:w="142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1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021"/>
        </w:trPr>
        <w:tc>
          <w:tcPr>
            <w:tcW w:w="142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1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021"/>
        </w:trPr>
        <w:tc>
          <w:tcPr>
            <w:tcW w:w="1429"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957"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19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193"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spacing w:before="120"/>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審查：　　　　　　　　　日期：</w:t>
      </w:r>
      <w:r>
        <w:rPr>
          <w:rFonts w:ascii="Times New Roman" w:eastAsia="標楷體" w:hAnsi="Times New Roman"/>
          <w:sz w:val="28"/>
          <w:szCs w:val="28"/>
        </w:rPr>
        <w:t xml:space="preserve">  </w:t>
      </w: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8163C">
      <w:pPr>
        <w:pStyle w:val="table01"/>
      </w:pPr>
      <w:bookmarkStart w:id="265" w:name="_Toc337458689"/>
      <w:bookmarkStart w:id="266" w:name="_Toc478659252"/>
      <w:r>
        <w:rPr>
          <w:rStyle w:val="table011"/>
          <w:sz w:val="18"/>
        </w:rPr>
        <w:t>表【參</w:t>
      </w:r>
      <w:r>
        <w:rPr>
          <w:rStyle w:val="table011"/>
          <w:sz w:val="18"/>
        </w:rPr>
        <w:t>-5</w:t>
      </w:r>
      <w:r>
        <w:rPr>
          <w:rStyle w:val="table011"/>
          <w:sz w:val="18"/>
        </w:rPr>
        <w:t>】截油槽清洗紀錄表</w:t>
      </w:r>
      <w:bookmarkEnd w:id="265"/>
      <w:bookmarkEnd w:id="266"/>
    </w:p>
    <w:p w:rsidR="00811D25" w:rsidRDefault="0088163C">
      <w:pPr>
        <w:pStyle w:val="table01"/>
        <w:spacing w:after="120" w:line="400" w:lineRule="exact"/>
        <w:jc w:val="center"/>
        <w:rPr>
          <w:sz w:val="32"/>
          <w:szCs w:val="32"/>
        </w:rPr>
      </w:pPr>
      <w:bookmarkStart w:id="267" w:name="_Toc337458690"/>
      <w:r>
        <w:rPr>
          <w:sz w:val="32"/>
          <w:szCs w:val="32"/>
        </w:rPr>
        <w:lastRenderedPageBreak/>
        <w:t>截油槽清洗紀錄表</w:t>
      </w:r>
      <w:bookmarkEnd w:id="267"/>
    </w:p>
    <w:tbl>
      <w:tblPr>
        <w:tblW w:w="9072" w:type="dxa"/>
        <w:tblInd w:w="969" w:type="dxa"/>
        <w:tblLayout w:type="fixed"/>
        <w:tblCellMar>
          <w:left w:w="10" w:type="dxa"/>
          <w:right w:w="10" w:type="dxa"/>
        </w:tblCellMar>
        <w:tblLook w:val="04A0" w:firstRow="1" w:lastRow="0" w:firstColumn="1" w:lastColumn="0" w:noHBand="0" w:noVBand="1"/>
      </w:tblPr>
      <w:tblGrid>
        <w:gridCol w:w="1699"/>
        <w:gridCol w:w="2837"/>
        <w:gridCol w:w="2268"/>
        <w:gridCol w:w="2268"/>
      </w:tblGrid>
      <w:tr w:rsidR="00811D25">
        <w:tblPrEx>
          <w:tblCellMar>
            <w:top w:w="0" w:type="dxa"/>
            <w:bottom w:w="0" w:type="dxa"/>
          </w:tblCellMar>
        </w:tblPrEx>
        <w:trPr>
          <w:trHeight w:val="1134"/>
        </w:trPr>
        <w:tc>
          <w:tcPr>
            <w:tcW w:w="1699"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jc w:val="center"/>
            </w:pPr>
            <w:r>
              <w:rPr>
                <w:rFonts w:ascii="Times New Roman" w:eastAsia="標楷體" w:hAnsi="Times New Roman"/>
                <w:kern w:val="0"/>
                <w:sz w:val="28"/>
                <w:szCs w:val="28"/>
              </w:rPr>
              <w:t>清洗日期</w:t>
            </w:r>
          </w:p>
        </w:tc>
        <w:tc>
          <w:tcPr>
            <w:tcW w:w="2837"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jc w:val="center"/>
            </w:pPr>
            <w:r>
              <w:rPr>
                <w:rFonts w:ascii="Times New Roman" w:eastAsia="標楷體" w:hAnsi="Times New Roman"/>
                <w:kern w:val="0"/>
                <w:sz w:val="28"/>
                <w:szCs w:val="28"/>
              </w:rPr>
              <w:t>清洗人員</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jc w:val="center"/>
            </w:pPr>
            <w:r>
              <w:rPr>
                <w:rFonts w:ascii="Times New Roman" w:eastAsia="標楷體" w:hAnsi="Times New Roman"/>
                <w:kern w:val="0"/>
                <w:sz w:val="28"/>
                <w:szCs w:val="28"/>
              </w:rPr>
              <w:t>檢查人員</w:t>
            </w:r>
          </w:p>
        </w:tc>
        <w:tc>
          <w:tcPr>
            <w:tcW w:w="226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jc w:val="center"/>
            </w:pPr>
            <w:r>
              <w:rPr>
                <w:rFonts w:ascii="Times New Roman" w:eastAsia="標楷體" w:hAnsi="Times New Roman"/>
                <w:kern w:val="0"/>
                <w:sz w:val="28"/>
                <w:szCs w:val="28"/>
              </w:rPr>
              <w:t>備</w:t>
            </w:r>
            <w:r>
              <w:rPr>
                <w:rFonts w:ascii="Times New Roman" w:eastAsia="標楷體" w:hAnsi="Times New Roman"/>
                <w:kern w:val="0"/>
                <w:sz w:val="28"/>
                <w:szCs w:val="28"/>
              </w:rPr>
              <w:t xml:space="preserve">  </w:t>
            </w:r>
            <w:r>
              <w:rPr>
                <w:rFonts w:ascii="Times New Roman" w:eastAsia="標楷體" w:hAnsi="Times New Roman"/>
                <w:kern w:val="0"/>
                <w:sz w:val="28"/>
                <w:szCs w:val="28"/>
              </w:rPr>
              <w:t>註</w:t>
            </w:r>
          </w:p>
        </w:tc>
      </w:tr>
      <w:tr w:rsidR="00811D25">
        <w:tblPrEx>
          <w:tblCellMar>
            <w:top w:w="0" w:type="dxa"/>
            <w:bottom w:w="0" w:type="dxa"/>
          </w:tblCellMar>
        </w:tblPrEx>
        <w:trPr>
          <w:trHeight w:val="1134"/>
        </w:trPr>
        <w:tc>
          <w:tcPr>
            <w:tcW w:w="169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r>
      <w:tr w:rsidR="00811D25">
        <w:tblPrEx>
          <w:tblCellMar>
            <w:top w:w="0" w:type="dxa"/>
            <w:bottom w:w="0" w:type="dxa"/>
          </w:tblCellMar>
        </w:tblPrEx>
        <w:trPr>
          <w:trHeight w:val="1134"/>
        </w:trPr>
        <w:tc>
          <w:tcPr>
            <w:tcW w:w="169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r>
      <w:tr w:rsidR="00811D25">
        <w:tblPrEx>
          <w:tblCellMar>
            <w:top w:w="0" w:type="dxa"/>
            <w:bottom w:w="0" w:type="dxa"/>
          </w:tblCellMar>
        </w:tblPrEx>
        <w:trPr>
          <w:trHeight w:val="1134"/>
        </w:trPr>
        <w:tc>
          <w:tcPr>
            <w:tcW w:w="1699"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837"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c>
          <w:tcPr>
            <w:tcW w:w="2268"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jc w:val="both"/>
              <w:rPr>
                <w:rFonts w:ascii="Times New Roman" w:eastAsia="標楷體" w:hAnsi="Times New Roman"/>
                <w:kern w:val="0"/>
                <w:sz w:val="28"/>
                <w:szCs w:val="28"/>
              </w:rPr>
            </w:pPr>
          </w:p>
        </w:tc>
      </w:tr>
    </w:tbl>
    <w:p w:rsidR="00811D25" w:rsidRDefault="0088163C">
      <w:pPr>
        <w:pStyle w:val="a7"/>
        <w:spacing w:before="120"/>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審查：　　　　　　　　　日期：</w:t>
      </w:r>
    </w:p>
    <w:p w:rsidR="00811D25" w:rsidRDefault="00811D25">
      <w:pPr>
        <w:pStyle w:val="a7"/>
        <w:spacing w:before="120"/>
        <w:ind w:firstLine="280"/>
        <w:jc w:val="both"/>
        <w:rPr>
          <w:rFonts w:ascii="Times New Roman" w:eastAsia="標楷體" w:hAnsi="Times New Roman"/>
          <w:sz w:val="28"/>
          <w:szCs w:val="28"/>
        </w:rPr>
      </w:pPr>
    </w:p>
    <w:p w:rsidR="00811D25" w:rsidRDefault="0088163C">
      <w:pPr>
        <w:pStyle w:val="a7"/>
        <w:spacing w:before="120"/>
        <w:ind w:firstLine="240"/>
        <w:jc w:val="both"/>
      </w:pPr>
      <w:r>
        <w:t xml:space="preserve"> </w:t>
      </w:r>
      <w:bookmarkStart w:id="268" w:name="_Toc337458691"/>
      <w:bookmarkStart w:id="269" w:name="_Toc478659253"/>
      <w:r>
        <w:rPr>
          <w:rStyle w:val="table011"/>
          <w:sz w:val="18"/>
        </w:rPr>
        <w:t>表【參</w:t>
      </w:r>
      <w:r>
        <w:rPr>
          <w:rStyle w:val="table011"/>
          <w:sz w:val="18"/>
        </w:rPr>
        <w:t>-6</w:t>
      </w:r>
      <w:r>
        <w:rPr>
          <w:rStyle w:val="table011"/>
          <w:sz w:val="18"/>
        </w:rPr>
        <w:t>】冷凍冷藏庫溫度紀錄表</w:t>
      </w:r>
      <w:bookmarkEnd w:id="268"/>
      <w:bookmarkEnd w:id="269"/>
    </w:p>
    <w:p w:rsidR="00811D25" w:rsidRDefault="0088163C">
      <w:pPr>
        <w:pStyle w:val="table01"/>
        <w:spacing w:after="120" w:line="400" w:lineRule="exact"/>
        <w:jc w:val="center"/>
        <w:rPr>
          <w:sz w:val="32"/>
          <w:szCs w:val="32"/>
        </w:rPr>
      </w:pPr>
      <w:bookmarkStart w:id="270" w:name="_Toc337458692"/>
      <w:r>
        <w:rPr>
          <w:sz w:val="32"/>
          <w:szCs w:val="32"/>
        </w:rPr>
        <w:t>冷凍冷藏庫溫度紀錄表</w:t>
      </w:r>
      <w:bookmarkEnd w:id="270"/>
    </w:p>
    <w:p w:rsidR="00811D25" w:rsidRDefault="0088163C">
      <w:pPr>
        <w:pStyle w:val="a7"/>
        <w:ind w:firstLine="6160"/>
        <w:jc w:val="both"/>
      </w:pPr>
      <w:r>
        <w:rPr>
          <w:rFonts w:ascii="Times New Roman" w:eastAsia="標楷體" w:hAnsi="Times New Roman"/>
          <w:sz w:val="28"/>
          <w:szCs w:val="28"/>
        </w:rPr>
        <w:t xml:space="preserve">          </w:t>
      </w:r>
      <w:r>
        <w:rPr>
          <w:rFonts w:ascii="Times New Roman" w:eastAsia="標楷體" w:hAnsi="Times New Roman"/>
        </w:rPr>
        <w:t xml:space="preserve"> </w:t>
      </w:r>
      <w:r>
        <w:rPr>
          <w:rFonts w:ascii="Times New Roman" w:eastAsia="標楷體" w:hAnsi="Times New Roman"/>
        </w:rPr>
        <w:t>頻率：一次</w:t>
      </w:r>
      <w:r>
        <w:rPr>
          <w:rFonts w:ascii="Times New Roman" w:eastAsia="標楷體" w:hAnsi="Times New Roman"/>
        </w:rPr>
        <w:t>/</w:t>
      </w:r>
      <w:r>
        <w:rPr>
          <w:rFonts w:ascii="Times New Roman" w:eastAsia="標楷體" w:hAnsi="Times New Roman"/>
        </w:rPr>
        <w:t>每日</w:t>
      </w:r>
    </w:p>
    <w:tbl>
      <w:tblPr>
        <w:tblW w:w="9070" w:type="dxa"/>
        <w:tblInd w:w="969" w:type="dxa"/>
        <w:tblLayout w:type="fixed"/>
        <w:tblCellMar>
          <w:left w:w="10" w:type="dxa"/>
          <w:right w:w="10" w:type="dxa"/>
        </w:tblCellMar>
        <w:tblLook w:val="04A0" w:firstRow="1" w:lastRow="0" w:firstColumn="1" w:lastColumn="0" w:noHBand="0" w:noVBand="1"/>
      </w:tblPr>
      <w:tblGrid>
        <w:gridCol w:w="979"/>
        <w:gridCol w:w="2649"/>
        <w:gridCol w:w="1814"/>
        <w:gridCol w:w="1814"/>
        <w:gridCol w:w="1814"/>
      </w:tblGrid>
      <w:tr w:rsidR="00811D25">
        <w:tblPrEx>
          <w:tblCellMar>
            <w:top w:w="0" w:type="dxa"/>
            <w:bottom w:w="0" w:type="dxa"/>
          </w:tblCellMar>
        </w:tblPrEx>
        <w:trPr>
          <w:cantSplit/>
          <w:trHeight w:val="1134"/>
          <w:tblHeader/>
        </w:trPr>
        <w:tc>
          <w:tcPr>
            <w:tcW w:w="979"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日期</w:t>
            </w:r>
          </w:p>
        </w:tc>
        <w:tc>
          <w:tcPr>
            <w:tcW w:w="264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冷凍庫溫度</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冷藏庫溫度</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維護人員</w:t>
            </w:r>
          </w:p>
        </w:tc>
        <w:tc>
          <w:tcPr>
            <w:tcW w:w="1814"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異常反應</w:t>
            </w:r>
          </w:p>
        </w:tc>
      </w:tr>
      <w:tr w:rsidR="00811D25">
        <w:tblPrEx>
          <w:tblCellMar>
            <w:top w:w="0" w:type="dxa"/>
            <w:bottom w:w="0" w:type="dxa"/>
          </w:tblCellMar>
        </w:tblPrEx>
        <w:trPr>
          <w:cantSplit/>
          <w:trHeight w:val="1134"/>
        </w:trPr>
        <w:tc>
          <w:tcPr>
            <w:tcW w:w="97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97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979"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64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spacing w:before="120"/>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審查：　　　　　　　　　日期：</w:t>
      </w:r>
    </w:p>
    <w:p w:rsidR="00811D25" w:rsidRDefault="00811D25">
      <w:pPr>
        <w:jc w:val="center"/>
        <w:rPr>
          <w:rFonts w:eastAsia="標楷體"/>
        </w:rPr>
      </w:pPr>
    </w:p>
    <w:p w:rsidR="00811D25" w:rsidRDefault="00811D25">
      <w:pPr>
        <w:jc w:val="center"/>
        <w:rPr>
          <w:rFonts w:eastAsia="標楷體"/>
        </w:rPr>
      </w:pPr>
    </w:p>
    <w:p w:rsidR="00811D25" w:rsidRDefault="00811D25">
      <w:pPr>
        <w:jc w:val="center"/>
        <w:rPr>
          <w:rFonts w:eastAsia="標楷體"/>
        </w:rPr>
      </w:pPr>
    </w:p>
    <w:p w:rsidR="00811D25" w:rsidRDefault="0088163C">
      <w:pPr>
        <w:pStyle w:val="table01"/>
      </w:pPr>
      <w:bookmarkStart w:id="271" w:name="_Toc337458693"/>
      <w:bookmarkStart w:id="272" w:name="_Toc478659254"/>
      <w:r>
        <w:rPr>
          <w:rStyle w:val="table011"/>
          <w:sz w:val="18"/>
        </w:rPr>
        <w:t>表【參</w:t>
      </w:r>
      <w:r>
        <w:rPr>
          <w:rStyle w:val="table011"/>
          <w:sz w:val="18"/>
        </w:rPr>
        <w:t>-7</w:t>
      </w:r>
      <w:r>
        <w:rPr>
          <w:rStyle w:val="table011"/>
          <w:sz w:val="18"/>
        </w:rPr>
        <w:t>】消毒劑與消毒藥品領取紀錄表</w:t>
      </w:r>
      <w:bookmarkEnd w:id="271"/>
      <w:bookmarkEnd w:id="272"/>
    </w:p>
    <w:p w:rsidR="00811D25" w:rsidRDefault="0088163C">
      <w:pPr>
        <w:pStyle w:val="table01"/>
        <w:spacing w:after="120" w:line="400" w:lineRule="exact"/>
        <w:jc w:val="center"/>
        <w:rPr>
          <w:sz w:val="32"/>
          <w:szCs w:val="32"/>
        </w:rPr>
      </w:pPr>
      <w:bookmarkStart w:id="273" w:name="_Toc337458694"/>
      <w:r>
        <w:rPr>
          <w:sz w:val="32"/>
          <w:szCs w:val="32"/>
        </w:rPr>
        <w:t>消毒劑與消毒藥品領取紀錄表</w:t>
      </w:r>
      <w:bookmarkEnd w:id="273"/>
    </w:p>
    <w:p w:rsidR="00811D25" w:rsidRDefault="0088163C">
      <w:pPr>
        <w:pStyle w:val="a7"/>
        <w:ind w:firstLine="6720"/>
        <w:jc w:val="both"/>
      </w:pPr>
      <w:r>
        <w:rPr>
          <w:rFonts w:ascii="Times New Roman" w:eastAsia="標楷體" w:hAnsi="Times New Roman"/>
          <w:sz w:val="28"/>
          <w:szCs w:val="28"/>
        </w:rPr>
        <w:lastRenderedPageBreak/>
        <w:t xml:space="preserve">     </w:t>
      </w:r>
      <w:r>
        <w:rPr>
          <w:rFonts w:ascii="Times New Roman" w:eastAsia="標楷體" w:hAnsi="Times New Roman"/>
        </w:rPr>
        <w:t xml:space="preserve">         </w:t>
      </w:r>
      <w:r>
        <w:rPr>
          <w:rFonts w:ascii="Times New Roman" w:eastAsia="標楷體" w:hAnsi="Times New Roman"/>
        </w:rPr>
        <w:t>頻率：不定期</w:t>
      </w:r>
    </w:p>
    <w:tbl>
      <w:tblPr>
        <w:tblW w:w="9072" w:type="dxa"/>
        <w:tblInd w:w="969" w:type="dxa"/>
        <w:tblLayout w:type="fixed"/>
        <w:tblCellMar>
          <w:left w:w="10" w:type="dxa"/>
          <w:right w:w="10" w:type="dxa"/>
        </w:tblCellMar>
        <w:tblLook w:val="04A0" w:firstRow="1" w:lastRow="0" w:firstColumn="1" w:lastColumn="0" w:noHBand="0" w:noVBand="1"/>
      </w:tblPr>
      <w:tblGrid>
        <w:gridCol w:w="1134"/>
        <w:gridCol w:w="1134"/>
        <w:gridCol w:w="1134"/>
        <w:gridCol w:w="1134"/>
        <w:gridCol w:w="1134"/>
        <w:gridCol w:w="1134"/>
        <w:gridCol w:w="1134"/>
        <w:gridCol w:w="1134"/>
      </w:tblGrid>
      <w:tr w:rsidR="00811D25">
        <w:tblPrEx>
          <w:tblCellMar>
            <w:top w:w="0" w:type="dxa"/>
            <w:bottom w:w="0" w:type="dxa"/>
          </w:tblCellMar>
        </w:tblPrEx>
        <w:trPr>
          <w:cantSplit/>
          <w:trHeight w:val="1134"/>
        </w:trPr>
        <w:tc>
          <w:tcPr>
            <w:tcW w:w="1134"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日期</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領用</w:t>
            </w:r>
          </w:p>
          <w:p w:rsidR="00811D25" w:rsidRDefault="0088163C">
            <w:pPr>
              <w:pStyle w:val="a7"/>
              <w:snapToGrid w:val="0"/>
              <w:jc w:val="center"/>
            </w:pPr>
            <w:r>
              <w:rPr>
                <w:rFonts w:ascii="Times New Roman" w:eastAsia="標楷體" w:hAnsi="Times New Roman"/>
                <w:kern w:val="0"/>
                <w:sz w:val="28"/>
                <w:szCs w:val="28"/>
              </w:rPr>
              <w:t>項目</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領用</w:t>
            </w:r>
          </w:p>
          <w:p w:rsidR="00811D25" w:rsidRDefault="0088163C">
            <w:pPr>
              <w:pStyle w:val="a7"/>
              <w:snapToGrid w:val="0"/>
              <w:jc w:val="center"/>
            </w:pPr>
            <w:r>
              <w:rPr>
                <w:rFonts w:ascii="Times New Roman" w:eastAsia="標楷體" w:hAnsi="Times New Roman"/>
                <w:kern w:val="0"/>
                <w:sz w:val="28"/>
                <w:szCs w:val="28"/>
              </w:rPr>
              <w:t>數量</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領用人</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用途</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保管人</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歸還</w:t>
            </w:r>
          </w:p>
          <w:p w:rsidR="00811D25" w:rsidRDefault="0088163C">
            <w:pPr>
              <w:pStyle w:val="a7"/>
              <w:snapToGrid w:val="0"/>
              <w:jc w:val="center"/>
            </w:pPr>
            <w:r>
              <w:rPr>
                <w:rFonts w:ascii="Times New Roman" w:eastAsia="標楷體" w:hAnsi="Times New Roman"/>
                <w:kern w:val="0"/>
                <w:sz w:val="28"/>
                <w:szCs w:val="28"/>
              </w:rPr>
              <w:t>數量</w:t>
            </w:r>
          </w:p>
        </w:tc>
        <w:tc>
          <w:tcPr>
            <w:tcW w:w="1134"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查核人</w:t>
            </w: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13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134"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jc w:val="both"/>
      </w:pPr>
      <w:r>
        <w:rPr>
          <w:rFonts w:ascii="Times New Roman" w:eastAsia="標楷體" w:hAnsi="Times New Roman"/>
          <w:sz w:val="28"/>
          <w:szCs w:val="28"/>
        </w:rPr>
        <w:t xml:space="preserve">       </w:t>
      </w:r>
      <w:r>
        <w:rPr>
          <w:rFonts w:ascii="Times New Roman" w:eastAsia="標楷體" w:hAnsi="Times New Roman"/>
          <w:sz w:val="28"/>
          <w:szCs w:val="28"/>
        </w:rPr>
        <w:t>審查：　　　　　　　　　日期：</w:t>
      </w:r>
    </w:p>
    <w:p w:rsidR="00811D25" w:rsidRDefault="0088163C">
      <w:pPr>
        <w:pStyle w:val="table01"/>
        <w:pageBreakBefore/>
      </w:pPr>
      <w:bookmarkStart w:id="274" w:name="_Toc337458695"/>
      <w:bookmarkStart w:id="275" w:name="_Toc478659255"/>
      <w:r>
        <w:rPr>
          <w:rStyle w:val="table011"/>
          <w:sz w:val="18"/>
        </w:rPr>
        <w:lastRenderedPageBreak/>
        <w:t>表【參</w:t>
      </w:r>
      <w:r>
        <w:rPr>
          <w:rStyle w:val="table011"/>
          <w:sz w:val="18"/>
        </w:rPr>
        <w:t>-8</w:t>
      </w:r>
      <w:r>
        <w:rPr>
          <w:rStyle w:val="table011"/>
          <w:sz w:val="18"/>
        </w:rPr>
        <w:t>】器具抽驗報告紀錄表</w:t>
      </w:r>
      <w:bookmarkEnd w:id="274"/>
      <w:bookmarkEnd w:id="275"/>
    </w:p>
    <w:p w:rsidR="00811D25" w:rsidRDefault="0088163C">
      <w:pPr>
        <w:pStyle w:val="table01"/>
        <w:spacing w:after="120" w:line="400" w:lineRule="exact"/>
        <w:jc w:val="center"/>
        <w:rPr>
          <w:sz w:val="32"/>
          <w:szCs w:val="32"/>
        </w:rPr>
      </w:pPr>
      <w:bookmarkStart w:id="276" w:name="_Toc337458696"/>
      <w:r>
        <w:rPr>
          <w:sz w:val="32"/>
          <w:szCs w:val="32"/>
        </w:rPr>
        <w:t>器具抽驗報告紀錄表</w:t>
      </w:r>
      <w:bookmarkEnd w:id="276"/>
    </w:p>
    <w:tbl>
      <w:tblPr>
        <w:tblW w:w="9070" w:type="dxa"/>
        <w:tblInd w:w="969" w:type="dxa"/>
        <w:tblLayout w:type="fixed"/>
        <w:tblCellMar>
          <w:left w:w="10" w:type="dxa"/>
          <w:right w:w="10" w:type="dxa"/>
        </w:tblCellMar>
        <w:tblLook w:val="04A0" w:firstRow="1" w:lastRow="0" w:firstColumn="1" w:lastColumn="0" w:noHBand="0" w:noVBand="1"/>
      </w:tblPr>
      <w:tblGrid>
        <w:gridCol w:w="1814"/>
        <w:gridCol w:w="1814"/>
        <w:gridCol w:w="1814"/>
        <w:gridCol w:w="1814"/>
        <w:gridCol w:w="1814"/>
      </w:tblGrid>
      <w:tr w:rsidR="00811D25">
        <w:tblPrEx>
          <w:tblCellMar>
            <w:top w:w="0" w:type="dxa"/>
            <w:bottom w:w="0" w:type="dxa"/>
          </w:tblCellMar>
        </w:tblPrEx>
        <w:trPr>
          <w:cantSplit/>
          <w:trHeight w:val="1134"/>
          <w:tblHeader/>
        </w:trPr>
        <w:tc>
          <w:tcPr>
            <w:tcW w:w="1814"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日期</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澱粉殘留</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脂肪殘留</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ABS</w:t>
            </w:r>
            <w:r>
              <w:rPr>
                <w:rFonts w:ascii="Times New Roman" w:eastAsia="標楷體" w:hAnsi="Times New Roman"/>
                <w:kern w:val="0"/>
                <w:sz w:val="28"/>
                <w:szCs w:val="28"/>
              </w:rPr>
              <w:t>殘留</w:t>
            </w:r>
          </w:p>
        </w:tc>
        <w:tc>
          <w:tcPr>
            <w:tcW w:w="1814"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檢查人員</w:t>
            </w:r>
          </w:p>
        </w:tc>
      </w:tr>
      <w:tr w:rsidR="00811D25">
        <w:tblPrEx>
          <w:tblCellMar>
            <w:top w:w="0" w:type="dxa"/>
            <w:bottom w:w="0" w:type="dxa"/>
          </w:tblCellMar>
        </w:tblPrEx>
        <w:trPr>
          <w:cantSplit/>
          <w:trHeight w:val="1134"/>
        </w:trPr>
        <w:tc>
          <w:tcPr>
            <w:tcW w:w="181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814"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81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spacing w:before="120"/>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審查：　　　　　　　　　日期：</w:t>
      </w:r>
    </w:p>
    <w:p w:rsidR="00811D25" w:rsidRDefault="00811D25">
      <w:pPr>
        <w:jc w:val="center"/>
        <w:rPr>
          <w:rFonts w:eastAsia="標楷體"/>
        </w:rPr>
      </w:pPr>
    </w:p>
    <w:p w:rsidR="00811D25" w:rsidRDefault="00811D25">
      <w:pPr>
        <w:jc w:val="center"/>
        <w:rPr>
          <w:rFonts w:eastAsia="標楷體"/>
        </w:rPr>
      </w:pPr>
    </w:p>
    <w:p w:rsidR="00811D25" w:rsidRDefault="0088163C">
      <w:pPr>
        <w:pStyle w:val="table01"/>
      </w:pPr>
      <w:bookmarkStart w:id="277" w:name="_Toc337458697"/>
      <w:bookmarkStart w:id="278" w:name="_Toc478659256"/>
      <w:r>
        <w:rPr>
          <w:rStyle w:val="table011"/>
          <w:sz w:val="18"/>
        </w:rPr>
        <w:t>表【參</w:t>
      </w:r>
      <w:r>
        <w:rPr>
          <w:rStyle w:val="table011"/>
          <w:sz w:val="18"/>
        </w:rPr>
        <w:t>-9</w:t>
      </w:r>
      <w:r>
        <w:rPr>
          <w:rStyle w:val="table011"/>
          <w:sz w:val="18"/>
        </w:rPr>
        <w:t>】學校午餐物資倉庫管理紀錄表</w:t>
      </w:r>
      <w:bookmarkEnd w:id="277"/>
      <w:bookmarkEnd w:id="278"/>
    </w:p>
    <w:p w:rsidR="00811D25" w:rsidRDefault="0088163C">
      <w:pPr>
        <w:pStyle w:val="afd"/>
        <w:spacing w:after="48"/>
      </w:pPr>
      <w:r>
        <w:rPr>
          <w:b w:val="0"/>
          <w:sz w:val="32"/>
          <w:szCs w:val="32"/>
        </w:rPr>
        <w:t>學校午餐物資倉庫管理紀錄表</w:t>
      </w:r>
    </w:p>
    <w:p w:rsidR="00811D25" w:rsidRDefault="0088163C">
      <w:pPr>
        <w:pStyle w:val="afd"/>
        <w:spacing w:after="48"/>
        <w:jc w:val="both"/>
        <w:rPr>
          <w:b w:val="0"/>
          <w:sz w:val="28"/>
          <w:szCs w:val="28"/>
        </w:rPr>
      </w:pPr>
      <w:r>
        <w:rPr>
          <w:b w:val="0"/>
          <w:sz w:val="28"/>
          <w:szCs w:val="28"/>
        </w:rPr>
        <w:t xml:space="preserve">                                                   </w:t>
      </w:r>
    </w:p>
    <w:tbl>
      <w:tblPr>
        <w:tblW w:w="10486" w:type="dxa"/>
        <w:tblLayout w:type="fixed"/>
        <w:tblCellMar>
          <w:left w:w="10" w:type="dxa"/>
          <w:right w:w="10" w:type="dxa"/>
        </w:tblCellMar>
        <w:tblLook w:val="04A0" w:firstRow="1" w:lastRow="0" w:firstColumn="1" w:lastColumn="0" w:noHBand="0" w:noVBand="1"/>
      </w:tblPr>
      <w:tblGrid>
        <w:gridCol w:w="260"/>
        <w:gridCol w:w="260"/>
        <w:gridCol w:w="426"/>
        <w:gridCol w:w="397"/>
        <w:gridCol w:w="397"/>
        <w:gridCol w:w="397"/>
        <w:gridCol w:w="397"/>
        <w:gridCol w:w="399"/>
        <w:gridCol w:w="400"/>
        <w:gridCol w:w="400"/>
        <w:gridCol w:w="400"/>
        <w:gridCol w:w="400"/>
        <w:gridCol w:w="400"/>
        <w:gridCol w:w="400"/>
        <w:gridCol w:w="400"/>
        <w:gridCol w:w="400"/>
        <w:gridCol w:w="400"/>
        <w:gridCol w:w="400"/>
        <w:gridCol w:w="400"/>
        <w:gridCol w:w="400"/>
        <w:gridCol w:w="400"/>
        <w:gridCol w:w="400"/>
        <w:gridCol w:w="430"/>
        <w:gridCol w:w="369"/>
        <w:gridCol w:w="400"/>
        <w:gridCol w:w="400"/>
        <w:gridCol w:w="314"/>
        <w:gridCol w:w="40"/>
      </w:tblGrid>
      <w:tr w:rsidR="00811D25">
        <w:tblPrEx>
          <w:tblCellMar>
            <w:top w:w="0" w:type="dxa"/>
            <w:bottom w:w="0" w:type="dxa"/>
          </w:tblCellMar>
        </w:tblPrEx>
        <w:trPr>
          <w:cantSplit/>
          <w:trHeight w:val="1444"/>
          <w:tblHeader/>
        </w:trPr>
        <w:tc>
          <w:tcPr>
            <w:tcW w:w="260"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both"/>
            </w:pPr>
            <w:r>
              <w:rPr>
                <w:rFonts w:ascii="Times New Roman" w:eastAsia="標楷體" w:hAnsi="Times New Roman"/>
                <w:kern w:val="0"/>
                <w:sz w:val="16"/>
                <w:szCs w:val="16"/>
              </w:rPr>
              <w:t>日期</w:t>
            </w:r>
          </w:p>
        </w:tc>
        <w:tc>
          <w:tcPr>
            <w:tcW w:w="260"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both"/>
            </w:pPr>
            <w:r>
              <w:rPr>
                <w:rFonts w:ascii="Times New Roman" w:eastAsia="標楷體" w:hAnsi="Times New Roman"/>
                <w:kern w:val="0"/>
                <w:sz w:val="16"/>
                <w:szCs w:val="16"/>
              </w:rPr>
              <w:t>供應人數</w:t>
            </w:r>
          </w:p>
        </w:tc>
        <w:tc>
          <w:tcPr>
            <w:tcW w:w="122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白米計量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196"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食油計量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20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食鹽計量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20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味精計量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20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麵粉計量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20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食醋計量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233"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米酒計量</w:t>
            </w:r>
          </w:p>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kg</w:t>
            </w:r>
          </w:p>
        </w:tc>
        <w:tc>
          <w:tcPr>
            <w:tcW w:w="1172"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 xml:space="preserve">洗碗精計量　　</w:t>
            </w:r>
            <w:r>
              <w:rPr>
                <w:rFonts w:ascii="Times New Roman" w:eastAsia="標楷體" w:hAnsi="Times New Roman"/>
                <w:w w:val="80"/>
                <w:kern w:val="0"/>
                <w:sz w:val="20"/>
              </w:rPr>
              <w:t>kg</w:t>
            </w:r>
          </w:p>
        </w:tc>
        <w:tc>
          <w:tcPr>
            <w:tcW w:w="315" w:type="dxa"/>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spacing w:line="140" w:lineRule="exact"/>
              <w:ind w:left="57"/>
              <w:jc w:val="both"/>
            </w:pPr>
            <w:r>
              <w:rPr>
                <w:rFonts w:ascii="Times New Roman" w:eastAsia="標楷體" w:hAnsi="Times New Roman"/>
                <w:kern w:val="0"/>
                <w:sz w:val="16"/>
                <w:szCs w:val="16"/>
              </w:rPr>
              <w:t>監廚每日核章</w:t>
            </w:r>
          </w:p>
        </w:tc>
        <w:tc>
          <w:tcPr>
            <w:tcW w:w="15" w:type="dxa"/>
          </w:tcPr>
          <w:p w:rsidR="00811D25" w:rsidRDefault="00811D25">
            <w:pPr>
              <w:pStyle w:val="a7"/>
              <w:snapToGrid w:val="0"/>
              <w:spacing w:line="140" w:lineRule="exact"/>
              <w:ind w:left="57"/>
              <w:jc w:val="both"/>
            </w:pPr>
          </w:p>
        </w:tc>
      </w:tr>
      <w:tr w:rsidR="00811D25">
        <w:tblPrEx>
          <w:tblCellMar>
            <w:top w:w="0" w:type="dxa"/>
            <w:bottom w:w="0" w:type="dxa"/>
          </w:tblCellMar>
        </w:tblPrEx>
        <w:trPr>
          <w:gridAfter w:val="1"/>
          <w:wAfter w:w="15" w:type="dxa"/>
          <w:cantSplit/>
          <w:trHeight w:val="1198"/>
          <w:tblHeader/>
        </w:trPr>
        <w:tc>
          <w:tcPr>
            <w:tcW w:w="26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line="140" w:lineRule="exact"/>
              <w:jc w:val="both"/>
              <w:rPr>
                <w:rFonts w:ascii="Times New Roman" w:eastAsia="標楷體" w:hAnsi="Times New Roman"/>
                <w:kern w:val="0"/>
                <w:sz w:val="16"/>
                <w:szCs w:val="16"/>
              </w:rPr>
            </w:pPr>
          </w:p>
        </w:tc>
        <w:tc>
          <w:tcPr>
            <w:tcW w:w="2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line="140" w:lineRule="exact"/>
              <w:jc w:val="both"/>
              <w:rPr>
                <w:rFonts w:ascii="Times New Roman" w:eastAsia="標楷體" w:hAnsi="Times New Roman"/>
                <w:kern w:val="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進存貨數量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當日用量</w:t>
            </w: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rPr>
                <w:rFonts w:ascii="Times New Roman" w:eastAsia="標楷體" w:hAnsi="Times New Roman"/>
                <w:w w:val="80"/>
                <w:kern w:val="0"/>
                <w:sz w:val="20"/>
              </w:rPr>
            </w:pPr>
            <w:r>
              <w:rPr>
                <w:rFonts w:ascii="Times New Roman" w:eastAsia="標楷體" w:hAnsi="Times New Roman"/>
                <w:w w:val="80"/>
                <w:kern w:val="0"/>
                <w:sz w:val="20"/>
              </w:rPr>
              <w:t>當日盤存</w:t>
            </w:r>
          </w:p>
        </w:tc>
        <w:tc>
          <w:tcPr>
            <w:tcW w:w="315"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line="140" w:lineRule="exact"/>
              <w:ind w:left="57"/>
              <w:jc w:val="both"/>
              <w:rPr>
                <w:rFonts w:ascii="Times New Roman" w:eastAsia="標楷體" w:hAnsi="Times New Roman"/>
                <w:kern w:val="0"/>
                <w:sz w:val="16"/>
                <w:szCs w:val="16"/>
              </w:rPr>
            </w:pPr>
          </w:p>
        </w:tc>
      </w:tr>
      <w:tr w:rsidR="00811D25">
        <w:tblPrEx>
          <w:tblCellMar>
            <w:top w:w="0" w:type="dxa"/>
            <w:bottom w:w="0" w:type="dxa"/>
          </w:tblCellMar>
        </w:tblPrEx>
        <w:trPr>
          <w:cantSplit/>
          <w:trHeight w:val="722"/>
        </w:trPr>
        <w:tc>
          <w:tcPr>
            <w:tcW w:w="26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16"/>
                <w:szCs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3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ind w:left="57"/>
              <w:jc w:val="both"/>
              <w:rPr>
                <w:rFonts w:ascii="Times New Roman" w:eastAsia="標楷體" w:hAnsi="Times New Roman"/>
                <w:kern w:val="0"/>
                <w:sz w:val="16"/>
                <w:szCs w:val="16"/>
              </w:rPr>
            </w:pPr>
          </w:p>
        </w:tc>
      </w:tr>
      <w:tr w:rsidR="00811D25">
        <w:tblPrEx>
          <w:tblCellMar>
            <w:top w:w="0" w:type="dxa"/>
            <w:bottom w:w="0" w:type="dxa"/>
          </w:tblCellMar>
        </w:tblPrEx>
        <w:trPr>
          <w:cantSplit/>
          <w:trHeight w:val="722"/>
        </w:trPr>
        <w:tc>
          <w:tcPr>
            <w:tcW w:w="26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16"/>
                <w:szCs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3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ind w:left="57"/>
              <w:jc w:val="both"/>
              <w:rPr>
                <w:rFonts w:ascii="Times New Roman" w:eastAsia="標楷體" w:hAnsi="Times New Roman"/>
                <w:kern w:val="0"/>
                <w:sz w:val="16"/>
                <w:szCs w:val="16"/>
              </w:rPr>
            </w:pPr>
          </w:p>
        </w:tc>
      </w:tr>
      <w:tr w:rsidR="00811D25">
        <w:tblPrEx>
          <w:tblCellMar>
            <w:top w:w="0" w:type="dxa"/>
            <w:bottom w:w="0" w:type="dxa"/>
          </w:tblCellMar>
        </w:tblPrEx>
        <w:trPr>
          <w:cantSplit/>
          <w:trHeight w:val="722"/>
        </w:trPr>
        <w:tc>
          <w:tcPr>
            <w:tcW w:w="26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center"/>
              <w:rPr>
                <w:rFonts w:ascii="Times New Roman" w:eastAsia="標楷體" w:hAnsi="Times New Roman"/>
                <w:w w:val="80"/>
                <w:kern w:val="0"/>
                <w:sz w:val="20"/>
              </w:rPr>
            </w:pPr>
          </w:p>
        </w:tc>
        <w:tc>
          <w:tcPr>
            <w:tcW w:w="33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ind w:left="57"/>
              <w:jc w:val="both"/>
              <w:rPr>
                <w:rFonts w:ascii="Times New Roman" w:eastAsia="標楷體" w:hAnsi="Times New Roman"/>
                <w:kern w:val="0"/>
                <w:sz w:val="28"/>
                <w:szCs w:val="28"/>
              </w:rPr>
            </w:pPr>
          </w:p>
        </w:tc>
      </w:tr>
    </w:tbl>
    <w:p w:rsidR="00811D25" w:rsidRDefault="0088163C">
      <w:pPr>
        <w:pStyle w:val="a7"/>
        <w:snapToGrid w:val="0"/>
        <w:jc w:val="both"/>
      </w:pPr>
      <w:r>
        <w:rPr>
          <w:rFonts w:ascii="Times New Roman" w:eastAsia="標楷體" w:hAnsi="Times New Roman"/>
        </w:rPr>
        <w:t xml:space="preserve"> </w:t>
      </w:r>
      <w:r>
        <w:rPr>
          <w:rFonts w:ascii="Times New Roman" w:eastAsia="標楷體" w:hAnsi="Times New Roman"/>
        </w:rPr>
        <w:t xml:space="preserve">廚房技工　</w:t>
      </w:r>
      <w:r>
        <w:rPr>
          <w:rFonts w:ascii="Times New Roman" w:eastAsia="標楷體" w:hAnsi="Times New Roman"/>
        </w:rPr>
        <w:t xml:space="preserve">        </w:t>
      </w:r>
      <w:r>
        <w:rPr>
          <w:rFonts w:ascii="Times New Roman" w:eastAsia="標楷體" w:hAnsi="Times New Roman"/>
        </w:rPr>
        <w:t xml:space="preserve">營養師　　　</w:t>
      </w:r>
      <w:r>
        <w:rPr>
          <w:rFonts w:ascii="Times New Roman" w:eastAsia="標楷體" w:hAnsi="Times New Roman"/>
        </w:rPr>
        <w:t xml:space="preserve">    </w:t>
      </w:r>
      <w:r>
        <w:rPr>
          <w:rFonts w:ascii="Times New Roman" w:eastAsia="標楷體" w:hAnsi="Times New Roman"/>
        </w:rPr>
        <w:t xml:space="preserve">　執行秘書　　　　　　校長</w:t>
      </w:r>
    </w:p>
    <w:p w:rsidR="00811D25" w:rsidRDefault="0088163C">
      <w:pPr>
        <w:pStyle w:val="a7"/>
        <w:snapToGrid w:val="0"/>
        <w:spacing w:line="200" w:lineRule="exact"/>
        <w:ind w:left="380" w:hanging="600"/>
        <w:jc w:val="both"/>
        <w:rPr>
          <w:rFonts w:ascii="Times New Roman" w:eastAsia="標楷體" w:hAnsi="Times New Roman"/>
          <w:sz w:val="20"/>
        </w:rPr>
      </w:pPr>
      <w:r>
        <w:rPr>
          <w:rFonts w:ascii="Times New Roman" w:eastAsia="標楷體" w:hAnsi="Times New Roman"/>
          <w:sz w:val="20"/>
        </w:rPr>
        <w:t xml:space="preserve">        </w:t>
      </w:r>
    </w:p>
    <w:p w:rsidR="00811D25" w:rsidRDefault="0088163C">
      <w:pPr>
        <w:pStyle w:val="a7"/>
        <w:snapToGrid w:val="0"/>
        <w:ind w:left="380" w:hanging="600"/>
        <w:jc w:val="both"/>
      </w:pPr>
      <w:r>
        <w:rPr>
          <w:rFonts w:ascii="Times New Roman" w:eastAsia="標楷體" w:hAnsi="Times New Roman"/>
          <w:sz w:val="20"/>
        </w:rPr>
        <w:t xml:space="preserve">   </w:t>
      </w:r>
      <w:r>
        <w:rPr>
          <w:rFonts w:ascii="Times New Roman" w:eastAsia="標楷體" w:hAnsi="Times New Roman"/>
          <w:sz w:val="20"/>
        </w:rPr>
        <w:t>備註：本紀錄簿由廚房技工（午餐領班）每日填報後於月底送營養師、執行秘書、校長核章。</w:t>
      </w:r>
    </w:p>
    <w:p w:rsidR="00811D25" w:rsidRDefault="0088163C">
      <w:pPr>
        <w:pStyle w:val="table01"/>
        <w:pageBreakBefore/>
      </w:pPr>
      <w:bookmarkStart w:id="279" w:name="_Toc337458698"/>
      <w:bookmarkStart w:id="280" w:name="_Toc478659257"/>
      <w:r>
        <w:rPr>
          <w:rStyle w:val="table011"/>
          <w:sz w:val="18"/>
        </w:rPr>
        <w:lastRenderedPageBreak/>
        <w:t>表【參</w:t>
      </w:r>
      <w:r>
        <w:rPr>
          <w:rStyle w:val="table011"/>
          <w:sz w:val="18"/>
        </w:rPr>
        <w:t>-10</w:t>
      </w:r>
      <w:r>
        <w:rPr>
          <w:rStyle w:val="table011"/>
          <w:sz w:val="18"/>
        </w:rPr>
        <w:t>】乾料室溫溼度紀錄表</w:t>
      </w:r>
      <w:bookmarkEnd w:id="279"/>
      <w:bookmarkEnd w:id="280"/>
    </w:p>
    <w:p w:rsidR="00811D25" w:rsidRDefault="0088163C">
      <w:pPr>
        <w:pStyle w:val="a7"/>
        <w:snapToGrid w:val="0"/>
        <w:spacing w:before="120"/>
        <w:ind w:left="740" w:hanging="960"/>
        <w:jc w:val="center"/>
        <w:rPr>
          <w:rFonts w:ascii="Calibri" w:eastAsia="標楷體" w:hAnsi="Calibri"/>
          <w:sz w:val="32"/>
          <w:szCs w:val="32"/>
        </w:rPr>
      </w:pPr>
      <w:r>
        <w:rPr>
          <w:rFonts w:ascii="Calibri" w:eastAsia="標楷體" w:hAnsi="Calibri"/>
          <w:sz w:val="32"/>
          <w:szCs w:val="32"/>
        </w:rPr>
        <w:t>乾料室溫溼度紀錄表</w:t>
      </w:r>
    </w:p>
    <w:p w:rsidR="00811D25" w:rsidRDefault="0088163C">
      <w:pPr>
        <w:pStyle w:val="a7"/>
        <w:ind w:firstLine="7000"/>
        <w:jc w:val="both"/>
      </w:pPr>
      <w:r>
        <w:rPr>
          <w:rFonts w:ascii="Times New Roman" w:eastAsia="標楷體" w:hAnsi="Times New Roman"/>
          <w:sz w:val="28"/>
          <w:szCs w:val="28"/>
        </w:rPr>
        <w:t xml:space="preserve">       </w:t>
      </w:r>
      <w:r>
        <w:rPr>
          <w:rFonts w:ascii="Times New Roman" w:eastAsia="標楷體" w:hAnsi="Times New Roman"/>
          <w:sz w:val="28"/>
          <w:szCs w:val="28"/>
        </w:rPr>
        <w:t>頻率：每日</w:t>
      </w:r>
    </w:p>
    <w:tbl>
      <w:tblPr>
        <w:tblW w:w="9070" w:type="dxa"/>
        <w:tblInd w:w="969" w:type="dxa"/>
        <w:tblLayout w:type="fixed"/>
        <w:tblCellMar>
          <w:left w:w="10" w:type="dxa"/>
          <w:right w:w="10" w:type="dxa"/>
        </w:tblCellMar>
        <w:tblLook w:val="04A0" w:firstRow="1" w:lastRow="0" w:firstColumn="1" w:lastColumn="0" w:noHBand="0" w:noVBand="1"/>
      </w:tblPr>
      <w:tblGrid>
        <w:gridCol w:w="1219"/>
        <w:gridCol w:w="2409"/>
        <w:gridCol w:w="1814"/>
        <w:gridCol w:w="1814"/>
        <w:gridCol w:w="1814"/>
      </w:tblGrid>
      <w:tr w:rsidR="00811D25">
        <w:tblPrEx>
          <w:tblCellMar>
            <w:top w:w="0" w:type="dxa"/>
            <w:bottom w:w="0" w:type="dxa"/>
          </w:tblCellMar>
        </w:tblPrEx>
        <w:trPr>
          <w:cantSplit/>
          <w:trHeight w:val="1134"/>
          <w:tblHeader/>
        </w:trPr>
        <w:tc>
          <w:tcPr>
            <w:tcW w:w="1219"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日期</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溫　度</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濕　度</w:t>
            </w:r>
          </w:p>
        </w:tc>
        <w:tc>
          <w:tcPr>
            <w:tcW w:w="181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維護人員</w:t>
            </w:r>
          </w:p>
        </w:tc>
        <w:tc>
          <w:tcPr>
            <w:tcW w:w="1814"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異常反應</w:t>
            </w:r>
          </w:p>
        </w:tc>
      </w:tr>
      <w:tr w:rsidR="00811D25">
        <w:tblPrEx>
          <w:tblCellMar>
            <w:top w:w="0" w:type="dxa"/>
            <w:bottom w:w="0" w:type="dxa"/>
          </w:tblCellMar>
        </w:tblPrEx>
        <w:trPr>
          <w:cantSplit/>
          <w:trHeight w:val="1134"/>
        </w:trPr>
        <w:tc>
          <w:tcPr>
            <w:tcW w:w="121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219"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1134"/>
        </w:trPr>
        <w:tc>
          <w:tcPr>
            <w:tcW w:w="1219"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2409"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1814"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spacing w:before="120" w:after="180"/>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審查：　　　　　　　　　日期：</w:t>
      </w:r>
    </w:p>
    <w:p w:rsidR="00811D25" w:rsidRDefault="0088163C">
      <w:pPr>
        <w:pStyle w:val="table01"/>
        <w:pageBreakBefore/>
      </w:pPr>
      <w:bookmarkStart w:id="281" w:name="_Toc337458699"/>
      <w:bookmarkStart w:id="282" w:name="_Toc478659258"/>
      <w:r>
        <w:rPr>
          <w:rStyle w:val="table011"/>
          <w:sz w:val="18"/>
        </w:rPr>
        <w:lastRenderedPageBreak/>
        <w:t>範本【叁</w:t>
      </w:r>
      <w:r>
        <w:rPr>
          <w:rStyle w:val="table011"/>
          <w:sz w:val="18"/>
        </w:rPr>
        <w:t>-11</w:t>
      </w:r>
      <w:r>
        <w:rPr>
          <w:rStyle w:val="table011"/>
          <w:sz w:val="18"/>
        </w:rPr>
        <w:t>】</w:t>
      </w:r>
      <w:r>
        <w:rPr>
          <w:rStyle w:val="table011"/>
          <w:sz w:val="18"/>
        </w:rPr>
        <w:t>高雄市學校午餐剩飯菜及廚餘回收處理原則</w:t>
      </w:r>
      <w:bookmarkEnd w:id="281"/>
      <w:bookmarkEnd w:id="282"/>
    </w:p>
    <w:p w:rsidR="00811D25" w:rsidRDefault="0088163C">
      <w:pPr>
        <w:pStyle w:val="table01"/>
        <w:spacing w:after="120" w:line="360" w:lineRule="exact"/>
        <w:jc w:val="center"/>
        <w:rPr>
          <w:sz w:val="28"/>
          <w:szCs w:val="28"/>
        </w:rPr>
      </w:pPr>
      <w:bookmarkStart w:id="283" w:name="_Toc337458700"/>
      <w:r>
        <w:rPr>
          <w:sz w:val="28"/>
          <w:szCs w:val="28"/>
        </w:rPr>
        <w:t>高雄市學校午餐剩飯菜及廚餘回收處理原則</w:t>
      </w:r>
      <w:bookmarkEnd w:id="283"/>
    </w:p>
    <w:p w:rsidR="00811D25" w:rsidRDefault="0088163C">
      <w:pPr>
        <w:tabs>
          <w:tab w:val="left" w:pos="4582"/>
          <w:tab w:val="right" w:pos="10204"/>
        </w:tabs>
        <w:spacing w:after="0" w:line="240" w:lineRule="auto"/>
        <w:jc w:val="right"/>
      </w:pPr>
      <w:r>
        <w:rPr>
          <w:rFonts w:eastAsia="標楷體"/>
          <w:sz w:val="28"/>
          <w:szCs w:val="28"/>
        </w:rPr>
        <w:t>____</w:t>
      </w:r>
      <w:r>
        <w:rPr>
          <w:rFonts w:eastAsia="標楷體"/>
          <w:sz w:val="28"/>
          <w:szCs w:val="28"/>
        </w:rPr>
        <w:t>年</w:t>
      </w:r>
      <w:r>
        <w:rPr>
          <w:rFonts w:eastAsia="標楷體"/>
          <w:sz w:val="28"/>
          <w:szCs w:val="28"/>
        </w:rPr>
        <w:t>____</w:t>
      </w:r>
      <w:r>
        <w:rPr>
          <w:rFonts w:eastAsia="標楷體"/>
          <w:sz w:val="28"/>
          <w:szCs w:val="28"/>
        </w:rPr>
        <w:t>月</w:t>
      </w:r>
      <w:r>
        <w:rPr>
          <w:rFonts w:eastAsia="標楷體"/>
          <w:sz w:val="28"/>
          <w:szCs w:val="28"/>
        </w:rPr>
        <w:t>____</w:t>
      </w:r>
      <w:r>
        <w:rPr>
          <w:rFonts w:eastAsia="標楷體"/>
          <w:sz w:val="28"/>
          <w:szCs w:val="28"/>
        </w:rPr>
        <w:t>日經午餐供應委員決議</w:t>
      </w:r>
    </w:p>
    <w:p w:rsidR="00811D25" w:rsidRDefault="0088163C">
      <w:pPr>
        <w:tabs>
          <w:tab w:val="left" w:pos="4582"/>
          <w:tab w:val="right" w:pos="10204"/>
        </w:tabs>
        <w:spacing w:after="0" w:line="240" w:lineRule="auto"/>
        <w:jc w:val="right"/>
      </w:pPr>
      <w:r>
        <w:rPr>
          <w:rFonts w:ascii="標楷體" w:eastAsia="標楷體" w:hAnsi="標楷體"/>
          <w:sz w:val="28"/>
          <w:szCs w:val="28"/>
          <w:shd w:val="clear" w:color="auto" w:fill="FFFFFF"/>
        </w:rPr>
        <w:t>※</w:t>
      </w:r>
      <w:r>
        <w:rPr>
          <w:rFonts w:eastAsia="標楷體"/>
          <w:sz w:val="28"/>
          <w:szCs w:val="28"/>
          <w:shd w:val="clear" w:color="auto" w:fill="FFFFFF"/>
        </w:rPr>
        <w:t>未經研議及午餐供應委員會決議，不得使用</w:t>
      </w:r>
    </w:p>
    <w:p w:rsidR="00811D25" w:rsidRDefault="0088163C">
      <w:pPr>
        <w:spacing w:before="120" w:after="0" w:line="440" w:lineRule="exact"/>
        <w:ind w:left="560" w:hanging="560"/>
        <w:rPr>
          <w:rFonts w:eastAsia="標楷體"/>
          <w:sz w:val="28"/>
          <w:szCs w:val="28"/>
        </w:rPr>
      </w:pPr>
      <w:r>
        <w:rPr>
          <w:rFonts w:eastAsia="標楷體"/>
          <w:sz w:val="28"/>
          <w:szCs w:val="28"/>
        </w:rPr>
        <w:t>壹、依據：教育局</w:t>
      </w:r>
      <w:r>
        <w:rPr>
          <w:rFonts w:eastAsia="標楷體"/>
          <w:sz w:val="28"/>
          <w:szCs w:val="28"/>
        </w:rPr>
        <w:t>100</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26</w:t>
      </w:r>
      <w:r>
        <w:rPr>
          <w:rFonts w:eastAsia="標楷體"/>
          <w:sz w:val="28"/>
          <w:szCs w:val="28"/>
        </w:rPr>
        <w:t>日高市四維教健字第</w:t>
      </w:r>
      <w:r>
        <w:rPr>
          <w:rFonts w:eastAsia="標楷體"/>
          <w:sz w:val="28"/>
          <w:szCs w:val="28"/>
        </w:rPr>
        <w:t>1000032825</w:t>
      </w:r>
      <w:r>
        <w:rPr>
          <w:rFonts w:eastAsia="標楷體"/>
          <w:sz w:val="28"/>
          <w:szCs w:val="28"/>
        </w:rPr>
        <w:t>號函辦理。</w:t>
      </w:r>
    </w:p>
    <w:p w:rsidR="00811D25" w:rsidRDefault="0088163C">
      <w:pPr>
        <w:spacing w:before="120" w:after="0" w:line="440" w:lineRule="exact"/>
        <w:ind w:left="560" w:hanging="560"/>
        <w:rPr>
          <w:rFonts w:eastAsia="標楷體"/>
          <w:sz w:val="28"/>
          <w:szCs w:val="28"/>
        </w:rPr>
      </w:pPr>
      <w:r>
        <w:rPr>
          <w:rFonts w:eastAsia="標楷體"/>
          <w:sz w:val="28"/>
          <w:szCs w:val="28"/>
        </w:rPr>
        <w:t>貳、主旨：為有效管理午餐剩飯菜打包問題及落實廚餘回收制度，特定本原則。</w:t>
      </w:r>
    </w:p>
    <w:p w:rsidR="00811D25" w:rsidRDefault="0088163C">
      <w:pPr>
        <w:spacing w:before="120" w:after="0" w:line="440" w:lineRule="exact"/>
        <w:ind w:left="560" w:hanging="560"/>
        <w:rPr>
          <w:rFonts w:eastAsia="標楷體"/>
          <w:sz w:val="28"/>
          <w:szCs w:val="28"/>
        </w:rPr>
      </w:pPr>
      <w:r>
        <w:rPr>
          <w:rFonts w:eastAsia="標楷體"/>
          <w:sz w:val="28"/>
          <w:szCs w:val="28"/>
        </w:rPr>
        <w:t>叁、午餐剩飯菜處理原則：</w:t>
      </w:r>
    </w:p>
    <w:p w:rsidR="00811D25" w:rsidRDefault="0088163C">
      <w:pPr>
        <w:spacing w:after="0" w:line="440" w:lineRule="exact"/>
        <w:ind w:left="560" w:hanging="560"/>
        <w:rPr>
          <w:rFonts w:eastAsia="標楷體"/>
          <w:sz w:val="28"/>
          <w:szCs w:val="28"/>
        </w:rPr>
      </w:pPr>
      <w:r>
        <w:rPr>
          <w:rFonts w:eastAsia="標楷體"/>
          <w:sz w:val="28"/>
          <w:szCs w:val="28"/>
        </w:rPr>
        <w:t>一、本校經濟弱勢學童。（以申請經濟弱勢學生午餐費補助並審查合格者為主），由學童或導師向午餐辦公室提出申請打包剩飯菜。</w:t>
      </w:r>
    </w:p>
    <w:p w:rsidR="00811D25" w:rsidRDefault="0088163C">
      <w:pPr>
        <w:spacing w:after="0" w:line="440" w:lineRule="exact"/>
        <w:ind w:left="560" w:hanging="560"/>
        <w:rPr>
          <w:rFonts w:eastAsia="標楷體"/>
          <w:sz w:val="28"/>
          <w:szCs w:val="28"/>
        </w:rPr>
      </w:pPr>
      <w:r>
        <w:rPr>
          <w:rFonts w:eastAsia="標楷體"/>
          <w:sz w:val="28"/>
          <w:szCs w:val="28"/>
        </w:rPr>
        <w:t>二、打包規定：請學校明定打包時間、打包地點，以避免爭議。</w:t>
      </w:r>
    </w:p>
    <w:p w:rsidR="00811D25" w:rsidRDefault="0088163C">
      <w:pPr>
        <w:spacing w:after="0" w:line="400" w:lineRule="exact"/>
        <w:ind w:left="1280" w:hanging="840"/>
      </w:pPr>
      <w:r>
        <w:rPr>
          <w:rFonts w:eastAsia="標楷體"/>
          <w:sz w:val="28"/>
          <w:szCs w:val="28"/>
        </w:rPr>
        <w:t>（一）打包時間：</w:t>
      </w:r>
      <w:r>
        <w:rPr>
          <w:rFonts w:eastAsia="標楷體"/>
          <w:sz w:val="28"/>
          <w:szCs w:val="28"/>
        </w:rPr>
        <w:t>12:35</w:t>
      </w:r>
      <w:r>
        <w:rPr>
          <w:rFonts w:eastAsia="標楷體"/>
          <w:sz w:val="28"/>
          <w:szCs w:val="28"/>
        </w:rPr>
        <w:t>～</w:t>
      </w:r>
      <w:r>
        <w:rPr>
          <w:rFonts w:eastAsia="標楷體"/>
          <w:sz w:val="28"/>
          <w:szCs w:val="28"/>
        </w:rPr>
        <w:t>12:45</w:t>
      </w:r>
      <w:r>
        <w:rPr>
          <w:rFonts w:eastAsia="標楷體"/>
          <w:sz w:val="28"/>
          <w:szCs w:val="28"/>
        </w:rPr>
        <w:t>（班級師生中午用餐完畢）。</w:t>
      </w:r>
    </w:p>
    <w:p w:rsidR="00811D25" w:rsidRDefault="0088163C">
      <w:pPr>
        <w:spacing w:after="0" w:line="400" w:lineRule="exact"/>
        <w:ind w:left="1280" w:hanging="840"/>
      </w:pPr>
      <w:r>
        <w:rPr>
          <w:rFonts w:eastAsia="標楷體"/>
          <w:sz w:val="28"/>
          <w:szCs w:val="28"/>
        </w:rPr>
        <w:t>（二）打包地點：各班教室或廚房。</w:t>
      </w:r>
    </w:p>
    <w:p w:rsidR="00811D25" w:rsidRDefault="0088163C">
      <w:pPr>
        <w:spacing w:after="0" w:line="400" w:lineRule="exact"/>
        <w:ind w:left="1280" w:hanging="840"/>
      </w:pPr>
      <w:r>
        <w:rPr>
          <w:rFonts w:eastAsia="標楷體"/>
          <w:sz w:val="28"/>
          <w:szCs w:val="28"/>
        </w:rPr>
        <w:t>（三）打包人員：由導師協助</w:t>
      </w:r>
      <w:r>
        <w:rPr>
          <w:rFonts w:eastAsia="標楷體"/>
          <w:sz w:val="28"/>
          <w:szCs w:val="28"/>
        </w:rPr>
        <w:t>(</w:t>
      </w:r>
      <w:r>
        <w:rPr>
          <w:rFonts w:eastAsia="標楷體"/>
          <w:sz w:val="28"/>
          <w:szCs w:val="28"/>
        </w:rPr>
        <w:t>教室內</w:t>
      </w:r>
      <w:r>
        <w:rPr>
          <w:rFonts w:eastAsia="標楷體"/>
          <w:sz w:val="28"/>
          <w:szCs w:val="28"/>
        </w:rPr>
        <w:t>)</w:t>
      </w:r>
      <w:r>
        <w:rPr>
          <w:rFonts w:eastAsia="標楷體"/>
          <w:sz w:val="28"/>
          <w:szCs w:val="28"/>
        </w:rPr>
        <w:t>或至廚房由廚工協助打包。</w:t>
      </w:r>
    </w:p>
    <w:p w:rsidR="00811D25" w:rsidRDefault="0088163C">
      <w:pPr>
        <w:spacing w:after="0" w:line="400" w:lineRule="exact"/>
        <w:ind w:left="1280" w:hanging="840"/>
      </w:pPr>
      <w:r>
        <w:rPr>
          <w:rFonts w:eastAsia="標楷體"/>
          <w:sz w:val="28"/>
          <w:szCs w:val="28"/>
        </w:rPr>
        <w:t>（四）拿取時間：</w:t>
      </w:r>
      <w:r>
        <w:rPr>
          <w:rFonts w:eastAsia="標楷體"/>
          <w:sz w:val="28"/>
          <w:szCs w:val="28"/>
        </w:rPr>
        <w:t>13:30</w:t>
      </w:r>
      <w:r>
        <w:rPr>
          <w:rFonts w:eastAsia="標楷體"/>
          <w:sz w:val="28"/>
          <w:szCs w:val="28"/>
        </w:rPr>
        <w:t>前，超過時間，工作人員將剩餘飯菜投入廚餘回收桶。〈請學校自訂暫時放置區〉</w:t>
      </w:r>
    </w:p>
    <w:p w:rsidR="00811D25" w:rsidRDefault="0088163C">
      <w:pPr>
        <w:spacing w:after="0" w:line="400" w:lineRule="exact"/>
        <w:ind w:left="1280" w:hanging="840"/>
      </w:pPr>
      <w:r>
        <w:rPr>
          <w:rFonts w:eastAsia="標楷體"/>
          <w:sz w:val="28"/>
          <w:szCs w:val="28"/>
        </w:rPr>
        <w:t>（五）打包容量：每戶限裝每道菜不超過</w:t>
      </w:r>
      <w:r>
        <w:rPr>
          <w:rFonts w:eastAsia="標楷體"/>
          <w:sz w:val="28"/>
          <w:szCs w:val="28"/>
        </w:rPr>
        <w:t>2</w:t>
      </w:r>
      <w:r>
        <w:rPr>
          <w:rFonts w:eastAsia="標楷體"/>
          <w:sz w:val="28"/>
          <w:szCs w:val="28"/>
        </w:rPr>
        <w:t>公斤，並以自備環保容器盛裝為原則。</w:t>
      </w:r>
    </w:p>
    <w:p w:rsidR="00811D25" w:rsidRDefault="0088163C">
      <w:pPr>
        <w:spacing w:after="0" w:line="400" w:lineRule="exact"/>
        <w:ind w:left="1280" w:hanging="840"/>
      </w:pPr>
      <w:r>
        <w:rPr>
          <w:rFonts w:eastAsia="標楷體"/>
          <w:sz w:val="28"/>
          <w:szCs w:val="28"/>
        </w:rPr>
        <w:t>（六）打包剩飯菜應遵守相關規定，否則學校得隨時禁止打包。</w:t>
      </w:r>
    </w:p>
    <w:p w:rsidR="00811D25" w:rsidRDefault="0088163C">
      <w:pPr>
        <w:spacing w:after="0" w:line="400" w:lineRule="exact"/>
        <w:ind w:left="780" w:hanging="560"/>
        <w:rPr>
          <w:rFonts w:eastAsia="標楷體"/>
          <w:sz w:val="28"/>
          <w:szCs w:val="28"/>
        </w:rPr>
      </w:pPr>
      <w:r>
        <w:rPr>
          <w:rFonts w:eastAsia="標楷體"/>
          <w:sz w:val="28"/>
          <w:szCs w:val="28"/>
        </w:rPr>
        <w:t>三、打包菜餚僅供打包人員自行食用，不可販賣、贈送或隨意丟棄。</w:t>
      </w:r>
    </w:p>
    <w:p w:rsidR="00811D25" w:rsidRDefault="0088163C">
      <w:pPr>
        <w:spacing w:after="0" w:line="400" w:lineRule="exact"/>
        <w:ind w:left="780" w:hanging="560"/>
        <w:rPr>
          <w:rFonts w:eastAsia="標楷體"/>
          <w:sz w:val="28"/>
          <w:szCs w:val="28"/>
        </w:rPr>
      </w:pPr>
      <w:r>
        <w:rPr>
          <w:rFonts w:eastAsia="標楷體"/>
          <w:sz w:val="28"/>
          <w:szCs w:val="28"/>
        </w:rPr>
        <w:t>四、學校午餐飯菜僅供當日當餐食用。校方應事先告知食用風險，因剩飯菜已超過安全食用時間，可能因為保存不當或復熱不完全，導致食物不潔。</w:t>
      </w:r>
    </w:p>
    <w:p w:rsidR="00811D25" w:rsidRDefault="0088163C">
      <w:pPr>
        <w:spacing w:after="0" w:line="400" w:lineRule="exact"/>
        <w:ind w:left="780" w:hanging="560"/>
        <w:rPr>
          <w:rFonts w:eastAsia="標楷體"/>
          <w:sz w:val="28"/>
          <w:szCs w:val="28"/>
        </w:rPr>
      </w:pPr>
      <w:r>
        <w:rPr>
          <w:rFonts w:eastAsia="標楷體"/>
          <w:sz w:val="28"/>
          <w:szCs w:val="28"/>
        </w:rPr>
        <w:t>五、除各班經濟弱勢學生打包外，其餘剩飯菜統一回收至本校廚餘桶，並由合約廠商載走。</w:t>
      </w:r>
    </w:p>
    <w:p w:rsidR="00811D25" w:rsidRDefault="0088163C">
      <w:pPr>
        <w:spacing w:after="0" w:line="400" w:lineRule="exact"/>
        <w:ind w:left="780" w:hanging="560"/>
        <w:rPr>
          <w:rFonts w:eastAsia="標楷體"/>
          <w:sz w:val="28"/>
          <w:szCs w:val="28"/>
        </w:rPr>
      </w:pPr>
      <w:r>
        <w:rPr>
          <w:rFonts w:eastAsia="標楷體"/>
          <w:sz w:val="28"/>
          <w:szCs w:val="28"/>
        </w:rPr>
        <w:t>六、打包相關業務窗口：午餐辦公室</w:t>
      </w:r>
      <w:r>
        <w:rPr>
          <w:rFonts w:eastAsia="標楷體"/>
          <w:sz w:val="28"/>
          <w:szCs w:val="28"/>
        </w:rPr>
        <w:t>(</w:t>
      </w:r>
      <w:r>
        <w:rPr>
          <w:rFonts w:eastAsia="標楷體"/>
          <w:sz w:val="28"/>
          <w:szCs w:val="28"/>
        </w:rPr>
        <w:t>午餐執行秘書或營養師</w:t>
      </w:r>
      <w:r>
        <w:rPr>
          <w:rFonts w:eastAsia="標楷體"/>
          <w:sz w:val="28"/>
          <w:szCs w:val="28"/>
        </w:rPr>
        <w:t>)</w:t>
      </w:r>
      <w:r>
        <w:rPr>
          <w:rFonts w:eastAsia="標楷體"/>
          <w:sz w:val="28"/>
          <w:szCs w:val="28"/>
        </w:rPr>
        <w:t>，聯絡電話：</w:t>
      </w:r>
      <w:r>
        <w:rPr>
          <w:rFonts w:eastAsia="標楷體"/>
          <w:sz w:val="28"/>
          <w:szCs w:val="28"/>
        </w:rPr>
        <w:t xml:space="preserve">           </w:t>
      </w:r>
      <w:r>
        <w:rPr>
          <w:rFonts w:eastAsia="標楷體"/>
          <w:sz w:val="28"/>
          <w:szCs w:val="28"/>
        </w:rPr>
        <w:t>。</w:t>
      </w:r>
    </w:p>
    <w:p w:rsidR="00811D25" w:rsidRDefault="0088163C">
      <w:pPr>
        <w:spacing w:before="120" w:after="0" w:line="440" w:lineRule="exact"/>
        <w:ind w:left="560" w:hanging="560"/>
        <w:rPr>
          <w:rFonts w:eastAsia="標楷體"/>
          <w:sz w:val="28"/>
          <w:szCs w:val="28"/>
        </w:rPr>
      </w:pPr>
      <w:r>
        <w:rPr>
          <w:rFonts w:eastAsia="標楷體"/>
          <w:sz w:val="28"/>
          <w:szCs w:val="28"/>
        </w:rPr>
        <w:t>肆、午餐廚餘處理原則</w:t>
      </w:r>
    </w:p>
    <w:p w:rsidR="00811D25" w:rsidRDefault="0088163C">
      <w:pPr>
        <w:spacing w:after="0" w:line="400" w:lineRule="exact"/>
        <w:ind w:left="780" w:hanging="560"/>
      </w:pPr>
      <w:r>
        <w:rPr>
          <w:rFonts w:eastAsia="標楷體"/>
          <w:sz w:val="28"/>
          <w:szCs w:val="28"/>
        </w:rPr>
        <w:t>一、廚餘處理</w:t>
      </w:r>
      <w:r>
        <w:rPr>
          <w:rFonts w:ascii="標楷體" w:eastAsia="標楷體" w:hAnsi="標楷體"/>
          <w:sz w:val="28"/>
          <w:szCs w:val="28"/>
        </w:rPr>
        <w:t>，先配合清潔隊清運，倘實際無法配合清潔隊清運時間，</w:t>
      </w:r>
      <w:r>
        <w:rPr>
          <w:rFonts w:eastAsia="標楷體"/>
          <w:sz w:val="28"/>
          <w:szCs w:val="28"/>
        </w:rPr>
        <w:t>由學校總務處每年向合法業者議價委託載運，為期</w:t>
      </w:r>
      <w:r>
        <w:rPr>
          <w:rFonts w:eastAsia="標楷體"/>
          <w:sz w:val="28"/>
          <w:szCs w:val="28"/>
        </w:rPr>
        <w:t>1</w:t>
      </w:r>
      <w:r>
        <w:rPr>
          <w:rFonts w:eastAsia="標楷體"/>
          <w:sz w:val="28"/>
          <w:szCs w:val="28"/>
        </w:rPr>
        <w:t>學年</w:t>
      </w:r>
    </w:p>
    <w:p w:rsidR="00811D25" w:rsidRDefault="0088163C">
      <w:pPr>
        <w:spacing w:after="0" w:line="400" w:lineRule="exact"/>
        <w:ind w:left="1273" w:hanging="848"/>
        <w:rPr>
          <w:rFonts w:ascii="標楷體" w:eastAsia="標楷體" w:hAnsi="標楷體"/>
          <w:sz w:val="28"/>
          <w:szCs w:val="28"/>
        </w:rPr>
      </w:pPr>
      <w:r>
        <w:rPr>
          <w:rFonts w:ascii="標楷體" w:eastAsia="標楷體" w:hAnsi="標楷體"/>
          <w:sz w:val="28"/>
          <w:szCs w:val="28"/>
        </w:rPr>
        <w:t>（一）回收費用應納入午餐專戶。</w:t>
      </w:r>
    </w:p>
    <w:p w:rsidR="00811D25" w:rsidRDefault="0088163C">
      <w:pPr>
        <w:spacing w:after="0" w:line="400" w:lineRule="exact"/>
        <w:ind w:left="1273" w:hanging="848"/>
      </w:pPr>
      <w:r>
        <w:rPr>
          <w:rFonts w:ascii="標楷體" w:eastAsia="標楷體" w:hAnsi="標楷體"/>
          <w:sz w:val="28"/>
          <w:szCs w:val="28"/>
        </w:rPr>
        <w:t>（二）公辦公營</w:t>
      </w:r>
      <w:r>
        <w:rPr>
          <w:rFonts w:ascii="標楷體" w:eastAsia="標楷體" w:hAnsi="標楷體" w:cs="DFKaiShu-SB-Estd-BF"/>
          <w:sz w:val="28"/>
          <w:szCs w:val="28"/>
        </w:rPr>
        <w:t>清運費用應由午餐專戶支應</w:t>
      </w:r>
      <w:r>
        <w:rPr>
          <w:rFonts w:ascii="標楷體" w:eastAsia="標楷體" w:hAnsi="標楷體"/>
          <w:sz w:val="28"/>
          <w:szCs w:val="28"/>
        </w:rPr>
        <w:t>，倘係由委外團膳廠商駐校辦理營養午餐者，應依契約辦理</w:t>
      </w:r>
      <w:r>
        <w:rPr>
          <w:rFonts w:ascii="標楷體" w:eastAsia="標楷體" w:hAnsi="標楷體" w:cs="DFKaiShu-SB-Estd-BF"/>
          <w:sz w:val="28"/>
          <w:szCs w:val="28"/>
        </w:rPr>
        <w:t>。</w:t>
      </w:r>
    </w:p>
    <w:p w:rsidR="00811D25" w:rsidRDefault="0088163C">
      <w:pPr>
        <w:spacing w:after="0" w:line="400" w:lineRule="exact"/>
        <w:ind w:left="780" w:hanging="560"/>
        <w:rPr>
          <w:rFonts w:eastAsia="標楷體"/>
          <w:sz w:val="28"/>
          <w:szCs w:val="28"/>
        </w:rPr>
      </w:pPr>
      <w:r>
        <w:rPr>
          <w:rFonts w:eastAsia="標楷體"/>
          <w:sz w:val="28"/>
          <w:szCs w:val="28"/>
        </w:rPr>
        <w:t>二、合法回收業者資料可洽詢各地區公所清潔隊；少量廚餘若無回收業者處理，可洽清潔隊索取可密封之廚餘桶並請清潔隊配合回收。</w:t>
      </w:r>
    </w:p>
    <w:p w:rsidR="00811D25" w:rsidRDefault="0088163C">
      <w:pPr>
        <w:spacing w:before="120" w:after="0" w:line="440" w:lineRule="exact"/>
        <w:ind w:left="560" w:hanging="560"/>
      </w:pPr>
      <w:r>
        <w:rPr>
          <w:rFonts w:eastAsia="標楷體"/>
          <w:sz w:val="28"/>
          <w:szCs w:val="28"/>
        </w:rPr>
        <w:t>伍、本原則經學校「午餐供應委員會」討論決議通過後，呈請校長核定後公布實施，修正時亦同。</w:t>
      </w:r>
      <w:r>
        <w:rPr>
          <w:rFonts w:ascii="Times New Roman" w:hAnsi="Times New Roman"/>
          <w:sz w:val="28"/>
        </w:rPr>
        <w:t xml:space="preserve">                   </w:t>
      </w:r>
    </w:p>
    <w:p w:rsidR="00811D25" w:rsidRDefault="0088163C">
      <w:pPr>
        <w:pStyle w:val="table01"/>
        <w:pageBreakBefore/>
      </w:pPr>
      <w:bookmarkStart w:id="284" w:name="_Toc337458701"/>
      <w:bookmarkStart w:id="285" w:name="_Toc478659259"/>
      <w:r>
        <w:rPr>
          <w:rStyle w:val="table011"/>
          <w:sz w:val="18"/>
        </w:rPr>
        <w:lastRenderedPageBreak/>
        <w:t>範例【肆</w:t>
      </w:r>
      <w:r>
        <w:rPr>
          <w:rStyle w:val="table011"/>
          <w:sz w:val="18"/>
        </w:rPr>
        <w:t>-1</w:t>
      </w:r>
      <w:r>
        <w:rPr>
          <w:rStyle w:val="table011"/>
          <w:sz w:val="18"/>
        </w:rPr>
        <w:t>】</w:t>
      </w:r>
      <w:r>
        <w:rPr>
          <w:rStyle w:val="table011"/>
          <w:sz w:val="18"/>
        </w:rPr>
        <w:t xml:space="preserve"> --</w:t>
      </w:r>
      <w:r>
        <w:rPr>
          <w:rStyle w:val="table011"/>
          <w:sz w:val="18"/>
        </w:rPr>
        <w:t>勞動契約範本</w:t>
      </w:r>
      <w:r>
        <w:rPr>
          <w:rStyle w:val="table011"/>
          <w:sz w:val="18"/>
        </w:rPr>
        <w:t>1</w:t>
      </w:r>
      <w:bookmarkEnd w:id="284"/>
      <w:bookmarkEnd w:id="285"/>
    </w:p>
    <w:p w:rsidR="00811D25" w:rsidRDefault="0088163C">
      <w:pPr>
        <w:snapToGrid w:val="0"/>
        <w:spacing w:after="120"/>
        <w:ind w:left="641" w:hanging="641"/>
        <w:jc w:val="center"/>
      </w:pPr>
      <w:r>
        <w:rPr>
          <w:rFonts w:eastAsia="標楷體"/>
          <w:b/>
          <w:sz w:val="32"/>
          <w:szCs w:val="32"/>
        </w:rPr>
        <w:t>高雄市</w:t>
      </w:r>
      <w:r>
        <w:rPr>
          <w:rFonts w:eastAsia="標楷體"/>
          <w:b/>
          <w:sz w:val="32"/>
          <w:szCs w:val="32"/>
        </w:rPr>
        <w:t xml:space="preserve">       </w:t>
      </w:r>
      <w:r>
        <w:rPr>
          <w:rFonts w:eastAsia="標楷體"/>
          <w:b/>
          <w:sz w:val="32"/>
          <w:szCs w:val="32"/>
        </w:rPr>
        <w:t>國民中小僱用廚房工作人員勞動契約</w:t>
      </w:r>
      <w:r>
        <w:rPr>
          <w:rFonts w:eastAsia="標楷體"/>
          <w:sz w:val="24"/>
          <w:szCs w:val="24"/>
        </w:rPr>
        <w:t>（範本</w:t>
      </w:r>
      <w:r>
        <w:rPr>
          <w:rFonts w:eastAsia="標楷體"/>
          <w:sz w:val="24"/>
          <w:szCs w:val="24"/>
        </w:rPr>
        <w:t>1</w:t>
      </w:r>
      <w:r>
        <w:rPr>
          <w:rFonts w:eastAsia="標楷體"/>
          <w:sz w:val="24"/>
          <w:szCs w:val="24"/>
        </w:rPr>
        <w:t>）</w:t>
      </w:r>
      <w:r>
        <w:rPr>
          <w:rFonts w:eastAsia="標楷體"/>
          <w:b/>
          <w:sz w:val="24"/>
          <w:szCs w:val="24"/>
        </w:rPr>
        <w:t xml:space="preserve">      </w:t>
      </w:r>
      <w:r>
        <w:rPr>
          <w:rFonts w:ascii="標楷體" w:eastAsia="標楷體" w:hAnsi="標楷體"/>
          <w:b/>
          <w:sz w:val="18"/>
          <w:szCs w:val="18"/>
        </w:rPr>
        <w:t>103.4.29</w:t>
      </w:r>
      <w:r>
        <w:rPr>
          <w:rFonts w:ascii="標楷體" w:eastAsia="標楷體" w:hAnsi="標楷體"/>
          <w:b/>
          <w:sz w:val="18"/>
          <w:szCs w:val="18"/>
        </w:rPr>
        <w:t>修正</w:t>
      </w:r>
    </w:p>
    <w:p w:rsidR="00811D25" w:rsidRDefault="0088163C">
      <w:pPr>
        <w:snapToGrid w:val="0"/>
        <w:spacing w:after="120"/>
        <w:ind w:left="360" w:right="360" w:hanging="360"/>
        <w:jc w:val="right"/>
      </w:pPr>
      <w:r>
        <w:rPr>
          <w:rFonts w:ascii="標楷體" w:eastAsia="標楷體" w:hAnsi="標楷體"/>
          <w:b/>
          <w:sz w:val="18"/>
          <w:szCs w:val="18"/>
        </w:rPr>
        <w:t xml:space="preserve">         106.3.20</w:t>
      </w:r>
      <w:r>
        <w:rPr>
          <w:rFonts w:ascii="標楷體" w:eastAsia="標楷體" w:hAnsi="標楷體"/>
          <w:b/>
          <w:sz w:val="18"/>
          <w:szCs w:val="18"/>
        </w:rPr>
        <w:t>修正</w:t>
      </w:r>
    </w:p>
    <w:p w:rsidR="00811D25" w:rsidRDefault="0088163C">
      <w:pPr>
        <w:spacing w:line="400" w:lineRule="exact"/>
        <w:jc w:val="both"/>
      </w:pPr>
      <w:r>
        <w:rPr>
          <w:rFonts w:eastAsia="標楷體"/>
          <w:color w:val="000000"/>
          <w:sz w:val="28"/>
          <w:szCs w:val="28"/>
        </w:rPr>
        <w:t>本校</w:t>
      </w:r>
      <w:r>
        <w:rPr>
          <w:rFonts w:eastAsia="標楷體"/>
          <w:color w:val="000000"/>
          <w:sz w:val="28"/>
          <w:szCs w:val="28"/>
        </w:rPr>
        <w:t>(</w:t>
      </w:r>
      <w:r>
        <w:rPr>
          <w:rFonts w:eastAsia="標楷體"/>
          <w:color w:val="000000"/>
          <w:sz w:val="28"/>
          <w:szCs w:val="28"/>
        </w:rPr>
        <w:t>以下簡稱</w:t>
      </w:r>
      <w:r>
        <w:rPr>
          <w:rFonts w:eastAsia="標楷體"/>
          <w:color w:val="000000"/>
          <w:sz w:val="28"/>
          <w:szCs w:val="28"/>
        </w:rPr>
        <w:t>甲方</w:t>
      </w:r>
      <w:r>
        <w:rPr>
          <w:rFonts w:eastAsia="標楷體"/>
          <w:color w:val="000000"/>
          <w:sz w:val="28"/>
          <w:szCs w:val="28"/>
        </w:rPr>
        <w:t>)</w:t>
      </w:r>
      <w:r>
        <w:rPr>
          <w:rFonts w:eastAsia="標楷體"/>
          <w:color w:val="000000"/>
          <w:sz w:val="28"/>
          <w:szCs w:val="28"/>
        </w:rPr>
        <w:t>為辦理學校營養午餐供應，僱用</w:t>
      </w:r>
      <w:r>
        <w:rPr>
          <w:rFonts w:eastAsia="標楷體"/>
          <w:color w:val="000000"/>
          <w:sz w:val="28"/>
          <w:szCs w:val="28"/>
        </w:rPr>
        <w:t xml:space="preserve">          </w:t>
      </w:r>
      <w:r>
        <w:rPr>
          <w:rFonts w:eastAsia="標楷體"/>
          <w:color w:val="000000"/>
          <w:sz w:val="28"/>
          <w:szCs w:val="28"/>
        </w:rPr>
        <w:t>君</w:t>
      </w:r>
      <w:r>
        <w:rPr>
          <w:rFonts w:eastAsia="標楷體"/>
          <w:color w:val="000000"/>
          <w:sz w:val="28"/>
          <w:szCs w:val="28"/>
        </w:rPr>
        <w:t>(</w:t>
      </w:r>
      <w:r>
        <w:rPr>
          <w:rFonts w:eastAsia="標楷體"/>
          <w:color w:val="000000"/>
          <w:sz w:val="28"/>
          <w:szCs w:val="28"/>
        </w:rPr>
        <w:t>以下簡稱乙方</w:t>
      </w:r>
      <w:r>
        <w:rPr>
          <w:rFonts w:eastAsia="標楷體"/>
          <w:color w:val="000000"/>
          <w:sz w:val="28"/>
          <w:szCs w:val="28"/>
        </w:rPr>
        <w:t>)</w:t>
      </w:r>
      <w:r>
        <w:rPr>
          <w:rFonts w:eastAsia="標楷體"/>
          <w:color w:val="000000"/>
          <w:sz w:val="28"/>
          <w:szCs w:val="28"/>
        </w:rPr>
        <w:t>擔任廚工乙職，為確保雙方權益，特訂定勞動契約如下：</w:t>
      </w:r>
    </w:p>
    <w:p w:rsidR="00811D25" w:rsidRDefault="0088163C">
      <w:pPr>
        <w:snapToGrid w:val="0"/>
        <w:spacing w:before="60" w:after="60"/>
        <w:jc w:val="both"/>
      </w:pPr>
      <w:r>
        <w:rPr>
          <w:rFonts w:eastAsia="標楷體"/>
          <w:color w:val="000000"/>
          <w:sz w:val="28"/>
          <w:szCs w:val="28"/>
        </w:rPr>
        <w:t>一、僱用日期：</w:t>
      </w:r>
    </w:p>
    <w:p w:rsidR="00811D25" w:rsidRDefault="0088163C">
      <w:pPr>
        <w:spacing w:line="400" w:lineRule="exact"/>
        <w:ind w:firstLine="140"/>
        <w:jc w:val="both"/>
      </w:pPr>
      <w:r>
        <w:rPr>
          <w:rFonts w:eastAsia="標楷體"/>
          <w:color w:val="000000"/>
          <w:sz w:val="28"/>
          <w:szCs w:val="28"/>
        </w:rPr>
        <w:t>自</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日起聘僱乙方擔任本校午餐廚房工作人員。</w:t>
      </w:r>
    </w:p>
    <w:p w:rsidR="00811D25" w:rsidRDefault="0088163C">
      <w:pPr>
        <w:snapToGrid w:val="0"/>
        <w:spacing w:before="60" w:after="60"/>
        <w:jc w:val="both"/>
      </w:pPr>
      <w:r>
        <w:rPr>
          <w:rFonts w:eastAsia="標楷體"/>
          <w:color w:val="000000"/>
          <w:sz w:val="28"/>
          <w:szCs w:val="28"/>
        </w:rPr>
        <w:t>二、工資：</w:t>
      </w:r>
    </w:p>
    <w:p w:rsidR="00811D25" w:rsidRDefault="0088163C">
      <w:pPr>
        <w:spacing w:after="0" w:line="240" w:lineRule="auto"/>
        <w:ind w:left="408" w:hanging="280"/>
        <w:jc w:val="both"/>
      </w:pPr>
      <w:r>
        <w:rPr>
          <w:rFonts w:eastAsia="標楷體"/>
          <w:color w:val="000000"/>
          <w:sz w:val="28"/>
          <w:szCs w:val="28"/>
        </w:rPr>
        <w:t>1.</w:t>
      </w:r>
      <w:r>
        <w:rPr>
          <w:rFonts w:eastAsia="標楷體"/>
          <w:color w:val="000000"/>
          <w:sz w:val="28"/>
          <w:szCs w:val="28"/>
        </w:rPr>
        <w:t>由甲乙雙方議定之，月薪新台幣</w:t>
      </w:r>
      <w:r>
        <w:rPr>
          <w:rFonts w:eastAsia="標楷體"/>
          <w:color w:val="000000"/>
          <w:sz w:val="28"/>
          <w:szCs w:val="28"/>
        </w:rPr>
        <w:t xml:space="preserve">      </w:t>
      </w:r>
      <w:r>
        <w:rPr>
          <w:rFonts w:eastAsia="標楷體"/>
          <w:color w:val="000000"/>
          <w:sz w:val="28"/>
          <w:szCs w:val="28"/>
        </w:rPr>
        <w:t>元整</w:t>
      </w:r>
      <w:r>
        <w:rPr>
          <w:rFonts w:eastAsia="標楷體"/>
          <w:color w:val="000000"/>
          <w:sz w:val="28"/>
          <w:szCs w:val="28"/>
        </w:rPr>
        <w:t>(</w:t>
      </w:r>
      <w:r>
        <w:rPr>
          <w:rFonts w:eastAsia="標楷體"/>
          <w:color w:val="000000"/>
          <w:sz w:val="28"/>
          <w:szCs w:val="28"/>
        </w:rPr>
        <w:t>視政府公告之基本工資數額隨時調整之，惟不得低於基本工資</w:t>
      </w:r>
      <w:r>
        <w:rPr>
          <w:rFonts w:eastAsia="標楷體"/>
          <w:color w:val="000000"/>
          <w:sz w:val="28"/>
          <w:szCs w:val="28"/>
        </w:rPr>
        <w:t>)</w:t>
      </w:r>
      <w:r>
        <w:rPr>
          <w:rFonts w:eastAsia="標楷體"/>
          <w:color w:val="000000"/>
          <w:sz w:val="28"/>
          <w:szCs w:val="28"/>
        </w:rPr>
        <w:t>。</w:t>
      </w:r>
    </w:p>
    <w:p w:rsidR="00811D25" w:rsidRDefault="0088163C">
      <w:pPr>
        <w:spacing w:after="0" w:line="240" w:lineRule="auto"/>
        <w:ind w:left="408" w:hanging="280"/>
        <w:jc w:val="both"/>
      </w:pPr>
      <w:r>
        <w:rPr>
          <w:rFonts w:eastAsia="標楷體"/>
          <w:color w:val="000000"/>
          <w:sz w:val="28"/>
          <w:szCs w:val="28"/>
        </w:rPr>
        <w:t>2.</w:t>
      </w:r>
      <w:r>
        <w:rPr>
          <w:rFonts w:eastAsia="標楷體"/>
          <w:color w:val="000000"/>
          <w:sz w:val="28"/>
          <w:szCs w:val="28"/>
        </w:rPr>
        <w:t>逢每年一、二、六（視各校狀況而定</w:t>
      </w:r>
      <w:r>
        <w:rPr>
          <w:rFonts w:eastAsia="標楷體"/>
          <w:color w:val="000000"/>
          <w:sz w:val="28"/>
          <w:szCs w:val="28"/>
        </w:rPr>
        <w:t>)</w:t>
      </w:r>
      <w:r>
        <w:rPr>
          <w:rFonts w:eastAsia="標楷體"/>
          <w:color w:val="000000"/>
          <w:sz w:val="28"/>
          <w:szCs w:val="28"/>
        </w:rPr>
        <w:t>、七、八月或學校不供餐期間，得則依時薪一小時</w:t>
      </w:r>
      <w:r>
        <w:rPr>
          <w:rFonts w:eastAsia="標楷體"/>
          <w:color w:val="000000"/>
          <w:sz w:val="28"/>
          <w:szCs w:val="28"/>
        </w:rPr>
        <w:t xml:space="preserve">    </w:t>
      </w:r>
      <w:r>
        <w:rPr>
          <w:rFonts w:eastAsia="標楷體"/>
          <w:color w:val="000000"/>
          <w:sz w:val="28"/>
          <w:szCs w:val="28"/>
        </w:rPr>
        <w:t>元計算。</w:t>
      </w:r>
      <w:r>
        <w:rPr>
          <w:rFonts w:ascii="標楷體" w:eastAsia="標楷體" w:hAnsi="標楷體"/>
          <w:b/>
          <w:color w:val="000000"/>
          <w:sz w:val="28"/>
          <w:szCs w:val="28"/>
        </w:rPr>
        <w:t>(</w:t>
      </w:r>
      <w:r>
        <w:rPr>
          <w:rFonts w:ascii="標楷體" w:eastAsia="標楷體" w:hAnsi="標楷體"/>
          <w:b/>
          <w:color w:val="000000"/>
          <w:sz w:val="28"/>
          <w:szCs w:val="28"/>
        </w:rPr>
        <w:t>視政府公告之每小時基本工資數額隨時調整之</w:t>
      </w:r>
      <w:r>
        <w:rPr>
          <w:rFonts w:ascii="標楷體" w:eastAsia="標楷體" w:hAnsi="標楷體"/>
          <w:b/>
          <w:color w:val="000000"/>
          <w:sz w:val="28"/>
          <w:szCs w:val="28"/>
        </w:rPr>
        <w:t xml:space="preserve">) </w:t>
      </w:r>
      <w:r>
        <w:rPr>
          <w:rFonts w:eastAsia="標楷體"/>
          <w:color w:val="000000"/>
          <w:sz w:val="28"/>
          <w:szCs w:val="28"/>
        </w:rPr>
        <w:t>(</w:t>
      </w:r>
      <w:r>
        <w:rPr>
          <w:rFonts w:eastAsia="標楷體"/>
          <w:color w:val="000000"/>
          <w:sz w:val="28"/>
          <w:szCs w:val="28"/>
        </w:rPr>
        <w:t>不含例假及休息日</w:t>
      </w:r>
      <w:r>
        <w:rPr>
          <w:rFonts w:eastAsia="標楷體"/>
          <w:color w:val="000000"/>
          <w:sz w:val="28"/>
          <w:szCs w:val="28"/>
        </w:rPr>
        <w:t>)</w:t>
      </w:r>
    </w:p>
    <w:p w:rsidR="00811D25" w:rsidRDefault="0088163C">
      <w:pPr>
        <w:spacing w:after="0" w:line="240" w:lineRule="auto"/>
        <w:ind w:firstLine="140"/>
        <w:jc w:val="both"/>
      </w:pPr>
      <w:r>
        <w:rPr>
          <w:rFonts w:eastAsia="標楷體"/>
          <w:color w:val="000000"/>
          <w:sz w:val="28"/>
          <w:szCs w:val="28"/>
        </w:rPr>
        <w:t>3.</w:t>
      </w:r>
      <w:r>
        <w:rPr>
          <w:rFonts w:eastAsia="標楷體"/>
          <w:color w:val="000000"/>
          <w:sz w:val="28"/>
          <w:szCs w:val="28"/>
        </w:rPr>
        <w:t>工資於次月月初發放。</w:t>
      </w:r>
    </w:p>
    <w:p w:rsidR="00811D25" w:rsidRDefault="0088163C">
      <w:pPr>
        <w:snapToGrid w:val="0"/>
        <w:spacing w:before="60"/>
        <w:jc w:val="both"/>
      </w:pPr>
      <w:r>
        <w:rPr>
          <w:rFonts w:eastAsia="標楷體"/>
          <w:color w:val="000000"/>
          <w:sz w:val="28"/>
          <w:szCs w:val="28"/>
        </w:rPr>
        <w:t>三、工作內容如下：（請各校依實際職務內容訂定）</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1.</w:t>
      </w:r>
      <w:r>
        <w:rPr>
          <w:rFonts w:eastAsia="標楷體"/>
          <w:color w:val="000000"/>
          <w:sz w:val="28"/>
          <w:szCs w:val="28"/>
        </w:rPr>
        <w:t>擔任每日輪值工作。</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2.</w:t>
      </w:r>
      <w:r>
        <w:rPr>
          <w:rFonts w:eastAsia="標楷體"/>
          <w:color w:val="000000"/>
          <w:sz w:val="28"/>
          <w:szCs w:val="28"/>
        </w:rPr>
        <w:t>食材之清洗、處理、調配。</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3.</w:t>
      </w:r>
      <w:r>
        <w:rPr>
          <w:rFonts w:eastAsia="標楷體"/>
          <w:color w:val="000000"/>
          <w:sz w:val="28"/>
          <w:szCs w:val="28"/>
        </w:rPr>
        <w:t>協助烹飪及調理工作。</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4.</w:t>
      </w:r>
      <w:r>
        <w:rPr>
          <w:rFonts w:eastAsia="標楷體"/>
          <w:color w:val="000000"/>
          <w:sz w:val="28"/>
          <w:szCs w:val="28"/>
        </w:rPr>
        <w:t>廚房環境與設備的清潔保持。</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5.</w:t>
      </w:r>
      <w:r>
        <w:rPr>
          <w:rFonts w:eastAsia="標楷體"/>
          <w:color w:val="000000"/>
          <w:sz w:val="28"/>
          <w:szCs w:val="28"/>
        </w:rPr>
        <w:t>廚房設備、器材用具之保管維護。</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6.</w:t>
      </w:r>
      <w:r>
        <w:rPr>
          <w:rFonts w:eastAsia="標楷體"/>
          <w:color w:val="000000"/>
          <w:sz w:val="28"/>
          <w:szCs w:val="28"/>
        </w:rPr>
        <w:t>廚具餐具洗滌、消毒。</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7.</w:t>
      </w:r>
      <w:r>
        <w:rPr>
          <w:rFonts w:eastAsia="標楷體"/>
          <w:color w:val="000000"/>
          <w:sz w:val="28"/>
          <w:szCs w:val="28"/>
        </w:rPr>
        <w:t>菜餚運送和搬運工作。</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8.</w:t>
      </w:r>
      <w:r>
        <w:rPr>
          <w:rFonts w:eastAsia="標楷體"/>
          <w:color w:val="000000"/>
          <w:sz w:val="28"/>
          <w:szCs w:val="28"/>
        </w:rPr>
        <w:t>廚餘之處理。</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9.</w:t>
      </w:r>
      <w:r>
        <w:rPr>
          <w:rFonts w:eastAsia="標楷體"/>
          <w:color w:val="000000"/>
          <w:sz w:val="28"/>
          <w:szCs w:val="28"/>
        </w:rPr>
        <w:t>甲方臨時交辦事項等等。</w:t>
      </w:r>
    </w:p>
    <w:p w:rsidR="00811D25" w:rsidRDefault="0088163C">
      <w:pPr>
        <w:snapToGrid w:val="0"/>
        <w:spacing w:before="60" w:after="60"/>
        <w:jc w:val="both"/>
      </w:pPr>
      <w:r>
        <w:rPr>
          <w:rFonts w:eastAsia="標楷體"/>
          <w:color w:val="000000"/>
          <w:sz w:val="28"/>
          <w:szCs w:val="28"/>
        </w:rPr>
        <w:t>四、工作時間：（請各校依勞基法制訂）</w:t>
      </w:r>
    </w:p>
    <w:p w:rsidR="00811D25" w:rsidRDefault="0088163C">
      <w:pPr>
        <w:spacing w:after="0" w:line="240" w:lineRule="auto"/>
        <w:ind w:left="408" w:hanging="280"/>
        <w:jc w:val="both"/>
      </w:pPr>
      <w:r>
        <w:rPr>
          <w:rFonts w:eastAsia="標楷體"/>
          <w:color w:val="000000"/>
          <w:sz w:val="28"/>
          <w:szCs w:val="28"/>
        </w:rPr>
        <w:t>1.</w:t>
      </w:r>
      <w:r>
        <w:rPr>
          <w:rFonts w:eastAsia="標楷體"/>
          <w:color w:val="000000"/>
          <w:sz w:val="28"/>
          <w:szCs w:val="28"/>
        </w:rPr>
        <w:t>每日工作時間不超過</w:t>
      </w:r>
      <w:r>
        <w:rPr>
          <w:rFonts w:eastAsia="標楷體"/>
          <w:color w:val="000000"/>
          <w:sz w:val="28"/>
          <w:szCs w:val="28"/>
        </w:rPr>
        <w:t>8</w:t>
      </w:r>
      <w:r>
        <w:rPr>
          <w:rFonts w:eastAsia="標楷體"/>
          <w:color w:val="000000"/>
          <w:sz w:val="28"/>
          <w:szCs w:val="28"/>
        </w:rPr>
        <w:t>小時</w:t>
      </w:r>
      <w:r>
        <w:rPr>
          <w:rFonts w:eastAsia="標楷體"/>
          <w:color w:val="000000"/>
          <w:sz w:val="28"/>
          <w:szCs w:val="28"/>
        </w:rPr>
        <w:t>(</w:t>
      </w:r>
      <w:r>
        <w:rPr>
          <w:rFonts w:eastAsia="標楷體"/>
          <w:color w:val="000000"/>
          <w:sz w:val="28"/>
          <w:szCs w:val="28"/>
        </w:rPr>
        <w:t>不含休息時間</w:t>
      </w:r>
      <w:r>
        <w:rPr>
          <w:rFonts w:eastAsia="標楷體"/>
          <w:color w:val="000000"/>
          <w:sz w:val="28"/>
          <w:szCs w:val="28"/>
        </w:rPr>
        <w:t>)</w:t>
      </w:r>
      <w:r>
        <w:rPr>
          <w:rFonts w:eastAsia="標楷體"/>
          <w:color w:val="000000"/>
          <w:sz w:val="28"/>
          <w:szCs w:val="28"/>
        </w:rPr>
        <w:t>；若縮短工時，其不足部分得依甲乙雙方協議扣抵休假</w:t>
      </w:r>
      <w:r>
        <w:rPr>
          <w:rFonts w:ascii="標楷體" w:eastAsia="標楷體" w:hAnsi="標楷體"/>
          <w:b/>
          <w:color w:val="000000"/>
          <w:sz w:val="28"/>
          <w:szCs w:val="28"/>
        </w:rPr>
        <w:t>，詳細約定如下：</w:t>
      </w:r>
    </w:p>
    <w:p w:rsidR="00811D25" w:rsidRDefault="0088163C">
      <w:pPr>
        <w:spacing w:after="0" w:line="240" w:lineRule="auto"/>
        <w:ind w:left="408" w:hanging="280"/>
        <w:jc w:val="both"/>
        <w:rPr>
          <w:rFonts w:ascii="標楷體" w:eastAsia="標楷體" w:hAnsi="標楷體"/>
          <w:b/>
          <w:color w:val="000000"/>
          <w:sz w:val="28"/>
          <w:szCs w:val="28"/>
        </w:rPr>
      </w:pPr>
      <w:r>
        <w:rPr>
          <w:rFonts w:ascii="標楷體" w:eastAsia="標楷體" w:hAnsi="標楷體"/>
          <w:b/>
          <w:color w:val="000000"/>
          <w:sz w:val="28"/>
          <w:szCs w:val="28"/>
        </w:rPr>
        <w:t>(1)</w:t>
      </w:r>
      <w:r>
        <w:rPr>
          <w:rFonts w:ascii="標楷體" w:eastAsia="標楷體" w:hAnsi="標楷體"/>
          <w:b/>
          <w:color w:val="000000"/>
          <w:sz w:val="28"/>
          <w:szCs w:val="28"/>
        </w:rPr>
        <w:t>無縮短工時</w:t>
      </w:r>
    </w:p>
    <w:p w:rsidR="00811D25" w:rsidRDefault="0088163C">
      <w:pPr>
        <w:spacing w:after="0" w:line="240" w:lineRule="auto"/>
        <w:ind w:left="408" w:hanging="280"/>
        <w:jc w:val="both"/>
        <w:rPr>
          <w:rFonts w:ascii="標楷體" w:eastAsia="標楷體" w:hAnsi="標楷體"/>
          <w:b/>
          <w:color w:val="000000"/>
          <w:sz w:val="28"/>
          <w:szCs w:val="28"/>
        </w:rPr>
      </w:pPr>
      <w:r>
        <w:rPr>
          <w:rFonts w:ascii="標楷體" w:eastAsia="標楷體" w:hAnsi="標楷體"/>
          <w:b/>
          <w:color w:val="000000"/>
          <w:sz w:val="28"/>
          <w:szCs w:val="28"/>
        </w:rPr>
        <w:t>(2)</w:t>
      </w:r>
      <w:r>
        <w:rPr>
          <w:rFonts w:ascii="標楷體" w:eastAsia="標楷體" w:hAnsi="標楷體"/>
          <w:b/>
          <w:color w:val="000000"/>
          <w:sz w:val="28"/>
          <w:szCs w:val="28"/>
        </w:rPr>
        <w:t>有縮短工時：</w:t>
      </w:r>
      <w:r>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2.</w:t>
      </w:r>
      <w:r>
        <w:rPr>
          <w:rFonts w:eastAsia="標楷體"/>
          <w:color w:val="000000"/>
          <w:sz w:val="28"/>
          <w:szCs w:val="28"/>
        </w:rPr>
        <w:t>每日上班時間：由各校自訂</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3.</w:t>
      </w:r>
      <w:r>
        <w:rPr>
          <w:rFonts w:eastAsia="標楷體"/>
          <w:color w:val="000000"/>
          <w:sz w:val="28"/>
          <w:szCs w:val="28"/>
        </w:rPr>
        <w:t>每工作</w:t>
      </w:r>
      <w:r>
        <w:rPr>
          <w:rFonts w:eastAsia="標楷體"/>
          <w:color w:val="000000"/>
          <w:sz w:val="28"/>
          <w:szCs w:val="28"/>
        </w:rPr>
        <w:t>4</w:t>
      </w:r>
      <w:r>
        <w:rPr>
          <w:rFonts w:eastAsia="標楷體"/>
          <w:color w:val="000000"/>
          <w:sz w:val="28"/>
          <w:szCs w:val="28"/>
        </w:rPr>
        <w:t>小時原則上有</w:t>
      </w:r>
      <w:r>
        <w:rPr>
          <w:rFonts w:eastAsia="標楷體"/>
          <w:color w:val="000000"/>
          <w:sz w:val="28"/>
          <w:szCs w:val="28"/>
        </w:rPr>
        <w:t>30</w:t>
      </w:r>
      <w:r>
        <w:rPr>
          <w:rFonts w:eastAsia="標楷體"/>
          <w:color w:val="000000"/>
          <w:sz w:val="28"/>
          <w:szCs w:val="28"/>
        </w:rPr>
        <w:t>分鐘休息時間，由甲方視工作狀況彈性調整。</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4.</w:t>
      </w:r>
      <w:r>
        <w:rPr>
          <w:rFonts w:eastAsia="標楷體"/>
          <w:color w:val="000000"/>
          <w:sz w:val="28"/>
          <w:szCs w:val="28"/>
        </w:rPr>
        <w:t>所分配或臨時指派工作未做完時，乙方應以完成工作時間為退勤時間，每日工時以不超過</w:t>
      </w:r>
      <w:r>
        <w:rPr>
          <w:rFonts w:eastAsia="標楷體"/>
          <w:color w:val="000000"/>
          <w:sz w:val="28"/>
          <w:szCs w:val="28"/>
        </w:rPr>
        <w:t>8</w:t>
      </w:r>
      <w:r>
        <w:rPr>
          <w:rFonts w:eastAsia="標楷體"/>
          <w:color w:val="000000"/>
          <w:sz w:val="28"/>
          <w:szCs w:val="28"/>
        </w:rPr>
        <w:t>小時為原則，如需加班須經甲方同意始得加班。</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5.</w:t>
      </w:r>
      <w:r>
        <w:rPr>
          <w:rFonts w:eastAsia="標楷體"/>
          <w:color w:val="000000"/>
          <w:sz w:val="28"/>
          <w:szCs w:val="28"/>
        </w:rPr>
        <w:t>因工作需要，乙方應配合甲方作息，調整工作時間。</w:t>
      </w:r>
    </w:p>
    <w:p w:rsidR="00811D25" w:rsidRDefault="0088163C">
      <w:pPr>
        <w:tabs>
          <w:tab w:val="left" w:pos="1920"/>
        </w:tabs>
        <w:snapToGrid w:val="0"/>
        <w:spacing w:before="60" w:after="60"/>
        <w:jc w:val="both"/>
      </w:pPr>
      <w:r>
        <w:rPr>
          <w:rFonts w:eastAsia="標楷體"/>
          <w:color w:val="000000"/>
          <w:sz w:val="28"/>
          <w:szCs w:val="28"/>
        </w:rPr>
        <w:t>五、請假：</w:t>
      </w:r>
      <w:r>
        <w:rPr>
          <w:rFonts w:eastAsia="標楷體"/>
          <w:color w:val="000000"/>
          <w:sz w:val="28"/>
          <w:szCs w:val="28"/>
        </w:rPr>
        <w:tab/>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1.</w:t>
      </w:r>
      <w:r>
        <w:rPr>
          <w:rFonts w:eastAsia="標楷體"/>
          <w:color w:val="000000"/>
          <w:sz w:val="28"/>
          <w:szCs w:val="28"/>
        </w:rPr>
        <w:t>依勞動基準法之勞工請假規則辦理。</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2.</w:t>
      </w:r>
      <w:r>
        <w:rPr>
          <w:rFonts w:eastAsia="標楷體"/>
          <w:color w:val="000000"/>
          <w:sz w:val="28"/>
          <w:szCs w:val="28"/>
        </w:rPr>
        <w:t>乙方請事假時，應於事前提出，病假於前</w:t>
      </w:r>
      <w:r>
        <w:rPr>
          <w:rFonts w:eastAsia="標楷體"/>
          <w:color w:val="000000"/>
          <w:sz w:val="28"/>
          <w:szCs w:val="28"/>
        </w:rPr>
        <w:t>1</w:t>
      </w:r>
      <w:r>
        <w:rPr>
          <w:rFonts w:eastAsia="標楷體"/>
          <w:color w:val="000000"/>
          <w:sz w:val="28"/>
          <w:szCs w:val="28"/>
        </w:rPr>
        <w:t>天或當天早上通知甲方，事後須辦妥請假</w:t>
      </w:r>
      <w:r>
        <w:rPr>
          <w:rFonts w:eastAsia="標楷體"/>
          <w:color w:val="000000"/>
          <w:sz w:val="28"/>
          <w:szCs w:val="28"/>
        </w:rPr>
        <w:lastRenderedPageBreak/>
        <w:t>手續，連續</w:t>
      </w:r>
      <w:r>
        <w:rPr>
          <w:rFonts w:eastAsia="標楷體"/>
          <w:color w:val="000000"/>
          <w:sz w:val="28"/>
          <w:szCs w:val="28"/>
        </w:rPr>
        <w:t>2</w:t>
      </w:r>
      <w:r>
        <w:rPr>
          <w:rFonts w:eastAsia="標楷體"/>
          <w:color w:val="000000"/>
          <w:sz w:val="28"/>
          <w:szCs w:val="28"/>
        </w:rPr>
        <w:t>天以上需附醫生證明。</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3.</w:t>
      </w:r>
      <w:r>
        <w:rPr>
          <w:rFonts w:eastAsia="標楷體"/>
          <w:color w:val="000000"/>
          <w:sz w:val="28"/>
          <w:szCs w:val="28"/>
        </w:rPr>
        <w:t>乙方有人請假時，甲方得視情況另請代理人。</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4.</w:t>
      </w:r>
      <w:r>
        <w:rPr>
          <w:rFonts w:eastAsia="標楷體"/>
          <w:color w:val="000000"/>
          <w:sz w:val="28"/>
          <w:szCs w:val="28"/>
        </w:rPr>
        <w:t>上班時間不得無假外出，要外出需經請假手續。</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5.</w:t>
      </w:r>
      <w:r>
        <w:rPr>
          <w:rFonts w:eastAsia="標楷體"/>
          <w:color w:val="000000"/>
          <w:sz w:val="28"/>
          <w:szCs w:val="28"/>
        </w:rPr>
        <w:t>乙方如上、下班途中因車禍要求公傷假，須提出警方開具之無肇事責任證明，且符合公傷假之各項規定方可。</w:t>
      </w:r>
    </w:p>
    <w:p w:rsidR="00811D25" w:rsidRDefault="0088163C">
      <w:pPr>
        <w:snapToGrid w:val="0"/>
        <w:spacing w:before="60"/>
        <w:jc w:val="both"/>
      </w:pPr>
      <w:r>
        <w:rPr>
          <w:rFonts w:eastAsia="標楷體"/>
          <w:color w:val="000000"/>
          <w:sz w:val="28"/>
          <w:szCs w:val="28"/>
        </w:rPr>
        <w:t>六、休假及特別休假：</w:t>
      </w:r>
    </w:p>
    <w:p w:rsidR="00811D25" w:rsidRDefault="0088163C">
      <w:pPr>
        <w:spacing w:after="0" w:line="240" w:lineRule="auto"/>
        <w:ind w:left="408"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依勞動基準法相關規定辦理。</w:t>
      </w:r>
    </w:p>
    <w:p w:rsidR="00811D25" w:rsidRDefault="0088163C">
      <w:pPr>
        <w:spacing w:after="0" w:line="240" w:lineRule="auto"/>
        <w:ind w:left="408" w:hanging="280"/>
        <w:jc w:val="both"/>
      </w:pPr>
      <w:r>
        <w:rPr>
          <w:rFonts w:ascii="標楷體" w:eastAsia="標楷體" w:hAnsi="標楷體"/>
          <w:color w:val="000000"/>
          <w:sz w:val="28"/>
          <w:szCs w:val="28"/>
        </w:rPr>
        <w:t>2.</w:t>
      </w:r>
      <w:r>
        <w:rPr>
          <w:rFonts w:ascii="標楷體" w:eastAsia="標楷體" w:hAnsi="標楷體"/>
          <w:color w:val="000000"/>
          <w:sz w:val="28"/>
          <w:szCs w:val="28"/>
        </w:rPr>
        <w:t>乙方特別休假計算年資自受僱當日起算，</w:t>
      </w:r>
      <w:r>
        <w:rPr>
          <w:rFonts w:ascii="標楷體" w:eastAsia="標楷體" w:hAnsi="標楷體" w:cs="DFKaiShu-SB-Estd-BF"/>
          <w:color w:val="000000"/>
          <w:sz w:val="28"/>
          <w:szCs w:val="28"/>
        </w:rPr>
        <w:t>休假由勞工排定之，但雇主基於企業經營上之急迫需求或勞工因個人因素，得與他方協商調整</w:t>
      </w:r>
      <w:r>
        <w:rPr>
          <w:rFonts w:ascii="標楷體" w:eastAsia="標楷體" w:hAnsi="標楷體"/>
          <w:color w:val="000000"/>
          <w:sz w:val="28"/>
          <w:szCs w:val="28"/>
        </w:rPr>
        <w:t>。</w:t>
      </w:r>
    </w:p>
    <w:p w:rsidR="00811D25" w:rsidRDefault="0088163C">
      <w:pPr>
        <w:spacing w:line="320" w:lineRule="exact"/>
        <w:ind w:left="408" w:hanging="28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其他法令有規定者，從其規定。</w:t>
      </w:r>
    </w:p>
    <w:p w:rsidR="00811D25" w:rsidRDefault="0088163C">
      <w:pPr>
        <w:snapToGrid w:val="0"/>
        <w:spacing w:before="60"/>
        <w:jc w:val="both"/>
      </w:pPr>
      <w:r>
        <w:rPr>
          <w:rFonts w:eastAsia="標楷體"/>
          <w:color w:val="000000"/>
          <w:sz w:val="28"/>
          <w:szCs w:val="28"/>
        </w:rPr>
        <w:t>七、保險</w:t>
      </w:r>
      <w:r>
        <w:rPr>
          <w:rFonts w:eastAsia="標楷體"/>
          <w:b/>
          <w:color w:val="000000"/>
          <w:sz w:val="28"/>
          <w:szCs w:val="28"/>
        </w:rPr>
        <w:t>：</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1.</w:t>
      </w:r>
      <w:r>
        <w:rPr>
          <w:rFonts w:eastAsia="標楷體"/>
          <w:color w:val="000000"/>
          <w:sz w:val="28"/>
          <w:szCs w:val="28"/>
        </w:rPr>
        <w:t>甲方應依規定辦理乙方之勞保、健保等相關社會保險。</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2.</w:t>
      </w:r>
      <w:r>
        <w:rPr>
          <w:rFonts w:eastAsia="標楷體"/>
          <w:color w:val="000000"/>
          <w:sz w:val="28"/>
          <w:szCs w:val="28"/>
        </w:rPr>
        <w:t>勞保、健保費用機關部份由甲方負擔，乙方只需支付自付額。</w:t>
      </w:r>
    </w:p>
    <w:p w:rsidR="00811D25" w:rsidRDefault="0088163C">
      <w:pPr>
        <w:spacing w:after="0" w:line="240" w:lineRule="auto"/>
        <w:ind w:left="346" w:hanging="221"/>
        <w:jc w:val="both"/>
      </w:pPr>
      <w:r>
        <w:rPr>
          <w:rFonts w:eastAsia="標楷體"/>
          <w:color w:val="000000"/>
          <w:sz w:val="28"/>
          <w:szCs w:val="28"/>
        </w:rPr>
        <w:t>3.</w:t>
      </w:r>
      <w:r>
        <w:rPr>
          <w:rFonts w:eastAsia="標楷體"/>
          <w:color w:val="000000"/>
          <w:sz w:val="28"/>
          <w:szCs w:val="28"/>
        </w:rPr>
        <w:t>乙方因遭遇職業災害而至傷殘，經醫療屆滿兩年仍未痊癒，由指定醫院診斷審定為喪失原工作能力，且不合勞動基準法第</w:t>
      </w:r>
      <w:r>
        <w:rPr>
          <w:rFonts w:eastAsia="標楷體"/>
          <w:color w:val="000000"/>
          <w:sz w:val="28"/>
          <w:szCs w:val="28"/>
        </w:rPr>
        <w:t>59</w:t>
      </w:r>
      <w:r>
        <w:rPr>
          <w:rFonts w:eastAsia="標楷體"/>
          <w:color w:val="000000"/>
          <w:sz w:val="28"/>
          <w:szCs w:val="28"/>
        </w:rPr>
        <w:t>條第</w:t>
      </w:r>
      <w:r>
        <w:rPr>
          <w:rFonts w:eastAsia="標楷體"/>
          <w:color w:val="000000"/>
          <w:sz w:val="28"/>
          <w:szCs w:val="28"/>
        </w:rPr>
        <w:t>2</w:t>
      </w:r>
      <w:r>
        <w:rPr>
          <w:rFonts w:eastAsia="標楷體"/>
          <w:color w:val="000000"/>
          <w:sz w:val="28"/>
          <w:szCs w:val="28"/>
        </w:rPr>
        <w:t>款之殘障給付標準者，由甲方依據勞動基準法</w:t>
      </w:r>
      <w:r>
        <w:rPr>
          <w:rFonts w:ascii="標楷體" w:eastAsia="標楷體" w:hAnsi="標楷體"/>
          <w:color w:val="000000"/>
          <w:sz w:val="28"/>
          <w:szCs w:val="28"/>
        </w:rPr>
        <w:t>第</w:t>
      </w:r>
      <w:r>
        <w:rPr>
          <w:rFonts w:ascii="標楷體" w:eastAsia="標楷體" w:hAnsi="標楷體"/>
          <w:color w:val="000000"/>
          <w:sz w:val="28"/>
          <w:szCs w:val="28"/>
        </w:rPr>
        <w:t>59</w:t>
      </w:r>
      <w:r>
        <w:rPr>
          <w:rFonts w:ascii="標楷體" w:eastAsia="標楷體" w:hAnsi="標楷體"/>
          <w:color w:val="000000"/>
          <w:sz w:val="28"/>
          <w:szCs w:val="28"/>
        </w:rPr>
        <w:t>條第</w:t>
      </w:r>
      <w:r>
        <w:rPr>
          <w:rFonts w:ascii="標楷體" w:eastAsia="標楷體" w:hAnsi="標楷體"/>
          <w:color w:val="000000"/>
          <w:sz w:val="28"/>
          <w:szCs w:val="28"/>
        </w:rPr>
        <w:t>2</w:t>
      </w:r>
      <w:r>
        <w:rPr>
          <w:rFonts w:ascii="標楷體" w:eastAsia="標楷體" w:hAnsi="標楷體"/>
          <w:color w:val="000000"/>
          <w:sz w:val="28"/>
          <w:szCs w:val="28"/>
        </w:rPr>
        <w:t>款規</w:t>
      </w:r>
      <w:r>
        <w:rPr>
          <w:rFonts w:eastAsia="標楷體"/>
          <w:color w:val="000000"/>
          <w:sz w:val="28"/>
          <w:szCs w:val="28"/>
        </w:rPr>
        <w:t>定，為乙方投保之僱主意外責任保險及職業災害保險理賠金得用以抵充甲方工資補償責任，支付</w:t>
      </w:r>
      <w:r>
        <w:rPr>
          <w:rFonts w:eastAsia="標楷體"/>
          <w:color w:val="000000"/>
          <w:sz w:val="28"/>
          <w:szCs w:val="28"/>
        </w:rPr>
        <w:t>40</w:t>
      </w:r>
      <w:r>
        <w:rPr>
          <w:rFonts w:eastAsia="標楷體"/>
          <w:color w:val="000000"/>
          <w:sz w:val="28"/>
          <w:szCs w:val="28"/>
        </w:rPr>
        <w:t>個月平均工資，如有不足由甲方補足，乙方不得另外要求額外工資補償。</w:t>
      </w:r>
    </w:p>
    <w:p w:rsidR="00811D25" w:rsidRDefault="0088163C">
      <w:pPr>
        <w:snapToGrid w:val="0"/>
        <w:spacing w:before="60"/>
        <w:jc w:val="both"/>
      </w:pPr>
      <w:r>
        <w:rPr>
          <w:rFonts w:eastAsia="標楷體"/>
          <w:color w:val="000000"/>
          <w:sz w:val="28"/>
          <w:szCs w:val="28"/>
        </w:rPr>
        <w:t>八、工作守則：</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1.</w:t>
      </w:r>
      <w:r>
        <w:rPr>
          <w:rFonts w:eastAsia="標楷體"/>
          <w:color w:val="000000"/>
          <w:sz w:val="28"/>
          <w:szCs w:val="28"/>
        </w:rPr>
        <w:t>準時上班不得遲到和早退，並確實簽到記錄</w:t>
      </w:r>
      <w:r>
        <w:rPr>
          <w:rFonts w:eastAsia="標楷體"/>
          <w:color w:val="000000"/>
          <w:sz w:val="28"/>
          <w:szCs w:val="28"/>
        </w:rPr>
        <w:t>(</w:t>
      </w:r>
      <w:r>
        <w:rPr>
          <w:rFonts w:eastAsia="標楷體"/>
          <w:color w:val="000000"/>
          <w:sz w:val="28"/>
          <w:szCs w:val="28"/>
        </w:rPr>
        <w:t>含時、分</w:t>
      </w:r>
      <w:r>
        <w:rPr>
          <w:rFonts w:eastAsia="標楷體"/>
          <w:color w:val="000000"/>
          <w:sz w:val="28"/>
          <w:szCs w:val="28"/>
        </w:rPr>
        <w:t>)_</w:t>
      </w:r>
      <w:r>
        <w:rPr>
          <w:rFonts w:eastAsia="標楷體"/>
          <w:color w:val="000000"/>
          <w:sz w:val="28"/>
          <w:szCs w:val="28"/>
        </w:rPr>
        <w:t>。</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2.</w:t>
      </w:r>
      <w:r>
        <w:rPr>
          <w:rFonts w:eastAsia="標楷體"/>
          <w:color w:val="000000"/>
          <w:sz w:val="28"/>
          <w:szCs w:val="28"/>
        </w:rPr>
        <w:t>工作時應照規定穿戴工作服、帽子與口罩，並著防滑雨鞋。</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3.</w:t>
      </w:r>
      <w:r>
        <w:rPr>
          <w:rFonts w:eastAsia="標楷體"/>
          <w:color w:val="000000"/>
          <w:sz w:val="28"/>
          <w:szCs w:val="28"/>
        </w:rPr>
        <w:t>注意清潔衛生，細心徹底洗滌調理，不得敷衍塞責。</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4.</w:t>
      </w:r>
      <w:r>
        <w:rPr>
          <w:rFonts w:eastAsia="標楷體"/>
          <w:color w:val="000000"/>
          <w:sz w:val="28"/>
          <w:szCs w:val="28"/>
        </w:rPr>
        <w:t>誠心接受甲方之指揮和指派工作。</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5.</w:t>
      </w:r>
      <w:r>
        <w:rPr>
          <w:rFonts w:eastAsia="標楷體"/>
          <w:color w:val="000000"/>
          <w:sz w:val="28"/>
          <w:szCs w:val="28"/>
        </w:rPr>
        <w:t>工作中確實注意安全，愛惜公物，不得任意拋棄或損害。</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6.</w:t>
      </w:r>
      <w:r>
        <w:rPr>
          <w:rFonts w:eastAsia="標楷體"/>
          <w:color w:val="000000"/>
          <w:sz w:val="28"/>
          <w:szCs w:val="28"/>
        </w:rPr>
        <w:t>同事相處分工合作，和諧友善，不可吵鬧滋事，破壞團結，影響工作。</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7.</w:t>
      </w:r>
      <w:r>
        <w:rPr>
          <w:rFonts w:eastAsia="標楷體"/>
          <w:color w:val="000000"/>
          <w:sz w:val="28"/>
          <w:szCs w:val="28"/>
        </w:rPr>
        <w:t>不得夾帶廚房用品及食物離校。</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8.</w:t>
      </w:r>
      <w:r>
        <w:rPr>
          <w:rFonts w:eastAsia="標楷體"/>
          <w:color w:val="000000"/>
          <w:sz w:val="28"/>
          <w:szCs w:val="28"/>
        </w:rPr>
        <w:t>每日下班前必先請甲方檢查工作後，始得退勤。</w:t>
      </w:r>
    </w:p>
    <w:p w:rsidR="00811D25" w:rsidRDefault="0088163C">
      <w:pPr>
        <w:spacing w:after="0" w:line="240" w:lineRule="auto"/>
        <w:ind w:left="408" w:hanging="280"/>
        <w:jc w:val="both"/>
        <w:rPr>
          <w:rFonts w:eastAsia="標楷體"/>
          <w:color w:val="000000"/>
          <w:sz w:val="28"/>
          <w:szCs w:val="28"/>
        </w:rPr>
      </w:pPr>
      <w:r>
        <w:rPr>
          <w:rFonts w:eastAsia="標楷體"/>
          <w:color w:val="000000"/>
          <w:sz w:val="28"/>
          <w:szCs w:val="28"/>
        </w:rPr>
        <w:t>9.</w:t>
      </w:r>
      <w:r>
        <w:rPr>
          <w:rFonts w:eastAsia="標楷體"/>
          <w:color w:val="000000"/>
          <w:sz w:val="28"/>
          <w:szCs w:val="28"/>
        </w:rPr>
        <w:t>發現有皮膚病、刀傷、發炎及膿包者，應主動告知甲方並停止工作。</w:t>
      </w:r>
    </w:p>
    <w:p w:rsidR="00811D25" w:rsidRDefault="0088163C">
      <w:pPr>
        <w:snapToGrid w:val="0"/>
        <w:spacing w:before="60"/>
        <w:jc w:val="both"/>
      </w:pPr>
      <w:r>
        <w:rPr>
          <w:rFonts w:eastAsia="標楷體"/>
          <w:color w:val="000000"/>
          <w:sz w:val="28"/>
          <w:szCs w:val="28"/>
        </w:rPr>
        <w:t>九、考核：</w:t>
      </w:r>
    </w:p>
    <w:p w:rsidR="00811D25" w:rsidRDefault="0088163C">
      <w:pPr>
        <w:spacing w:line="400" w:lineRule="exact"/>
        <w:ind w:left="128"/>
        <w:jc w:val="both"/>
      </w:pPr>
      <w:r>
        <w:rPr>
          <w:rFonts w:eastAsia="標楷體"/>
          <w:color w:val="000000"/>
          <w:sz w:val="28"/>
          <w:szCs w:val="28"/>
        </w:rPr>
        <w:t>考核以每學年為</w:t>
      </w:r>
      <w:r>
        <w:rPr>
          <w:rFonts w:eastAsia="標楷體"/>
          <w:color w:val="000000"/>
          <w:sz w:val="28"/>
          <w:szCs w:val="28"/>
        </w:rPr>
        <w:t>1</w:t>
      </w:r>
      <w:r>
        <w:rPr>
          <w:rFonts w:eastAsia="標楷體"/>
          <w:color w:val="000000"/>
          <w:sz w:val="28"/>
          <w:szCs w:val="28"/>
        </w:rPr>
        <w:t>次，由午餐供應委員會遴派人員組成小組進行考核（考核辦法由各校自訂），考核結果作為資遣及發放獎金之參考。</w:t>
      </w:r>
    </w:p>
    <w:p w:rsidR="00811D25" w:rsidRDefault="0088163C">
      <w:pPr>
        <w:snapToGrid w:val="0"/>
        <w:jc w:val="both"/>
      </w:pPr>
      <w:r>
        <w:rPr>
          <w:rFonts w:eastAsia="標楷體"/>
          <w:color w:val="000000"/>
          <w:sz w:val="28"/>
          <w:szCs w:val="28"/>
        </w:rPr>
        <w:t>十、其它：</w:t>
      </w:r>
    </w:p>
    <w:p w:rsidR="00811D25" w:rsidRDefault="0088163C">
      <w:pPr>
        <w:spacing w:after="0" w:line="240" w:lineRule="auto"/>
        <w:ind w:left="408" w:hanging="280"/>
        <w:jc w:val="both"/>
      </w:pPr>
      <w:r>
        <w:rPr>
          <w:rFonts w:eastAsia="標楷體"/>
          <w:color w:val="000000"/>
          <w:sz w:val="28"/>
          <w:szCs w:val="28"/>
        </w:rPr>
        <w:t>1.</w:t>
      </w:r>
      <w:r>
        <w:rPr>
          <w:rFonts w:eastAsia="標楷體"/>
          <w:color w:val="000000"/>
          <w:sz w:val="28"/>
          <w:szCs w:val="28"/>
        </w:rPr>
        <w:t>年終獎金於每年</w:t>
      </w:r>
      <w:r>
        <w:rPr>
          <w:rFonts w:eastAsia="標楷體"/>
          <w:color w:val="000000"/>
          <w:sz w:val="28"/>
          <w:szCs w:val="28"/>
        </w:rPr>
        <w:t>1</w:t>
      </w:r>
      <w:r>
        <w:rPr>
          <w:rFonts w:eastAsia="標楷體"/>
          <w:color w:val="000000"/>
          <w:sz w:val="28"/>
          <w:szCs w:val="28"/>
        </w:rPr>
        <w:t>月底發放，且必須符合下列</w:t>
      </w:r>
      <w:r>
        <w:rPr>
          <w:rFonts w:eastAsia="標楷體"/>
          <w:sz w:val="28"/>
          <w:szCs w:val="28"/>
        </w:rPr>
        <w:t>規定始得發放：</w:t>
      </w:r>
    </w:p>
    <w:p w:rsidR="00811D25" w:rsidRDefault="0088163C">
      <w:pPr>
        <w:spacing w:line="400" w:lineRule="exact"/>
        <w:ind w:left="383" w:firstLine="280"/>
        <w:jc w:val="both"/>
      </w:pPr>
      <w:r>
        <w:rPr>
          <w:rFonts w:eastAsia="標楷體"/>
          <w:sz w:val="28"/>
          <w:szCs w:val="28"/>
        </w:rPr>
        <w:t>(1)</w:t>
      </w:r>
      <w:r>
        <w:rPr>
          <w:rFonts w:eastAsia="標楷體"/>
          <w:sz w:val="28"/>
          <w:szCs w:val="28"/>
        </w:rPr>
        <w:t>當年午餐結餘剩款足夠</w:t>
      </w:r>
    </w:p>
    <w:p w:rsidR="00811D25" w:rsidRDefault="0088163C">
      <w:pPr>
        <w:spacing w:line="400" w:lineRule="exact"/>
        <w:ind w:left="918" w:hanging="280"/>
        <w:jc w:val="both"/>
      </w:pPr>
      <w:r>
        <w:rPr>
          <w:rFonts w:eastAsia="標楷體"/>
          <w:sz w:val="28"/>
          <w:szCs w:val="28"/>
        </w:rPr>
        <w:lastRenderedPageBreak/>
        <w:t>(2)</w:t>
      </w:r>
      <w:r>
        <w:rPr>
          <w:rFonts w:eastAsia="標楷體"/>
          <w:sz w:val="28"/>
          <w:szCs w:val="28"/>
        </w:rPr>
        <w:t>廚工全年工作並無過失</w:t>
      </w:r>
    </w:p>
    <w:p w:rsidR="00811D25" w:rsidRDefault="0088163C">
      <w:pPr>
        <w:spacing w:after="0" w:line="240" w:lineRule="auto"/>
        <w:ind w:left="408" w:hanging="280"/>
        <w:jc w:val="both"/>
        <w:rPr>
          <w:rFonts w:eastAsia="標楷體"/>
          <w:sz w:val="28"/>
          <w:szCs w:val="28"/>
        </w:rPr>
      </w:pPr>
      <w:r>
        <w:rPr>
          <w:rFonts w:eastAsia="標楷體"/>
          <w:sz w:val="28"/>
          <w:szCs w:val="28"/>
        </w:rPr>
        <w:t>2.</w:t>
      </w:r>
      <w:r>
        <w:rPr>
          <w:rFonts w:eastAsia="標楷體"/>
          <w:sz w:val="28"/>
          <w:szCs w:val="28"/>
        </w:rPr>
        <w:t>工作滿</w:t>
      </w:r>
      <w:r>
        <w:rPr>
          <w:rFonts w:eastAsia="標楷體"/>
          <w:sz w:val="28"/>
          <w:szCs w:val="28"/>
        </w:rPr>
        <w:t>1</w:t>
      </w:r>
      <w:r>
        <w:rPr>
          <w:rFonts w:eastAsia="標楷體"/>
          <w:sz w:val="28"/>
          <w:szCs w:val="28"/>
        </w:rPr>
        <w:t>年以上者得給予</w:t>
      </w:r>
      <w:r>
        <w:rPr>
          <w:rFonts w:eastAsia="標楷體"/>
          <w:sz w:val="28"/>
          <w:szCs w:val="28"/>
        </w:rPr>
        <w:t>1</w:t>
      </w:r>
      <w:r>
        <w:rPr>
          <w:rFonts w:eastAsia="標楷體"/>
          <w:sz w:val="28"/>
          <w:szCs w:val="28"/>
        </w:rPr>
        <w:t>個月年終獎金，未滿</w:t>
      </w:r>
      <w:r>
        <w:rPr>
          <w:rFonts w:eastAsia="標楷體"/>
          <w:sz w:val="28"/>
          <w:szCs w:val="28"/>
        </w:rPr>
        <w:t>1</w:t>
      </w:r>
      <w:r>
        <w:rPr>
          <w:rFonts w:eastAsia="標楷體"/>
          <w:sz w:val="28"/>
          <w:szCs w:val="28"/>
        </w:rPr>
        <w:t>年者按工作月數比例發放。</w:t>
      </w:r>
    </w:p>
    <w:p w:rsidR="00811D25" w:rsidRDefault="0088163C">
      <w:pPr>
        <w:spacing w:after="0" w:line="240" w:lineRule="auto"/>
        <w:ind w:left="408" w:hanging="280"/>
        <w:jc w:val="both"/>
        <w:rPr>
          <w:rFonts w:eastAsia="標楷體"/>
          <w:sz w:val="28"/>
          <w:szCs w:val="28"/>
        </w:rPr>
      </w:pPr>
      <w:r>
        <w:rPr>
          <w:rFonts w:eastAsia="標楷體"/>
          <w:sz w:val="28"/>
          <w:szCs w:val="28"/>
        </w:rPr>
        <w:t>3.</w:t>
      </w:r>
      <w:r>
        <w:rPr>
          <w:rFonts w:eastAsia="標楷體"/>
          <w:sz w:val="28"/>
          <w:szCs w:val="28"/>
        </w:rPr>
        <w:t>考核獎金於每年</w:t>
      </w:r>
      <w:r>
        <w:rPr>
          <w:rFonts w:eastAsia="標楷體"/>
          <w:sz w:val="28"/>
          <w:szCs w:val="28"/>
        </w:rPr>
        <w:t>7</w:t>
      </w:r>
      <w:r>
        <w:rPr>
          <w:rFonts w:eastAsia="標楷體"/>
          <w:sz w:val="28"/>
          <w:szCs w:val="28"/>
        </w:rPr>
        <w:t>月發放；金額依考核結果每人以不超過新台幣</w:t>
      </w:r>
      <w:r>
        <w:rPr>
          <w:rFonts w:eastAsia="標楷體"/>
          <w:sz w:val="28"/>
          <w:szCs w:val="28"/>
        </w:rPr>
        <w:t>3,000</w:t>
      </w:r>
      <w:r>
        <w:rPr>
          <w:rFonts w:eastAsia="標楷體"/>
          <w:sz w:val="28"/>
          <w:szCs w:val="28"/>
        </w:rPr>
        <w:t>元為限。</w:t>
      </w:r>
    </w:p>
    <w:p w:rsidR="00811D25" w:rsidRDefault="0088163C">
      <w:pPr>
        <w:spacing w:after="0" w:line="240" w:lineRule="auto"/>
        <w:ind w:left="408" w:hanging="280"/>
        <w:jc w:val="both"/>
        <w:rPr>
          <w:rFonts w:eastAsia="標楷體"/>
          <w:sz w:val="28"/>
          <w:szCs w:val="28"/>
        </w:rPr>
      </w:pPr>
      <w:r>
        <w:rPr>
          <w:rFonts w:eastAsia="標楷體"/>
          <w:sz w:val="28"/>
          <w:szCs w:val="28"/>
        </w:rPr>
        <w:t>3.</w:t>
      </w:r>
      <w:r>
        <w:rPr>
          <w:rFonts w:eastAsia="標楷體"/>
          <w:sz w:val="28"/>
          <w:szCs w:val="28"/>
        </w:rPr>
        <w:t>甲方應依據勞動基準法規定提撥勞工退休準備金及工資墊償金。</w:t>
      </w:r>
    </w:p>
    <w:p w:rsidR="00811D25" w:rsidRDefault="0088163C">
      <w:pPr>
        <w:spacing w:after="0" w:line="240" w:lineRule="auto"/>
        <w:ind w:left="408" w:hanging="280"/>
        <w:jc w:val="both"/>
        <w:rPr>
          <w:rFonts w:eastAsia="標楷體"/>
          <w:sz w:val="28"/>
          <w:szCs w:val="28"/>
        </w:rPr>
      </w:pPr>
      <w:r>
        <w:rPr>
          <w:rFonts w:eastAsia="標楷體"/>
          <w:sz w:val="28"/>
          <w:szCs w:val="28"/>
        </w:rPr>
        <w:t>4.</w:t>
      </w:r>
      <w:r>
        <w:rPr>
          <w:rFonts w:eastAsia="標楷體"/>
          <w:sz w:val="28"/>
          <w:szCs w:val="28"/>
        </w:rPr>
        <w:t>甲方因供餐方式改變或用餐人數減少時，甲方得終止契約，上述終止契約，應依勞動基準法第</w:t>
      </w:r>
      <w:r>
        <w:rPr>
          <w:rFonts w:eastAsia="標楷體"/>
          <w:sz w:val="28"/>
          <w:szCs w:val="28"/>
        </w:rPr>
        <w:t>16</w:t>
      </w:r>
      <w:r>
        <w:rPr>
          <w:rFonts w:eastAsia="標楷體"/>
          <w:sz w:val="28"/>
          <w:szCs w:val="28"/>
        </w:rPr>
        <w:t>條規定日期前預告之，並依勞動基準法第</w:t>
      </w:r>
      <w:r>
        <w:rPr>
          <w:rFonts w:eastAsia="標楷體"/>
          <w:sz w:val="28"/>
          <w:szCs w:val="28"/>
        </w:rPr>
        <w:t>17</w:t>
      </w:r>
      <w:r>
        <w:rPr>
          <w:rFonts w:eastAsia="標楷體"/>
          <w:sz w:val="28"/>
          <w:szCs w:val="28"/>
        </w:rPr>
        <w:t>條、勞工退休金條例第</w:t>
      </w:r>
      <w:r>
        <w:rPr>
          <w:rFonts w:eastAsia="標楷體"/>
          <w:sz w:val="28"/>
          <w:szCs w:val="28"/>
        </w:rPr>
        <w:t>12</w:t>
      </w:r>
      <w:r>
        <w:rPr>
          <w:rFonts w:eastAsia="標楷體"/>
          <w:sz w:val="28"/>
          <w:szCs w:val="28"/>
        </w:rPr>
        <w:t>條規定辦理資遣。</w:t>
      </w:r>
    </w:p>
    <w:p w:rsidR="00811D25" w:rsidRDefault="0088163C">
      <w:pPr>
        <w:spacing w:after="0" w:line="240" w:lineRule="auto"/>
        <w:ind w:left="408" w:hanging="280"/>
        <w:jc w:val="both"/>
        <w:rPr>
          <w:rFonts w:eastAsia="標楷體"/>
          <w:sz w:val="28"/>
          <w:szCs w:val="28"/>
        </w:rPr>
      </w:pPr>
      <w:r>
        <w:rPr>
          <w:rFonts w:eastAsia="標楷體"/>
          <w:sz w:val="28"/>
          <w:szCs w:val="28"/>
        </w:rPr>
        <w:t>5.</w:t>
      </w:r>
      <w:r>
        <w:rPr>
          <w:rFonts w:eastAsia="標楷體"/>
          <w:sz w:val="28"/>
          <w:szCs w:val="28"/>
        </w:rPr>
        <w:t>乙方違反勞動契約或工作規則，情節重大者，甲方得不經預告，終止契約乙方不得異議。</w:t>
      </w:r>
      <w:r>
        <w:rPr>
          <w:rFonts w:eastAsia="標楷體"/>
          <w:sz w:val="28"/>
          <w:szCs w:val="28"/>
        </w:rPr>
        <w:t xml:space="preserve"> </w:t>
      </w:r>
    </w:p>
    <w:p w:rsidR="00811D25" w:rsidRDefault="0088163C">
      <w:pPr>
        <w:spacing w:after="0" w:line="240" w:lineRule="auto"/>
        <w:ind w:left="408" w:hanging="280"/>
        <w:jc w:val="both"/>
        <w:rPr>
          <w:rFonts w:eastAsia="標楷體"/>
          <w:sz w:val="28"/>
          <w:szCs w:val="28"/>
        </w:rPr>
      </w:pPr>
      <w:r>
        <w:rPr>
          <w:rFonts w:eastAsia="標楷體"/>
          <w:sz w:val="28"/>
          <w:szCs w:val="28"/>
        </w:rPr>
        <w:t>6.</w:t>
      </w:r>
      <w:r>
        <w:rPr>
          <w:rFonts w:eastAsia="標楷體"/>
          <w:sz w:val="28"/>
          <w:szCs w:val="28"/>
        </w:rPr>
        <w:t>乙方因健康檢查不合格或罹患法定傳染疾病，如</w:t>
      </w:r>
      <w:r>
        <w:rPr>
          <w:rFonts w:eastAsia="標楷體"/>
          <w:sz w:val="28"/>
          <w:szCs w:val="28"/>
        </w:rPr>
        <w:t>A</w:t>
      </w:r>
      <w:r>
        <w:rPr>
          <w:rFonts w:eastAsia="標楷體"/>
          <w:sz w:val="28"/>
          <w:szCs w:val="28"/>
        </w:rPr>
        <w:t>型肝炎、梅毒、肺結核、傷寒、皮膚病、寄生蟲或糞便檢查不合格者，甲方得逕行終止契約，乙方不得異議。</w:t>
      </w:r>
    </w:p>
    <w:p w:rsidR="00811D25" w:rsidRDefault="0088163C">
      <w:pPr>
        <w:spacing w:after="0" w:line="240" w:lineRule="auto"/>
        <w:ind w:left="408" w:hanging="280"/>
        <w:jc w:val="both"/>
      </w:pPr>
      <w:r>
        <w:rPr>
          <w:rFonts w:eastAsia="標楷體"/>
          <w:sz w:val="28"/>
          <w:szCs w:val="28"/>
        </w:rPr>
        <w:t>7.</w:t>
      </w:r>
      <w:r>
        <w:rPr>
          <w:rFonts w:eastAsia="標楷體"/>
          <w:sz w:val="28"/>
          <w:szCs w:val="28"/>
        </w:rPr>
        <w:t>乙方年滿</w:t>
      </w:r>
      <w:r>
        <w:rPr>
          <w:rFonts w:eastAsia="標楷體"/>
          <w:i/>
          <w:sz w:val="28"/>
          <w:szCs w:val="28"/>
        </w:rPr>
        <w:t>65</w:t>
      </w:r>
      <w:r>
        <w:rPr>
          <w:rFonts w:eastAsia="標楷體"/>
          <w:sz w:val="28"/>
          <w:szCs w:val="28"/>
        </w:rPr>
        <w:t>歲者，甲方依規定強制退休。</w:t>
      </w:r>
    </w:p>
    <w:p w:rsidR="00811D25" w:rsidRDefault="0088163C">
      <w:pPr>
        <w:spacing w:after="0" w:line="240" w:lineRule="auto"/>
        <w:ind w:left="408" w:hanging="280"/>
        <w:jc w:val="both"/>
        <w:rPr>
          <w:rFonts w:eastAsia="標楷體"/>
          <w:sz w:val="28"/>
          <w:szCs w:val="28"/>
        </w:rPr>
      </w:pPr>
      <w:r>
        <w:rPr>
          <w:rFonts w:eastAsia="標楷體"/>
          <w:sz w:val="28"/>
          <w:szCs w:val="28"/>
        </w:rPr>
        <w:t>8.</w:t>
      </w:r>
      <w:r>
        <w:rPr>
          <w:rFonts w:eastAsia="標楷體"/>
          <w:sz w:val="28"/>
          <w:szCs w:val="28"/>
        </w:rPr>
        <w:t>乙方因故提出辭職或離職，不得要求退休金或資遣費。</w:t>
      </w:r>
    </w:p>
    <w:p w:rsidR="00811D25" w:rsidRDefault="0088163C">
      <w:pPr>
        <w:spacing w:after="0" w:line="240" w:lineRule="auto"/>
        <w:ind w:left="408" w:hanging="280"/>
        <w:jc w:val="both"/>
        <w:rPr>
          <w:rFonts w:eastAsia="標楷體"/>
          <w:sz w:val="28"/>
          <w:szCs w:val="28"/>
        </w:rPr>
      </w:pPr>
      <w:r>
        <w:rPr>
          <w:rFonts w:eastAsia="標楷體"/>
          <w:sz w:val="28"/>
          <w:szCs w:val="28"/>
        </w:rPr>
        <w:t>9.</w:t>
      </w:r>
      <w:r>
        <w:rPr>
          <w:rFonts w:eastAsia="標楷體"/>
          <w:sz w:val="28"/>
          <w:szCs w:val="28"/>
        </w:rPr>
        <w:t>依據「學校餐廳廚房員生消費合作社衛生管理辦法」第</w:t>
      </w:r>
      <w:r>
        <w:rPr>
          <w:rFonts w:eastAsia="標楷體"/>
          <w:sz w:val="28"/>
          <w:szCs w:val="28"/>
        </w:rPr>
        <w:t>5</w:t>
      </w:r>
      <w:r>
        <w:rPr>
          <w:rFonts w:eastAsia="標楷體"/>
          <w:sz w:val="28"/>
          <w:szCs w:val="28"/>
        </w:rPr>
        <w:t>條，乙方應於每學年開學前</w:t>
      </w:r>
      <w:r>
        <w:rPr>
          <w:rFonts w:eastAsia="標楷體"/>
          <w:sz w:val="28"/>
          <w:szCs w:val="28"/>
        </w:rPr>
        <w:t>2</w:t>
      </w:r>
      <w:r>
        <w:rPr>
          <w:rFonts w:eastAsia="標楷體"/>
          <w:sz w:val="28"/>
          <w:szCs w:val="28"/>
        </w:rPr>
        <w:t>週內健康檢查乙次及每年參與衛生安全講習</w:t>
      </w:r>
      <w:r>
        <w:rPr>
          <w:rFonts w:eastAsia="標楷體"/>
          <w:sz w:val="28"/>
          <w:szCs w:val="28"/>
        </w:rPr>
        <w:t>8</w:t>
      </w:r>
      <w:r>
        <w:rPr>
          <w:rFonts w:eastAsia="標楷體"/>
          <w:sz w:val="28"/>
          <w:szCs w:val="28"/>
        </w:rPr>
        <w:t>小時，除乙方到職時應檢具之健康檢查報告費用由乙方自行負擔外，其</w:t>
      </w:r>
      <w:r>
        <w:rPr>
          <w:rFonts w:eastAsia="標楷體"/>
          <w:sz w:val="28"/>
          <w:szCs w:val="28"/>
        </w:rPr>
        <w:t>餘在職期間之每年健康檢查費及衛生安全講習費用由甲方負擔。</w:t>
      </w:r>
    </w:p>
    <w:p w:rsidR="00811D25" w:rsidRDefault="0088163C">
      <w:pPr>
        <w:snapToGrid w:val="0"/>
        <w:spacing w:line="400" w:lineRule="exact"/>
        <w:jc w:val="both"/>
      </w:pPr>
      <w:r>
        <w:rPr>
          <w:rFonts w:eastAsia="標楷體"/>
          <w:sz w:val="28"/>
          <w:szCs w:val="28"/>
        </w:rPr>
        <w:t>十一、本契約正本</w:t>
      </w:r>
      <w:r>
        <w:rPr>
          <w:rFonts w:eastAsia="標楷體"/>
          <w:sz w:val="28"/>
          <w:szCs w:val="28"/>
        </w:rPr>
        <w:t>1</w:t>
      </w:r>
      <w:r>
        <w:rPr>
          <w:rFonts w:eastAsia="標楷體"/>
          <w:sz w:val="28"/>
          <w:szCs w:val="28"/>
        </w:rPr>
        <w:t>式</w:t>
      </w:r>
      <w:r>
        <w:rPr>
          <w:rFonts w:eastAsia="標楷體"/>
          <w:sz w:val="28"/>
          <w:szCs w:val="28"/>
        </w:rPr>
        <w:t>2</w:t>
      </w:r>
      <w:r>
        <w:rPr>
          <w:rFonts w:eastAsia="標楷體"/>
          <w:sz w:val="28"/>
          <w:szCs w:val="28"/>
        </w:rPr>
        <w:t>份，甲乙雙方各執</w:t>
      </w:r>
      <w:r>
        <w:rPr>
          <w:rFonts w:eastAsia="標楷體"/>
          <w:sz w:val="28"/>
          <w:szCs w:val="28"/>
        </w:rPr>
        <w:t>1</w:t>
      </w:r>
      <w:r>
        <w:rPr>
          <w:rFonts w:eastAsia="標楷體"/>
          <w:sz w:val="28"/>
          <w:szCs w:val="28"/>
        </w:rPr>
        <w:t>份為憑。</w:t>
      </w:r>
    </w:p>
    <w:p w:rsidR="00811D25" w:rsidRDefault="0088163C">
      <w:pPr>
        <w:snapToGrid w:val="0"/>
        <w:spacing w:line="400" w:lineRule="exact"/>
        <w:jc w:val="both"/>
        <w:rPr>
          <w:rFonts w:eastAsia="標楷體"/>
          <w:sz w:val="28"/>
          <w:szCs w:val="28"/>
        </w:rPr>
      </w:pPr>
      <w:r>
        <w:rPr>
          <w:rFonts w:eastAsia="標楷體"/>
          <w:sz w:val="28"/>
          <w:szCs w:val="28"/>
        </w:rPr>
        <w:t>十二、本契約如有未盡事宜，甲乙雙方合意修改之。</w:t>
      </w:r>
    </w:p>
    <w:p w:rsidR="00811D25" w:rsidRDefault="00811D25">
      <w:pPr>
        <w:snapToGrid w:val="0"/>
        <w:spacing w:line="400" w:lineRule="exact"/>
        <w:jc w:val="both"/>
        <w:rPr>
          <w:rFonts w:eastAsia="標楷體"/>
          <w:sz w:val="28"/>
          <w:szCs w:val="28"/>
        </w:rPr>
      </w:pPr>
    </w:p>
    <w:p w:rsidR="00811D25" w:rsidRDefault="0088163C">
      <w:pPr>
        <w:snapToGrid w:val="0"/>
        <w:spacing w:line="700" w:lineRule="exact"/>
        <w:jc w:val="both"/>
      </w:pPr>
      <w:r>
        <w:rPr>
          <w:rFonts w:eastAsia="標楷體"/>
          <w:sz w:val="40"/>
          <w:szCs w:val="40"/>
        </w:rPr>
        <w:t>甲方：高雄市</w:t>
      </w:r>
      <w:r>
        <w:rPr>
          <w:rFonts w:eastAsia="標楷體"/>
          <w:sz w:val="40"/>
          <w:szCs w:val="40"/>
        </w:rPr>
        <w:t xml:space="preserve">          </w:t>
      </w:r>
      <w:r>
        <w:rPr>
          <w:rFonts w:eastAsia="標楷體"/>
          <w:sz w:val="40"/>
          <w:szCs w:val="40"/>
        </w:rPr>
        <w:t>國民中小學</w:t>
      </w:r>
    </w:p>
    <w:p w:rsidR="00811D25" w:rsidRDefault="0088163C">
      <w:pPr>
        <w:snapToGrid w:val="0"/>
        <w:spacing w:line="700" w:lineRule="exact"/>
        <w:jc w:val="both"/>
      </w:pPr>
      <w:r>
        <w:rPr>
          <w:rFonts w:eastAsia="標楷體"/>
          <w:sz w:val="40"/>
          <w:szCs w:val="40"/>
        </w:rPr>
        <w:t>校方代表人：</w:t>
      </w:r>
      <w:r>
        <w:rPr>
          <w:rFonts w:eastAsia="標楷體"/>
          <w:sz w:val="40"/>
          <w:szCs w:val="40"/>
        </w:rPr>
        <w:t xml:space="preserve">                      </w:t>
      </w:r>
      <w:r>
        <w:rPr>
          <w:rFonts w:eastAsia="標楷體"/>
          <w:sz w:val="40"/>
          <w:szCs w:val="40"/>
        </w:rPr>
        <w:t>簽章：</w:t>
      </w:r>
    </w:p>
    <w:p w:rsidR="00811D25" w:rsidRDefault="0088163C">
      <w:pPr>
        <w:snapToGrid w:val="0"/>
        <w:spacing w:line="700" w:lineRule="exact"/>
        <w:jc w:val="both"/>
      </w:pPr>
      <w:r>
        <w:rPr>
          <w:rFonts w:eastAsia="標楷體"/>
          <w:sz w:val="40"/>
          <w:szCs w:val="40"/>
        </w:rPr>
        <w:t>乙方：</w:t>
      </w:r>
    </w:p>
    <w:p w:rsidR="00811D25" w:rsidRDefault="0088163C">
      <w:pPr>
        <w:snapToGrid w:val="0"/>
        <w:spacing w:line="700" w:lineRule="exact"/>
        <w:jc w:val="both"/>
      </w:pPr>
      <w:r>
        <w:rPr>
          <w:rFonts w:eastAsia="標楷體"/>
          <w:sz w:val="40"/>
          <w:szCs w:val="40"/>
        </w:rPr>
        <w:t>姓名：</w:t>
      </w:r>
      <w:r>
        <w:rPr>
          <w:rFonts w:eastAsia="標楷體"/>
          <w:sz w:val="40"/>
          <w:szCs w:val="40"/>
        </w:rPr>
        <w:t xml:space="preserve">                            </w:t>
      </w:r>
      <w:r>
        <w:rPr>
          <w:rFonts w:eastAsia="標楷體"/>
          <w:sz w:val="40"/>
          <w:szCs w:val="40"/>
        </w:rPr>
        <w:t>簽章：</w:t>
      </w:r>
    </w:p>
    <w:p w:rsidR="00811D25" w:rsidRDefault="0088163C">
      <w:pPr>
        <w:snapToGrid w:val="0"/>
        <w:spacing w:line="700" w:lineRule="exact"/>
        <w:jc w:val="both"/>
      </w:pPr>
      <w:r>
        <w:rPr>
          <w:rFonts w:eastAsia="標楷體"/>
          <w:sz w:val="40"/>
          <w:szCs w:val="40"/>
        </w:rPr>
        <w:t>住址：</w:t>
      </w:r>
    </w:p>
    <w:p w:rsidR="00811D25" w:rsidRDefault="0088163C">
      <w:pPr>
        <w:snapToGrid w:val="0"/>
        <w:spacing w:line="700" w:lineRule="exact"/>
        <w:jc w:val="both"/>
      </w:pPr>
      <w:r>
        <w:rPr>
          <w:rFonts w:eastAsia="標楷體"/>
          <w:sz w:val="40"/>
          <w:szCs w:val="40"/>
        </w:rPr>
        <w:t>身份證字號：</w:t>
      </w:r>
    </w:p>
    <w:p w:rsidR="00811D25" w:rsidRDefault="0088163C">
      <w:pPr>
        <w:snapToGrid w:val="0"/>
        <w:spacing w:line="700" w:lineRule="exact"/>
        <w:jc w:val="both"/>
      </w:pPr>
      <w:r>
        <w:rPr>
          <w:rFonts w:eastAsia="標楷體"/>
          <w:sz w:val="40"/>
          <w:szCs w:val="40"/>
        </w:rPr>
        <w:t>中</w:t>
      </w:r>
      <w:r>
        <w:rPr>
          <w:rFonts w:eastAsia="標楷體"/>
          <w:sz w:val="40"/>
          <w:szCs w:val="40"/>
        </w:rPr>
        <w:t xml:space="preserve">   </w:t>
      </w:r>
      <w:r>
        <w:rPr>
          <w:rFonts w:eastAsia="標楷體"/>
          <w:sz w:val="40"/>
          <w:szCs w:val="40"/>
        </w:rPr>
        <w:t>華</w:t>
      </w:r>
      <w:r>
        <w:rPr>
          <w:rFonts w:eastAsia="標楷體"/>
          <w:sz w:val="40"/>
          <w:szCs w:val="40"/>
        </w:rPr>
        <w:t xml:space="preserve">   </w:t>
      </w:r>
      <w:r>
        <w:rPr>
          <w:rFonts w:eastAsia="標楷體"/>
          <w:sz w:val="40"/>
          <w:szCs w:val="40"/>
        </w:rPr>
        <w:t>民</w:t>
      </w:r>
      <w:r>
        <w:rPr>
          <w:rFonts w:eastAsia="標楷體"/>
          <w:sz w:val="40"/>
          <w:szCs w:val="40"/>
        </w:rPr>
        <w:t xml:space="preserve">   </w:t>
      </w:r>
      <w:r>
        <w:rPr>
          <w:rFonts w:eastAsia="標楷體"/>
          <w:sz w:val="40"/>
          <w:szCs w:val="40"/>
        </w:rPr>
        <w:t>國</w:t>
      </w:r>
      <w:r>
        <w:rPr>
          <w:rFonts w:eastAsia="標楷體"/>
          <w:sz w:val="40"/>
          <w:szCs w:val="40"/>
        </w:rPr>
        <w:t xml:space="preserve">        </w:t>
      </w:r>
      <w:r>
        <w:rPr>
          <w:rFonts w:eastAsia="標楷體"/>
          <w:sz w:val="40"/>
          <w:szCs w:val="40"/>
        </w:rPr>
        <w:t>年</w:t>
      </w:r>
      <w:r>
        <w:rPr>
          <w:rFonts w:eastAsia="標楷體"/>
          <w:sz w:val="40"/>
          <w:szCs w:val="40"/>
        </w:rPr>
        <w:t xml:space="preserve">        </w:t>
      </w:r>
      <w:r>
        <w:rPr>
          <w:rFonts w:eastAsia="標楷體"/>
          <w:sz w:val="40"/>
          <w:szCs w:val="40"/>
        </w:rPr>
        <w:t>月</w:t>
      </w:r>
      <w:r>
        <w:rPr>
          <w:rFonts w:eastAsia="標楷體"/>
          <w:sz w:val="40"/>
          <w:szCs w:val="40"/>
        </w:rPr>
        <w:t xml:space="preserve">        </w:t>
      </w:r>
      <w:r>
        <w:rPr>
          <w:rFonts w:eastAsia="標楷體"/>
          <w:sz w:val="40"/>
          <w:szCs w:val="40"/>
        </w:rPr>
        <w:t>日</w:t>
      </w:r>
    </w:p>
    <w:p w:rsidR="00811D25" w:rsidRDefault="0088163C">
      <w:pPr>
        <w:pStyle w:val="table01"/>
        <w:pageBreakBefore/>
      </w:pPr>
      <w:bookmarkStart w:id="286" w:name="_Toc337458702"/>
      <w:bookmarkStart w:id="287" w:name="_Toc478659260"/>
      <w:r>
        <w:rPr>
          <w:rStyle w:val="table011"/>
          <w:sz w:val="18"/>
        </w:rPr>
        <w:lastRenderedPageBreak/>
        <w:t>範例【肆</w:t>
      </w:r>
      <w:r>
        <w:rPr>
          <w:rStyle w:val="table011"/>
          <w:sz w:val="18"/>
        </w:rPr>
        <w:t>-2</w:t>
      </w:r>
      <w:r>
        <w:rPr>
          <w:rStyle w:val="table011"/>
          <w:sz w:val="18"/>
        </w:rPr>
        <w:t>】</w:t>
      </w:r>
      <w:r>
        <w:rPr>
          <w:rStyle w:val="table011"/>
          <w:sz w:val="18"/>
        </w:rPr>
        <w:t xml:space="preserve">-- </w:t>
      </w:r>
      <w:r>
        <w:rPr>
          <w:rStyle w:val="table011"/>
          <w:sz w:val="18"/>
        </w:rPr>
        <w:t>勞動契約範本</w:t>
      </w:r>
      <w:r>
        <w:rPr>
          <w:rStyle w:val="table011"/>
          <w:sz w:val="18"/>
        </w:rPr>
        <w:t>2</w:t>
      </w:r>
      <w:bookmarkEnd w:id="286"/>
      <w:bookmarkEnd w:id="287"/>
    </w:p>
    <w:p w:rsidR="00811D25" w:rsidRDefault="0088163C">
      <w:pPr>
        <w:spacing w:after="120" w:line="80" w:lineRule="atLeast"/>
        <w:jc w:val="center"/>
      </w:pPr>
      <w:r>
        <w:rPr>
          <w:rFonts w:eastAsia="標楷體"/>
          <w:sz w:val="32"/>
          <w:szCs w:val="32"/>
        </w:rPr>
        <w:t>高雄市</w:t>
      </w:r>
      <w:r>
        <w:rPr>
          <w:rFonts w:eastAsia="標楷體"/>
          <w:sz w:val="32"/>
          <w:szCs w:val="32"/>
        </w:rPr>
        <w:t xml:space="preserve">      </w:t>
      </w:r>
      <w:r>
        <w:rPr>
          <w:rFonts w:eastAsia="標楷體"/>
          <w:sz w:val="32"/>
          <w:szCs w:val="32"/>
        </w:rPr>
        <w:t>校僱用廚房工作人員勞動契約</w:t>
      </w:r>
      <w:r>
        <w:rPr>
          <w:rFonts w:eastAsia="標楷體"/>
          <w:sz w:val="28"/>
          <w:szCs w:val="28"/>
        </w:rPr>
        <w:t>(</w:t>
      </w:r>
      <w:r>
        <w:rPr>
          <w:rFonts w:eastAsia="標楷體"/>
          <w:sz w:val="28"/>
          <w:szCs w:val="28"/>
        </w:rPr>
        <w:t>範本</w:t>
      </w:r>
      <w:r>
        <w:rPr>
          <w:rFonts w:eastAsia="標楷體"/>
          <w:sz w:val="28"/>
          <w:szCs w:val="28"/>
        </w:rPr>
        <w:t>2)</w:t>
      </w:r>
    </w:p>
    <w:p w:rsidR="00811D25" w:rsidRDefault="0088163C">
      <w:pPr>
        <w:spacing w:after="120" w:line="80" w:lineRule="atLeast"/>
        <w:ind w:right="139"/>
        <w:jc w:val="right"/>
        <w:rPr>
          <w:rFonts w:ascii="標楷體" w:eastAsia="標楷體" w:hAnsi="標楷體"/>
          <w:b/>
          <w:sz w:val="18"/>
          <w:szCs w:val="18"/>
        </w:rPr>
      </w:pPr>
      <w:r>
        <w:rPr>
          <w:rFonts w:ascii="標楷體" w:eastAsia="標楷體" w:hAnsi="標楷體"/>
          <w:b/>
          <w:sz w:val="18"/>
          <w:szCs w:val="18"/>
        </w:rPr>
        <w:t>103.4.29</w:t>
      </w:r>
      <w:r>
        <w:rPr>
          <w:rFonts w:ascii="標楷體" w:eastAsia="標楷體" w:hAnsi="標楷體"/>
          <w:b/>
          <w:sz w:val="18"/>
          <w:szCs w:val="18"/>
        </w:rPr>
        <w:t>修正</w:t>
      </w:r>
    </w:p>
    <w:p w:rsidR="00811D25" w:rsidRDefault="0088163C">
      <w:pPr>
        <w:spacing w:after="120" w:line="80" w:lineRule="atLeast"/>
        <w:ind w:right="139"/>
        <w:jc w:val="right"/>
      </w:pPr>
      <w:r>
        <w:rPr>
          <w:rFonts w:ascii="標楷體" w:eastAsia="標楷體" w:hAnsi="標楷體"/>
          <w:b/>
          <w:sz w:val="18"/>
          <w:szCs w:val="18"/>
        </w:rPr>
        <w:t>106.3.20</w:t>
      </w:r>
      <w:r>
        <w:rPr>
          <w:rFonts w:ascii="標楷體" w:eastAsia="標楷體" w:hAnsi="標楷體"/>
          <w:b/>
          <w:sz w:val="18"/>
          <w:szCs w:val="18"/>
        </w:rPr>
        <w:t>修正</w:t>
      </w:r>
    </w:p>
    <w:p w:rsidR="00811D25" w:rsidRDefault="0088163C">
      <w:r>
        <w:rPr>
          <w:rFonts w:eastAsia="標楷體"/>
          <w:sz w:val="28"/>
          <w:szCs w:val="28"/>
        </w:rPr>
        <w:t>本校（以下簡稱甲方）為辦理學校午餐供應，僱用</w:t>
      </w:r>
      <w:r>
        <w:rPr>
          <w:rFonts w:eastAsia="標楷體"/>
          <w:sz w:val="28"/>
          <w:szCs w:val="28"/>
          <w:u w:val="single"/>
        </w:rPr>
        <w:t xml:space="preserve">             </w:t>
      </w:r>
      <w:r>
        <w:rPr>
          <w:rFonts w:eastAsia="標楷體"/>
          <w:sz w:val="28"/>
          <w:szCs w:val="28"/>
        </w:rPr>
        <w:t>君（以下簡稱乙方）擔任廚工，特定契約如下：</w:t>
      </w:r>
    </w:p>
    <w:p w:rsidR="00811D25" w:rsidRDefault="0088163C">
      <w:pPr>
        <w:spacing w:before="240" w:after="0" w:line="240" w:lineRule="auto"/>
      </w:pPr>
      <w:r>
        <w:rPr>
          <w:rFonts w:eastAsia="標楷體"/>
          <w:color w:val="000000"/>
          <w:sz w:val="28"/>
          <w:szCs w:val="28"/>
        </w:rPr>
        <w:t>第</w:t>
      </w:r>
      <w:r>
        <w:rPr>
          <w:rFonts w:eastAsia="標楷體"/>
          <w:color w:val="000000"/>
          <w:sz w:val="28"/>
          <w:szCs w:val="28"/>
        </w:rPr>
        <w:t>1</w:t>
      </w:r>
      <w:r>
        <w:rPr>
          <w:rFonts w:eastAsia="標楷體"/>
          <w:color w:val="000000"/>
          <w:sz w:val="28"/>
          <w:szCs w:val="28"/>
        </w:rPr>
        <w:t>條</w:t>
      </w:r>
      <w:r>
        <w:rPr>
          <w:rFonts w:eastAsia="標楷體"/>
          <w:color w:val="000000"/>
          <w:sz w:val="28"/>
          <w:szCs w:val="28"/>
        </w:rPr>
        <w:t xml:space="preserve"> </w:t>
      </w:r>
      <w:r>
        <w:rPr>
          <w:rFonts w:eastAsia="標楷體"/>
          <w:color w:val="000000"/>
          <w:sz w:val="28"/>
          <w:szCs w:val="28"/>
        </w:rPr>
        <w:t>僱用期限：</w:t>
      </w:r>
    </w:p>
    <w:p w:rsidR="00811D25" w:rsidRDefault="0088163C">
      <w:pPr>
        <w:ind w:left="960" w:hanging="960"/>
      </w:pPr>
      <w:r>
        <w:rPr>
          <w:rFonts w:eastAsia="標楷體"/>
          <w:color w:val="000000"/>
          <w:sz w:val="28"/>
          <w:szCs w:val="28"/>
        </w:rPr>
        <w:t xml:space="preserve">         </w:t>
      </w:r>
      <w:r>
        <w:rPr>
          <w:rFonts w:eastAsia="標楷體"/>
          <w:color w:val="000000"/>
          <w:sz w:val="28"/>
          <w:szCs w:val="28"/>
        </w:rPr>
        <w:t>自民國　　年　　月　　日起僱用乙方擔任本校廚工。</w:t>
      </w:r>
    </w:p>
    <w:p w:rsidR="00811D25" w:rsidRDefault="0088163C">
      <w:pPr>
        <w:spacing w:before="240" w:after="0" w:line="240" w:lineRule="auto"/>
        <w:rPr>
          <w:rFonts w:eastAsia="標楷體"/>
          <w:color w:val="000000"/>
          <w:sz w:val="28"/>
          <w:szCs w:val="28"/>
        </w:rPr>
      </w:pPr>
      <w:r>
        <w:rPr>
          <w:rFonts w:eastAsia="標楷體"/>
          <w:color w:val="000000"/>
          <w:sz w:val="28"/>
          <w:szCs w:val="28"/>
        </w:rPr>
        <w:t>第</w:t>
      </w:r>
      <w:r>
        <w:rPr>
          <w:rFonts w:eastAsia="標楷體"/>
          <w:color w:val="000000"/>
          <w:sz w:val="28"/>
          <w:szCs w:val="28"/>
        </w:rPr>
        <w:t>2</w:t>
      </w:r>
      <w:r>
        <w:rPr>
          <w:rFonts w:eastAsia="標楷體"/>
          <w:color w:val="000000"/>
          <w:sz w:val="28"/>
          <w:szCs w:val="28"/>
        </w:rPr>
        <w:t>條</w:t>
      </w:r>
      <w:r>
        <w:rPr>
          <w:rFonts w:eastAsia="標楷體"/>
          <w:color w:val="000000"/>
          <w:sz w:val="28"/>
          <w:szCs w:val="28"/>
        </w:rPr>
        <w:t xml:space="preserve"> </w:t>
      </w:r>
      <w:r>
        <w:rPr>
          <w:rFonts w:eastAsia="標楷體"/>
          <w:color w:val="000000"/>
          <w:sz w:val="28"/>
          <w:szCs w:val="28"/>
        </w:rPr>
        <w:t>工資：</w:t>
      </w:r>
    </w:p>
    <w:p w:rsidR="00811D25" w:rsidRDefault="0088163C">
      <w:pPr>
        <w:spacing w:after="120" w:line="240" w:lineRule="auto"/>
        <w:ind w:left="480"/>
      </w:pPr>
      <w:r>
        <w:rPr>
          <w:rFonts w:eastAsia="標楷體"/>
          <w:color w:val="000000"/>
          <w:sz w:val="28"/>
          <w:szCs w:val="28"/>
        </w:rPr>
        <w:t xml:space="preserve"> </w:t>
      </w:r>
      <w:r>
        <w:rPr>
          <w:rFonts w:eastAsia="標楷體"/>
          <w:color w:val="000000"/>
          <w:sz w:val="28"/>
          <w:szCs w:val="28"/>
        </w:rPr>
        <w:t>（一）由甲乙雙方議定之，月</w:t>
      </w:r>
      <w:r>
        <w:rPr>
          <w:rFonts w:eastAsia="標楷體"/>
          <w:color w:val="000000"/>
          <w:sz w:val="28"/>
          <w:szCs w:val="28"/>
        </w:rPr>
        <w:t>(</w:t>
      </w:r>
      <w:r>
        <w:rPr>
          <w:rFonts w:eastAsia="標楷體"/>
          <w:color w:val="000000"/>
          <w:sz w:val="28"/>
          <w:szCs w:val="28"/>
        </w:rPr>
        <w:t>日</w:t>
      </w:r>
      <w:r>
        <w:rPr>
          <w:rFonts w:eastAsia="標楷體"/>
          <w:color w:val="000000"/>
          <w:sz w:val="28"/>
          <w:szCs w:val="28"/>
        </w:rPr>
        <w:t>)</w:t>
      </w:r>
      <w:r>
        <w:rPr>
          <w:rFonts w:eastAsia="標楷體"/>
          <w:color w:val="000000"/>
          <w:sz w:val="28"/>
          <w:szCs w:val="28"/>
        </w:rPr>
        <w:t>薪新台幣</w:t>
      </w:r>
      <w:r>
        <w:rPr>
          <w:rFonts w:eastAsia="標楷體"/>
          <w:color w:val="000000"/>
          <w:sz w:val="28"/>
          <w:szCs w:val="28"/>
        </w:rPr>
        <w:t xml:space="preserve">              </w:t>
      </w:r>
      <w:r>
        <w:rPr>
          <w:rFonts w:eastAsia="標楷體"/>
          <w:color w:val="000000"/>
          <w:sz w:val="28"/>
          <w:szCs w:val="28"/>
        </w:rPr>
        <w:t>元整。</w:t>
      </w:r>
      <w:r>
        <w:rPr>
          <w:rFonts w:eastAsia="標楷體"/>
          <w:color w:val="000000"/>
          <w:sz w:val="28"/>
          <w:szCs w:val="28"/>
        </w:rPr>
        <w:t>(</w:t>
      </w:r>
      <w:r>
        <w:rPr>
          <w:rFonts w:eastAsia="標楷體"/>
          <w:color w:val="000000"/>
          <w:sz w:val="28"/>
          <w:szCs w:val="28"/>
        </w:rPr>
        <w:t>附註一</w:t>
      </w:r>
      <w:r>
        <w:rPr>
          <w:rFonts w:eastAsia="標楷體"/>
          <w:color w:val="000000"/>
          <w:sz w:val="28"/>
          <w:szCs w:val="28"/>
        </w:rPr>
        <w:t>)</w:t>
      </w:r>
    </w:p>
    <w:p w:rsidR="00811D25" w:rsidRDefault="0088163C">
      <w:pPr>
        <w:tabs>
          <w:tab w:val="left" w:pos="1152"/>
        </w:tabs>
        <w:spacing w:after="120" w:line="240" w:lineRule="auto"/>
      </w:pPr>
      <w:r>
        <w:rPr>
          <w:rFonts w:eastAsia="標楷體"/>
          <w:color w:val="000000"/>
          <w:sz w:val="28"/>
          <w:szCs w:val="28"/>
        </w:rPr>
        <w:t xml:space="preserve">    </w:t>
      </w:r>
      <w:r>
        <w:rPr>
          <w:rFonts w:eastAsia="標楷體"/>
          <w:color w:val="000000"/>
          <w:sz w:val="28"/>
          <w:szCs w:val="28"/>
        </w:rPr>
        <w:t>（二）工資於次月月初發放。</w:t>
      </w:r>
    </w:p>
    <w:p w:rsidR="00811D25" w:rsidRDefault="0088163C">
      <w:pPr>
        <w:tabs>
          <w:tab w:val="left" w:pos="1152"/>
        </w:tabs>
        <w:spacing w:after="120" w:line="240" w:lineRule="auto"/>
        <w:ind w:left="1300" w:hanging="1300"/>
      </w:pPr>
      <w:r>
        <w:rPr>
          <w:rFonts w:eastAsia="標楷體"/>
          <w:color w:val="000000"/>
          <w:sz w:val="28"/>
          <w:szCs w:val="28"/>
        </w:rPr>
        <w:t xml:space="preserve">    </w:t>
      </w:r>
      <w:r>
        <w:rPr>
          <w:rFonts w:eastAsia="標楷體"/>
          <w:color w:val="000000"/>
          <w:sz w:val="28"/>
          <w:szCs w:val="28"/>
        </w:rPr>
        <w:t>（三）寒、暑假期間之工資，按出席日另外規範，由甲、乙雙方合議訂定之。</w:t>
      </w:r>
    </w:p>
    <w:p w:rsidR="00811D25" w:rsidRDefault="0088163C">
      <w:pPr>
        <w:spacing w:before="240" w:after="0" w:line="240" w:lineRule="auto"/>
        <w:rPr>
          <w:rFonts w:eastAsia="標楷體"/>
          <w:color w:val="000000"/>
          <w:sz w:val="28"/>
          <w:szCs w:val="28"/>
        </w:rPr>
      </w:pPr>
      <w:r>
        <w:rPr>
          <w:rFonts w:eastAsia="標楷體"/>
          <w:color w:val="000000"/>
          <w:sz w:val="28"/>
          <w:szCs w:val="28"/>
        </w:rPr>
        <w:t>第</w:t>
      </w:r>
      <w:r>
        <w:rPr>
          <w:rFonts w:eastAsia="標楷體"/>
          <w:color w:val="000000"/>
          <w:sz w:val="28"/>
          <w:szCs w:val="28"/>
        </w:rPr>
        <w:t>3</w:t>
      </w:r>
      <w:r>
        <w:rPr>
          <w:rFonts w:eastAsia="標楷體"/>
          <w:color w:val="000000"/>
          <w:sz w:val="28"/>
          <w:szCs w:val="28"/>
        </w:rPr>
        <w:t>條</w:t>
      </w:r>
      <w:r>
        <w:rPr>
          <w:rFonts w:eastAsia="標楷體"/>
          <w:color w:val="000000"/>
          <w:sz w:val="28"/>
          <w:szCs w:val="28"/>
        </w:rPr>
        <w:t xml:space="preserve">  </w:t>
      </w:r>
      <w:r>
        <w:rPr>
          <w:rFonts w:eastAsia="標楷體"/>
          <w:color w:val="000000"/>
          <w:sz w:val="28"/>
          <w:szCs w:val="28"/>
        </w:rPr>
        <w:t>工作時間：</w:t>
      </w:r>
    </w:p>
    <w:p w:rsidR="00811D25" w:rsidRDefault="0088163C">
      <w:pPr>
        <w:spacing w:after="120" w:line="240" w:lineRule="auto"/>
        <w:ind w:left="480"/>
        <w:rPr>
          <w:rFonts w:eastAsia="標楷體"/>
          <w:color w:val="000000"/>
          <w:sz w:val="28"/>
          <w:szCs w:val="28"/>
        </w:rPr>
      </w:pPr>
      <w:r>
        <w:rPr>
          <w:rFonts w:eastAsia="標楷體"/>
          <w:color w:val="000000"/>
          <w:sz w:val="28"/>
          <w:szCs w:val="28"/>
        </w:rPr>
        <w:t>（一）週一至週五，上午</w:t>
      </w:r>
      <w:r>
        <w:rPr>
          <w:rFonts w:eastAsia="標楷體"/>
          <w:color w:val="000000"/>
          <w:sz w:val="28"/>
          <w:szCs w:val="28"/>
        </w:rPr>
        <w:t xml:space="preserve">    </w:t>
      </w:r>
      <w:r>
        <w:rPr>
          <w:rFonts w:eastAsia="標楷體"/>
          <w:color w:val="000000"/>
          <w:sz w:val="28"/>
          <w:szCs w:val="28"/>
        </w:rPr>
        <w:t>時</w:t>
      </w:r>
      <w:r>
        <w:rPr>
          <w:rFonts w:eastAsia="標楷體"/>
          <w:color w:val="000000"/>
          <w:sz w:val="28"/>
          <w:szCs w:val="28"/>
        </w:rPr>
        <w:t xml:space="preserve">     </w:t>
      </w:r>
      <w:r>
        <w:rPr>
          <w:rFonts w:eastAsia="標楷體"/>
          <w:color w:val="000000"/>
          <w:sz w:val="28"/>
          <w:szCs w:val="28"/>
        </w:rPr>
        <w:t>分至下午</w:t>
      </w:r>
      <w:r>
        <w:rPr>
          <w:rFonts w:eastAsia="標楷體"/>
          <w:color w:val="000000"/>
          <w:sz w:val="28"/>
          <w:szCs w:val="28"/>
        </w:rPr>
        <w:t xml:space="preserve">     </w:t>
      </w:r>
      <w:r>
        <w:rPr>
          <w:rFonts w:eastAsia="標楷體"/>
          <w:color w:val="000000"/>
          <w:sz w:val="28"/>
          <w:szCs w:val="28"/>
        </w:rPr>
        <w:t>時</w:t>
      </w:r>
      <w:r>
        <w:rPr>
          <w:rFonts w:eastAsia="標楷體"/>
          <w:color w:val="000000"/>
          <w:sz w:val="28"/>
          <w:szCs w:val="28"/>
        </w:rPr>
        <w:t xml:space="preserve">     </w:t>
      </w:r>
      <w:r>
        <w:rPr>
          <w:rFonts w:eastAsia="標楷體"/>
          <w:color w:val="000000"/>
          <w:sz w:val="28"/>
          <w:szCs w:val="28"/>
        </w:rPr>
        <w:t>分。</w:t>
      </w:r>
    </w:p>
    <w:p w:rsidR="00811D25" w:rsidRDefault="0088163C">
      <w:pPr>
        <w:spacing w:after="120" w:line="240" w:lineRule="auto"/>
        <w:ind w:left="480"/>
      </w:pPr>
      <w:r>
        <w:rPr>
          <w:rFonts w:eastAsia="標楷體"/>
          <w:color w:val="000000"/>
          <w:sz w:val="28"/>
          <w:szCs w:val="28"/>
        </w:rPr>
        <w:t xml:space="preserve">      </w:t>
      </w:r>
      <w:r>
        <w:rPr>
          <w:rFonts w:ascii="標楷體" w:eastAsia="標楷體" w:hAnsi="標楷體"/>
          <w:color w:val="000000"/>
          <w:sz w:val="28"/>
          <w:szCs w:val="28"/>
        </w:rPr>
        <w:t>（由各校自訂）</w:t>
      </w:r>
      <w:r>
        <w:rPr>
          <w:rFonts w:ascii="標楷體" w:eastAsia="標楷體" w:hAnsi="標楷體"/>
          <w:color w:val="000000"/>
          <w:sz w:val="28"/>
          <w:szCs w:val="28"/>
        </w:rPr>
        <w:t>(</w:t>
      </w:r>
      <w:r>
        <w:rPr>
          <w:rFonts w:ascii="標楷體" w:eastAsia="標楷體" w:hAnsi="標楷體"/>
          <w:color w:val="000000"/>
          <w:sz w:val="28"/>
          <w:szCs w:val="28"/>
        </w:rPr>
        <w:t>確實簽到記錄</w:t>
      </w:r>
      <w:r>
        <w:rPr>
          <w:rFonts w:eastAsia="標楷體"/>
          <w:color w:val="000000"/>
          <w:sz w:val="28"/>
          <w:szCs w:val="28"/>
        </w:rPr>
        <w:t>(</w:t>
      </w:r>
      <w:r>
        <w:rPr>
          <w:rFonts w:eastAsia="標楷體"/>
          <w:color w:val="000000"/>
          <w:sz w:val="28"/>
          <w:szCs w:val="28"/>
        </w:rPr>
        <w:t>含時、分</w:t>
      </w:r>
      <w:r>
        <w:rPr>
          <w:rFonts w:eastAsia="標楷體"/>
          <w:color w:val="000000"/>
          <w:sz w:val="28"/>
          <w:szCs w:val="28"/>
        </w:rPr>
        <w:t>)</w:t>
      </w:r>
      <w:r>
        <w:rPr>
          <w:rFonts w:ascii="標楷體" w:eastAsia="標楷體" w:hAnsi="標楷體"/>
          <w:color w:val="000000"/>
          <w:sz w:val="28"/>
          <w:szCs w:val="28"/>
        </w:rPr>
        <w:t>)</w:t>
      </w:r>
    </w:p>
    <w:p w:rsidR="00811D25" w:rsidRDefault="0088163C">
      <w:pPr>
        <w:spacing w:after="120" w:line="240" w:lineRule="auto"/>
        <w:ind w:left="480"/>
        <w:rPr>
          <w:rFonts w:eastAsia="標楷體"/>
          <w:color w:val="000000"/>
          <w:sz w:val="28"/>
          <w:szCs w:val="28"/>
        </w:rPr>
      </w:pPr>
      <w:r>
        <w:rPr>
          <w:rFonts w:eastAsia="標楷體"/>
          <w:color w:val="000000"/>
          <w:sz w:val="28"/>
          <w:szCs w:val="28"/>
        </w:rPr>
        <w:t>（二）因工作需要，乙方應配合甲方作息調整工作時間。</w:t>
      </w:r>
    </w:p>
    <w:p w:rsidR="00811D25" w:rsidRDefault="0088163C">
      <w:pPr>
        <w:spacing w:after="120" w:line="240" w:lineRule="auto"/>
        <w:ind w:left="480"/>
        <w:rPr>
          <w:rFonts w:eastAsia="標楷體"/>
          <w:color w:val="000000"/>
          <w:sz w:val="28"/>
          <w:szCs w:val="28"/>
        </w:rPr>
      </w:pPr>
      <w:r>
        <w:rPr>
          <w:rFonts w:eastAsia="標楷體"/>
          <w:color w:val="000000"/>
          <w:sz w:val="28"/>
          <w:szCs w:val="28"/>
        </w:rPr>
        <w:t>（三）所分配或臨時指派工作未做完時，應以完成工作時間為退勤時間，並且</w:t>
      </w:r>
      <w:r>
        <w:rPr>
          <w:rFonts w:eastAsia="標楷體"/>
          <w:color w:val="000000"/>
          <w:sz w:val="28"/>
          <w:szCs w:val="28"/>
        </w:rPr>
        <w:t>1</w:t>
      </w:r>
      <w:r>
        <w:rPr>
          <w:rFonts w:eastAsia="標楷體"/>
          <w:color w:val="000000"/>
          <w:sz w:val="28"/>
          <w:szCs w:val="28"/>
        </w:rPr>
        <w:t>天以</w:t>
      </w:r>
      <w:r>
        <w:rPr>
          <w:rFonts w:eastAsia="標楷體"/>
          <w:color w:val="000000"/>
          <w:sz w:val="28"/>
          <w:szCs w:val="28"/>
        </w:rPr>
        <w:t xml:space="preserve"> </w:t>
      </w:r>
    </w:p>
    <w:p w:rsidR="00811D25" w:rsidRDefault="0088163C">
      <w:pPr>
        <w:spacing w:after="120" w:line="240" w:lineRule="auto"/>
        <w:ind w:left="480"/>
        <w:rPr>
          <w:rFonts w:eastAsia="標楷體"/>
          <w:color w:val="000000"/>
          <w:sz w:val="28"/>
          <w:szCs w:val="28"/>
        </w:rPr>
      </w:pPr>
      <w:r>
        <w:rPr>
          <w:rFonts w:eastAsia="標楷體"/>
          <w:color w:val="000000"/>
          <w:sz w:val="28"/>
          <w:szCs w:val="28"/>
        </w:rPr>
        <w:t xml:space="preserve">      </w:t>
      </w:r>
      <w:r>
        <w:rPr>
          <w:rFonts w:eastAsia="標楷體"/>
          <w:color w:val="000000"/>
          <w:sz w:val="28"/>
          <w:szCs w:val="28"/>
        </w:rPr>
        <w:t>不超過</w:t>
      </w:r>
      <w:r>
        <w:rPr>
          <w:rFonts w:eastAsia="標楷體"/>
          <w:color w:val="000000"/>
          <w:sz w:val="28"/>
          <w:szCs w:val="28"/>
        </w:rPr>
        <w:t>8</w:t>
      </w:r>
      <w:r>
        <w:rPr>
          <w:rFonts w:eastAsia="標楷體"/>
          <w:color w:val="000000"/>
          <w:sz w:val="28"/>
          <w:szCs w:val="28"/>
        </w:rPr>
        <w:t>小時為原則。</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條</w:t>
      </w:r>
      <w:r>
        <w:rPr>
          <w:rFonts w:eastAsia="標楷體"/>
          <w:sz w:val="28"/>
          <w:szCs w:val="28"/>
        </w:rPr>
        <w:t xml:space="preserve"> </w:t>
      </w:r>
      <w:r>
        <w:rPr>
          <w:rFonts w:eastAsia="標楷體"/>
          <w:sz w:val="28"/>
          <w:szCs w:val="28"/>
        </w:rPr>
        <w:t>工作範圍：</w:t>
      </w:r>
    </w:p>
    <w:p w:rsidR="00811D25" w:rsidRDefault="0088163C">
      <w:pPr>
        <w:spacing w:after="120" w:line="240" w:lineRule="auto"/>
        <w:ind w:left="480"/>
        <w:rPr>
          <w:rFonts w:eastAsia="標楷體"/>
          <w:sz w:val="28"/>
          <w:szCs w:val="28"/>
        </w:rPr>
      </w:pPr>
      <w:r>
        <w:rPr>
          <w:rFonts w:eastAsia="標楷體"/>
          <w:sz w:val="28"/>
          <w:szCs w:val="28"/>
        </w:rPr>
        <w:t>（一）供餐日，由甲方分配或臨時指派工作乙方不得異議。</w:t>
      </w:r>
    </w:p>
    <w:p w:rsidR="00811D25" w:rsidRDefault="0088163C">
      <w:pPr>
        <w:spacing w:after="120" w:line="240" w:lineRule="auto"/>
        <w:ind w:left="480"/>
        <w:rPr>
          <w:rFonts w:eastAsia="標楷體"/>
          <w:sz w:val="28"/>
          <w:szCs w:val="28"/>
        </w:rPr>
      </w:pPr>
      <w:r>
        <w:rPr>
          <w:rFonts w:eastAsia="標楷體"/>
          <w:sz w:val="28"/>
          <w:szCs w:val="28"/>
        </w:rPr>
        <w:t>（二）非供餐日，由甲方分配或臨時指派與廚房及環境清潔有關之工作。</w:t>
      </w:r>
    </w:p>
    <w:p w:rsidR="00811D25" w:rsidRDefault="0088163C">
      <w:pPr>
        <w:spacing w:after="120" w:line="240" w:lineRule="auto"/>
        <w:ind w:left="480"/>
        <w:rPr>
          <w:rFonts w:eastAsia="標楷體"/>
          <w:sz w:val="28"/>
          <w:szCs w:val="28"/>
        </w:rPr>
      </w:pPr>
      <w:r>
        <w:rPr>
          <w:rFonts w:eastAsia="標楷體"/>
          <w:sz w:val="28"/>
          <w:szCs w:val="28"/>
        </w:rPr>
        <w:t>（三）寒、暑假期間，乙方領有薪資者，甲方可要求乙方到校整理學校廚房及其週邊</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不得拒絕。</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條</w:t>
      </w:r>
      <w:r>
        <w:rPr>
          <w:rFonts w:eastAsia="標楷體"/>
          <w:sz w:val="28"/>
          <w:szCs w:val="28"/>
        </w:rPr>
        <w:t xml:space="preserve"> </w:t>
      </w:r>
      <w:r>
        <w:rPr>
          <w:rFonts w:eastAsia="標楷體"/>
          <w:sz w:val="28"/>
          <w:szCs w:val="28"/>
        </w:rPr>
        <w:t>請假</w:t>
      </w:r>
    </w:p>
    <w:p w:rsidR="00811D25" w:rsidRDefault="0088163C">
      <w:pPr>
        <w:spacing w:after="120" w:line="240" w:lineRule="auto"/>
        <w:ind w:left="480"/>
        <w:rPr>
          <w:rFonts w:eastAsia="標楷體"/>
          <w:sz w:val="28"/>
          <w:szCs w:val="28"/>
        </w:rPr>
      </w:pPr>
      <w:r>
        <w:rPr>
          <w:rFonts w:eastAsia="標楷體"/>
          <w:sz w:val="28"/>
          <w:szCs w:val="28"/>
        </w:rPr>
        <w:t>（一）依據勞動基準法及勞工請假規則辦理。</w:t>
      </w:r>
    </w:p>
    <w:p w:rsidR="00811D25" w:rsidRDefault="0088163C">
      <w:pPr>
        <w:spacing w:after="120" w:line="240" w:lineRule="auto"/>
        <w:ind w:left="480"/>
        <w:rPr>
          <w:rFonts w:eastAsia="標楷體"/>
          <w:sz w:val="28"/>
          <w:szCs w:val="28"/>
        </w:rPr>
      </w:pPr>
      <w:r>
        <w:rPr>
          <w:rFonts w:eastAsia="標楷體"/>
          <w:sz w:val="28"/>
          <w:szCs w:val="28"/>
        </w:rPr>
        <w:t>（二）乙方請事假時，應於事前提出，病假於前</w:t>
      </w:r>
      <w:r>
        <w:rPr>
          <w:rFonts w:eastAsia="標楷體"/>
          <w:sz w:val="28"/>
          <w:szCs w:val="28"/>
        </w:rPr>
        <w:t>1</w:t>
      </w:r>
      <w:r>
        <w:rPr>
          <w:rFonts w:eastAsia="標楷體"/>
          <w:sz w:val="28"/>
          <w:szCs w:val="28"/>
        </w:rPr>
        <w:t>天或當天通知甲方，事後須辦妥請</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假手續，連續兩天以上需附醫生證明。</w:t>
      </w:r>
    </w:p>
    <w:p w:rsidR="00811D25" w:rsidRDefault="0088163C">
      <w:pPr>
        <w:spacing w:after="120" w:line="240" w:lineRule="auto"/>
        <w:ind w:left="480"/>
        <w:rPr>
          <w:rFonts w:eastAsia="標楷體"/>
          <w:sz w:val="28"/>
          <w:szCs w:val="28"/>
        </w:rPr>
      </w:pPr>
      <w:r>
        <w:rPr>
          <w:rFonts w:eastAsia="標楷體"/>
          <w:sz w:val="28"/>
          <w:szCs w:val="28"/>
        </w:rPr>
        <w:t>（三）曠職</w:t>
      </w:r>
      <w:r>
        <w:rPr>
          <w:rFonts w:eastAsia="標楷體"/>
          <w:sz w:val="28"/>
          <w:szCs w:val="28"/>
        </w:rPr>
        <w:t>3</w:t>
      </w:r>
      <w:r>
        <w:rPr>
          <w:rFonts w:eastAsia="標楷體"/>
          <w:sz w:val="28"/>
          <w:szCs w:val="28"/>
        </w:rPr>
        <w:t>日以上或</w:t>
      </w:r>
      <w:r>
        <w:rPr>
          <w:rFonts w:eastAsia="標楷體"/>
          <w:sz w:val="28"/>
          <w:szCs w:val="28"/>
        </w:rPr>
        <w:t>1</w:t>
      </w:r>
      <w:r>
        <w:rPr>
          <w:rFonts w:eastAsia="標楷體"/>
          <w:sz w:val="28"/>
          <w:szCs w:val="28"/>
        </w:rPr>
        <w:t>個月內累計達</w:t>
      </w:r>
      <w:r>
        <w:rPr>
          <w:rFonts w:eastAsia="標楷體"/>
          <w:sz w:val="28"/>
          <w:szCs w:val="28"/>
        </w:rPr>
        <w:t>6</w:t>
      </w:r>
      <w:r>
        <w:rPr>
          <w:rFonts w:eastAsia="標楷體"/>
          <w:sz w:val="28"/>
          <w:szCs w:val="28"/>
        </w:rPr>
        <w:t>日以上，依勞動基準法第</w:t>
      </w:r>
      <w:r>
        <w:rPr>
          <w:rFonts w:eastAsia="標楷體"/>
          <w:sz w:val="28"/>
          <w:szCs w:val="28"/>
        </w:rPr>
        <w:t>12</w:t>
      </w:r>
      <w:r>
        <w:rPr>
          <w:rFonts w:eastAsia="標楷體"/>
          <w:sz w:val="28"/>
          <w:szCs w:val="28"/>
        </w:rPr>
        <w:t>條第</w:t>
      </w:r>
      <w:r>
        <w:rPr>
          <w:rFonts w:eastAsia="標楷體"/>
          <w:sz w:val="28"/>
          <w:szCs w:val="28"/>
        </w:rPr>
        <w:t>6</w:t>
      </w:r>
      <w:r>
        <w:rPr>
          <w:rFonts w:eastAsia="標楷體"/>
          <w:sz w:val="28"/>
          <w:szCs w:val="28"/>
        </w:rPr>
        <w:t>款的規</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定不經預告終止勞動契約。</w:t>
      </w:r>
    </w:p>
    <w:p w:rsidR="00811D25" w:rsidRDefault="0088163C">
      <w:pPr>
        <w:spacing w:after="120" w:line="240" w:lineRule="auto"/>
        <w:ind w:left="480"/>
        <w:rPr>
          <w:rFonts w:eastAsia="標楷體"/>
          <w:sz w:val="28"/>
          <w:szCs w:val="28"/>
        </w:rPr>
      </w:pPr>
      <w:r>
        <w:rPr>
          <w:rFonts w:eastAsia="標楷體"/>
          <w:sz w:val="28"/>
          <w:szCs w:val="28"/>
        </w:rPr>
        <w:t>（四）廚工請假期間，得經學校同意另覓代理廚工。</w:t>
      </w:r>
    </w:p>
    <w:p w:rsidR="00811D25" w:rsidRDefault="0088163C">
      <w:pPr>
        <w:spacing w:before="240" w:after="0" w:line="240" w:lineRule="auto"/>
        <w:rPr>
          <w:rFonts w:eastAsia="標楷體"/>
          <w:sz w:val="28"/>
          <w:szCs w:val="28"/>
        </w:rPr>
      </w:pPr>
      <w:r>
        <w:rPr>
          <w:rFonts w:eastAsia="標楷體"/>
          <w:sz w:val="28"/>
          <w:szCs w:val="28"/>
        </w:rPr>
        <w:lastRenderedPageBreak/>
        <w:t>第</w:t>
      </w:r>
      <w:r>
        <w:rPr>
          <w:rFonts w:eastAsia="標楷體"/>
          <w:sz w:val="28"/>
          <w:szCs w:val="28"/>
        </w:rPr>
        <w:t>6</w:t>
      </w:r>
      <w:r>
        <w:rPr>
          <w:rFonts w:eastAsia="標楷體"/>
          <w:sz w:val="28"/>
          <w:szCs w:val="28"/>
        </w:rPr>
        <w:t>條</w:t>
      </w:r>
      <w:r>
        <w:rPr>
          <w:rFonts w:eastAsia="標楷體"/>
          <w:sz w:val="28"/>
          <w:szCs w:val="28"/>
        </w:rPr>
        <w:t xml:space="preserve"> </w:t>
      </w:r>
      <w:r>
        <w:rPr>
          <w:rFonts w:eastAsia="標楷體"/>
          <w:sz w:val="28"/>
          <w:szCs w:val="28"/>
        </w:rPr>
        <w:t>保險：</w:t>
      </w:r>
    </w:p>
    <w:p w:rsidR="00811D25" w:rsidRDefault="0088163C">
      <w:pPr>
        <w:spacing w:after="120" w:line="240" w:lineRule="auto"/>
        <w:ind w:left="480"/>
        <w:rPr>
          <w:rFonts w:eastAsia="標楷體"/>
          <w:sz w:val="28"/>
          <w:szCs w:val="28"/>
        </w:rPr>
      </w:pPr>
      <w:r>
        <w:rPr>
          <w:rFonts w:eastAsia="標楷體"/>
          <w:sz w:val="28"/>
          <w:szCs w:val="28"/>
        </w:rPr>
        <w:t>（一）甲方應依規定辦理乙方之勞保、健保。</w:t>
      </w:r>
    </w:p>
    <w:p w:rsidR="00811D25" w:rsidRDefault="0088163C">
      <w:pPr>
        <w:spacing w:after="120" w:line="240" w:lineRule="auto"/>
        <w:ind w:left="480"/>
        <w:rPr>
          <w:rFonts w:eastAsia="標楷體"/>
          <w:sz w:val="28"/>
          <w:szCs w:val="28"/>
        </w:rPr>
      </w:pPr>
      <w:r>
        <w:rPr>
          <w:rFonts w:eastAsia="標楷體"/>
          <w:sz w:val="28"/>
          <w:szCs w:val="28"/>
        </w:rPr>
        <w:t>（二）勞保、</w:t>
      </w:r>
      <w:r>
        <w:rPr>
          <w:rFonts w:eastAsia="標楷體"/>
          <w:sz w:val="28"/>
          <w:szCs w:val="28"/>
        </w:rPr>
        <w:t>健保費用機關部份由甲方負擔，乙方只需支付自付額。</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條</w:t>
      </w:r>
      <w:r>
        <w:rPr>
          <w:rFonts w:eastAsia="標楷體"/>
          <w:sz w:val="28"/>
          <w:szCs w:val="28"/>
        </w:rPr>
        <w:t xml:space="preserve"> </w:t>
      </w:r>
      <w:r>
        <w:rPr>
          <w:rFonts w:eastAsia="標楷體"/>
          <w:sz w:val="28"/>
          <w:szCs w:val="28"/>
        </w:rPr>
        <w:t>工作規則：</w:t>
      </w:r>
    </w:p>
    <w:p w:rsidR="00811D25" w:rsidRDefault="0088163C">
      <w:pPr>
        <w:spacing w:line="0" w:lineRule="atLeast"/>
        <w:ind w:firstLine="560"/>
      </w:pPr>
      <w:r>
        <w:rPr>
          <w:rFonts w:eastAsia="標楷體"/>
          <w:sz w:val="28"/>
          <w:szCs w:val="28"/>
        </w:rPr>
        <w:t>（一）準時上班不得遲到和早退，並確實執行簽到退。</w:t>
      </w:r>
    </w:p>
    <w:p w:rsidR="00811D25" w:rsidRDefault="0088163C">
      <w:pPr>
        <w:spacing w:after="120" w:line="240" w:lineRule="auto"/>
        <w:ind w:left="480"/>
        <w:rPr>
          <w:rFonts w:eastAsia="標楷體"/>
          <w:sz w:val="28"/>
          <w:szCs w:val="28"/>
        </w:rPr>
      </w:pPr>
      <w:r>
        <w:rPr>
          <w:rFonts w:eastAsia="標楷體"/>
          <w:sz w:val="28"/>
          <w:szCs w:val="28"/>
        </w:rPr>
        <w:t>（二）注意清潔衛生，細心徹底洗滌調理，不得敷衍塞責。</w:t>
      </w:r>
    </w:p>
    <w:p w:rsidR="00811D25" w:rsidRDefault="0088163C">
      <w:pPr>
        <w:spacing w:after="120" w:line="240" w:lineRule="auto"/>
        <w:ind w:left="480"/>
        <w:rPr>
          <w:rFonts w:eastAsia="標楷體"/>
          <w:sz w:val="28"/>
          <w:szCs w:val="28"/>
        </w:rPr>
      </w:pPr>
      <w:r>
        <w:rPr>
          <w:rFonts w:eastAsia="標楷體"/>
          <w:sz w:val="28"/>
          <w:szCs w:val="28"/>
        </w:rPr>
        <w:t>（三）工作時照規定戴工作帽、著工作服與口罩。</w:t>
      </w:r>
    </w:p>
    <w:p w:rsidR="00811D25" w:rsidRDefault="0088163C">
      <w:pPr>
        <w:spacing w:after="120" w:line="240" w:lineRule="auto"/>
        <w:ind w:left="480"/>
        <w:rPr>
          <w:rFonts w:eastAsia="標楷體"/>
          <w:sz w:val="28"/>
          <w:szCs w:val="28"/>
        </w:rPr>
      </w:pPr>
      <w:r>
        <w:rPr>
          <w:rFonts w:eastAsia="標楷體"/>
          <w:sz w:val="28"/>
          <w:szCs w:val="28"/>
        </w:rPr>
        <w:t>（四）不得私自夾帶廚房用品及食物離校。</w:t>
      </w:r>
    </w:p>
    <w:p w:rsidR="00811D25" w:rsidRDefault="0088163C">
      <w:pPr>
        <w:spacing w:after="120" w:line="240" w:lineRule="auto"/>
        <w:ind w:left="480"/>
        <w:rPr>
          <w:rFonts w:eastAsia="標楷體"/>
          <w:sz w:val="28"/>
          <w:szCs w:val="28"/>
        </w:rPr>
      </w:pPr>
      <w:r>
        <w:rPr>
          <w:rFonts w:eastAsia="標楷體"/>
          <w:sz w:val="28"/>
          <w:szCs w:val="28"/>
        </w:rPr>
        <w:t>（五）工作中確實注意安全，愛惜公物，不得任意拋棄或損害。</w:t>
      </w:r>
    </w:p>
    <w:p w:rsidR="00811D25" w:rsidRDefault="0088163C">
      <w:pPr>
        <w:spacing w:after="120" w:line="240" w:lineRule="auto"/>
        <w:ind w:left="480"/>
        <w:rPr>
          <w:rFonts w:eastAsia="標楷體"/>
          <w:sz w:val="28"/>
          <w:szCs w:val="28"/>
        </w:rPr>
      </w:pPr>
      <w:r>
        <w:rPr>
          <w:rFonts w:eastAsia="標楷體"/>
          <w:sz w:val="28"/>
          <w:szCs w:val="28"/>
        </w:rPr>
        <w:t>（六）同事相處分工合作，和諧友善，不可吵鬧滋事，破壞團結，影響工作。</w:t>
      </w:r>
    </w:p>
    <w:p w:rsidR="00811D25" w:rsidRDefault="0088163C">
      <w:pPr>
        <w:spacing w:after="120" w:line="240" w:lineRule="auto"/>
        <w:ind w:left="480"/>
        <w:rPr>
          <w:rFonts w:eastAsia="標楷體"/>
          <w:sz w:val="28"/>
          <w:szCs w:val="28"/>
        </w:rPr>
      </w:pPr>
      <w:r>
        <w:rPr>
          <w:rFonts w:eastAsia="標楷體"/>
          <w:sz w:val="28"/>
          <w:szCs w:val="28"/>
        </w:rPr>
        <w:t>（七）誠心接受甲方之指揮和指派工作。</w:t>
      </w:r>
    </w:p>
    <w:p w:rsidR="00811D25" w:rsidRDefault="0088163C">
      <w:pPr>
        <w:spacing w:after="120" w:line="240" w:lineRule="auto"/>
        <w:ind w:left="480"/>
        <w:rPr>
          <w:rFonts w:eastAsia="標楷體"/>
          <w:sz w:val="28"/>
          <w:szCs w:val="28"/>
        </w:rPr>
      </w:pPr>
      <w:r>
        <w:rPr>
          <w:rFonts w:eastAsia="標楷體"/>
          <w:sz w:val="28"/>
          <w:szCs w:val="28"/>
        </w:rPr>
        <w:t>（八）每日下班前必須先請甲方檢查工作後始得退勤</w:t>
      </w:r>
    </w:p>
    <w:p w:rsidR="00811D25" w:rsidRDefault="0088163C">
      <w:pPr>
        <w:spacing w:after="120" w:line="240" w:lineRule="auto"/>
        <w:ind w:left="480"/>
        <w:rPr>
          <w:rFonts w:eastAsia="標楷體"/>
          <w:sz w:val="28"/>
          <w:szCs w:val="28"/>
        </w:rPr>
      </w:pPr>
      <w:r>
        <w:rPr>
          <w:rFonts w:eastAsia="標楷體"/>
          <w:sz w:val="28"/>
          <w:szCs w:val="28"/>
        </w:rPr>
        <w:t>（九）發現有</w:t>
      </w:r>
      <w:r>
        <w:rPr>
          <w:rFonts w:eastAsia="標楷體"/>
          <w:sz w:val="28"/>
          <w:szCs w:val="28"/>
        </w:rPr>
        <w:t>A</w:t>
      </w:r>
      <w:r>
        <w:rPr>
          <w:rFonts w:eastAsia="標楷體"/>
          <w:sz w:val="28"/>
          <w:szCs w:val="28"/>
        </w:rPr>
        <w:t>型肝炎、手部皮膚病、出疹、刀傷、發炎或膿疱者或有其他可能造成</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食品污染之疾病者，應主動告知甲方。</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條</w:t>
      </w:r>
      <w:r>
        <w:rPr>
          <w:rFonts w:eastAsia="標楷體"/>
          <w:sz w:val="28"/>
          <w:szCs w:val="28"/>
        </w:rPr>
        <w:t xml:space="preserve"> </w:t>
      </w:r>
      <w:r>
        <w:rPr>
          <w:rFonts w:eastAsia="標楷體"/>
          <w:sz w:val="28"/>
          <w:szCs w:val="28"/>
        </w:rPr>
        <w:t>考核：</w:t>
      </w:r>
    </w:p>
    <w:p w:rsidR="00811D25" w:rsidRDefault="0088163C">
      <w:pPr>
        <w:spacing w:line="0" w:lineRule="atLeast"/>
        <w:ind w:left="1025"/>
        <w:rPr>
          <w:rFonts w:eastAsia="標楷體"/>
          <w:sz w:val="28"/>
          <w:szCs w:val="28"/>
        </w:rPr>
      </w:pPr>
      <w:r>
        <w:rPr>
          <w:rFonts w:eastAsia="標楷體"/>
          <w:sz w:val="28"/>
          <w:szCs w:val="28"/>
        </w:rPr>
        <w:t>考核以每學年</w:t>
      </w:r>
      <w:r>
        <w:rPr>
          <w:rFonts w:eastAsia="標楷體"/>
          <w:sz w:val="28"/>
          <w:szCs w:val="28"/>
        </w:rPr>
        <w:t>1</w:t>
      </w:r>
      <w:r>
        <w:rPr>
          <w:rFonts w:eastAsia="標楷體"/>
          <w:sz w:val="28"/>
          <w:szCs w:val="28"/>
        </w:rPr>
        <w:t>次，由午餐工作委員會進行考核，考核結果作為終止契約及核發獎金之參考。</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9</w:t>
      </w:r>
      <w:r>
        <w:rPr>
          <w:rFonts w:eastAsia="標楷體"/>
          <w:sz w:val="28"/>
          <w:szCs w:val="28"/>
        </w:rPr>
        <w:t>條</w:t>
      </w:r>
      <w:r>
        <w:rPr>
          <w:rFonts w:eastAsia="標楷體"/>
          <w:sz w:val="28"/>
          <w:szCs w:val="28"/>
        </w:rPr>
        <w:t xml:space="preserve"> </w:t>
      </w:r>
      <w:r>
        <w:rPr>
          <w:rFonts w:eastAsia="標楷體"/>
          <w:sz w:val="28"/>
          <w:szCs w:val="28"/>
        </w:rPr>
        <w:t>其他：</w:t>
      </w:r>
    </w:p>
    <w:p w:rsidR="00811D25" w:rsidRDefault="0088163C">
      <w:pPr>
        <w:spacing w:after="120" w:line="240" w:lineRule="auto"/>
        <w:ind w:left="480"/>
        <w:rPr>
          <w:rFonts w:eastAsia="標楷體"/>
          <w:sz w:val="28"/>
          <w:szCs w:val="28"/>
        </w:rPr>
      </w:pPr>
      <w:r>
        <w:rPr>
          <w:rFonts w:eastAsia="標楷體"/>
          <w:sz w:val="28"/>
          <w:szCs w:val="28"/>
        </w:rPr>
        <w:t>（一）甲方應依勞動基準法規定提撥勞工退休準備金或依勞工退休條例提繳勞工退休</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金。</w:t>
      </w:r>
    </w:p>
    <w:p w:rsidR="00811D25" w:rsidRDefault="0088163C">
      <w:pPr>
        <w:spacing w:after="120" w:line="240" w:lineRule="auto"/>
        <w:ind w:left="480"/>
        <w:rPr>
          <w:rFonts w:eastAsia="標楷體"/>
          <w:sz w:val="28"/>
          <w:szCs w:val="28"/>
        </w:rPr>
      </w:pPr>
      <w:r>
        <w:rPr>
          <w:rFonts w:eastAsia="標楷體"/>
          <w:sz w:val="28"/>
          <w:szCs w:val="28"/>
        </w:rPr>
        <w:t>（二）甲方因供應方式改變或用餐人數減少時，甲方得終止契約，上述終止契約，應</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依勞動基準法第</w:t>
      </w:r>
      <w:r>
        <w:rPr>
          <w:rFonts w:eastAsia="標楷體"/>
          <w:sz w:val="28"/>
          <w:szCs w:val="28"/>
        </w:rPr>
        <w:t>16</w:t>
      </w:r>
      <w:r>
        <w:rPr>
          <w:rFonts w:eastAsia="標楷體"/>
          <w:sz w:val="28"/>
          <w:szCs w:val="28"/>
        </w:rPr>
        <w:t>條規定日期前預告之，並依勞動基準法第</w:t>
      </w:r>
      <w:r>
        <w:rPr>
          <w:rFonts w:eastAsia="標楷體"/>
          <w:sz w:val="28"/>
          <w:szCs w:val="28"/>
        </w:rPr>
        <w:t>17</w:t>
      </w:r>
      <w:r>
        <w:rPr>
          <w:rFonts w:eastAsia="標楷體"/>
          <w:sz w:val="28"/>
          <w:szCs w:val="28"/>
        </w:rPr>
        <w:t>條規定依法辦</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理資遣</w:t>
      </w:r>
      <w:r>
        <w:rPr>
          <w:rFonts w:eastAsia="標楷體"/>
          <w:sz w:val="28"/>
          <w:szCs w:val="28"/>
        </w:rPr>
        <w:t>或依勞工退休金條例第</w:t>
      </w:r>
      <w:r>
        <w:rPr>
          <w:rFonts w:eastAsia="標楷體"/>
          <w:sz w:val="28"/>
          <w:szCs w:val="28"/>
        </w:rPr>
        <w:t>12</w:t>
      </w:r>
      <w:r>
        <w:rPr>
          <w:rFonts w:eastAsia="標楷體"/>
          <w:sz w:val="28"/>
          <w:szCs w:val="28"/>
        </w:rPr>
        <w:t>條規定辦理資遣。</w:t>
      </w:r>
    </w:p>
    <w:p w:rsidR="00811D25" w:rsidRDefault="0088163C">
      <w:pPr>
        <w:spacing w:after="120" w:line="240" w:lineRule="auto"/>
        <w:ind w:left="480"/>
        <w:rPr>
          <w:rFonts w:eastAsia="標楷體"/>
          <w:sz w:val="28"/>
          <w:szCs w:val="28"/>
        </w:rPr>
      </w:pPr>
      <w:r>
        <w:rPr>
          <w:rFonts w:eastAsia="標楷體"/>
          <w:sz w:val="28"/>
          <w:szCs w:val="28"/>
        </w:rPr>
        <w:t>（三）乙方違反勞動契約或工作規則，情節重大者，甲方得不經預告終止契約。</w:t>
      </w:r>
    </w:p>
    <w:p w:rsidR="00811D25" w:rsidRDefault="0088163C">
      <w:pPr>
        <w:spacing w:after="120" w:line="240" w:lineRule="auto"/>
        <w:ind w:left="480"/>
        <w:rPr>
          <w:rFonts w:eastAsia="標楷體"/>
          <w:sz w:val="28"/>
          <w:szCs w:val="28"/>
        </w:rPr>
      </w:pPr>
      <w:r>
        <w:rPr>
          <w:rFonts w:eastAsia="標楷體"/>
          <w:sz w:val="28"/>
          <w:szCs w:val="28"/>
        </w:rPr>
        <w:t>（四）廚工有下列情事之一者，經查明屬實或有具體事証，甲方得不經預告予以免職：</w:t>
      </w:r>
    </w:p>
    <w:p w:rsidR="00811D25" w:rsidRDefault="0088163C">
      <w:pPr>
        <w:tabs>
          <w:tab w:val="left" w:pos="1260"/>
        </w:tabs>
        <w:snapToGrid w:val="0"/>
        <w:spacing w:line="240" w:lineRule="auto"/>
        <w:ind w:firstLine="386"/>
      </w:pPr>
      <w:r>
        <w:rPr>
          <w:rFonts w:eastAsia="標楷體"/>
          <w:sz w:val="28"/>
          <w:szCs w:val="28"/>
        </w:rPr>
        <w:tab/>
        <w:t>1.</w:t>
      </w:r>
      <w:r>
        <w:rPr>
          <w:rFonts w:eastAsia="標楷體"/>
          <w:sz w:val="28"/>
          <w:szCs w:val="28"/>
        </w:rPr>
        <w:t>於訂立勞動契約時為虛偽意思表示，使甲方誤信而有損害之虞者。</w:t>
      </w:r>
    </w:p>
    <w:p w:rsidR="00811D25" w:rsidRDefault="0088163C">
      <w:pPr>
        <w:tabs>
          <w:tab w:val="left" w:pos="1260"/>
        </w:tabs>
        <w:snapToGrid w:val="0"/>
        <w:spacing w:line="240" w:lineRule="auto"/>
        <w:ind w:left="1529" w:hanging="1200"/>
      </w:pPr>
      <w:r>
        <w:rPr>
          <w:rFonts w:eastAsia="標楷體"/>
          <w:sz w:val="28"/>
          <w:szCs w:val="28"/>
        </w:rPr>
        <w:tab/>
        <w:t>2.</w:t>
      </w:r>
      <w:r>
        <w:rPr>
          <w:rFonts w:eastAsia="標楷體"/>
          <w:sz w:val="28"/>
          <w:szCs w:val="28"/>
        </w:rPr>
        <w:t>對於甲方校長、各級主管或其他員工等及其家屬，實施暴行或重大侮辱之行</w:t>
      </w:r>
      <w:r>
        <w:rPr>
          <w:rFonts w:eastAsia="標楷體"/>
          <w:sz w:val="28"/>
          <w:szCs w:val="28"/>
        </w:rPr>
        <w:lastRenderedPageBreak/>
        <w:t>為者。</w:t>
      </w:r>
    </w:p>
    <w:p w:rsidR="00811D25" w:rsidRDefault="0088163C">
      <w:pPr>
        <w:tabs>
          <w:tab w:val="left" w:pos="1260"/>
        </w:tabs>
        <w:snapToGrid w:val="0"/>
        <w:spacing w:line="240" w:lineRule="auto"/>
        <w:ind w:left="1529" w:hanging="480"/>
      </w:pPr>
      <w:r>
        <w:rPr>
          <w:rFonts w:eastAsia="標楷體"/>
          <w:sz w:val="28"/>
          <w:szCs w:val="28"/>
        </w:rPr>
        <w:tab/>
        <w:t>3.</w:t>
      </w:r>
      <w:r>
        <w:rPr>
          <w:rFonts w:eastAsia="標楷體"/>
          <w:sz w:val="28"/>
          <w:szCs w:val="28"/>
        </w:rPr>
        <w:t>受有期徒刑以上刑期之宣告確定，而為諭知緩刑或未準易科罰金者。</w:t>
      </w:r>
    </w:p>
    <w:p w:rsidR="00811D25" w:rsidRDefault="0088163C">
      <w:pPr>
        <w:tabs>
          <w:tab w:val="left" w:pos="1260"/>
        </w:tabs>
        <w:snapToGrid w:val="0"/>
        <w:spacing w:line="240" w:lineRule="auto"/>
        <w:ind w:firstLine="386"/>
      </w:pPr>
      <w:r>
        <w:rPr>
          <w:rFonts w:eastAsia="標楷體"/>
          <w:sz w:val="28"/>
          <w:szCs w:val="28"/>
        </w:rPr>
        <w:tab/>
        <w:t>4.</w:t>
      </w:r>
      <w:r>
        <w:rPr>
          <w:rFonts w:eastAsia="標楷體"/>
          <w:sz w:val="28"/>
          <w:szCs w:val="28"/>
        </w:rPr>
        <w:t>故意損耗廚房設備、食材、或其他甲方所有物品者。</w:t>
      </w:r>
    </w:p>
    <w:p w:rsidR="00811D25" w:rsidRDefault="0088163C">
      <w:pPr>
        <w:tabs>
          <w:tab w:val="left" w:pos="1260"/>
        </w:tabs>
        <w:snapToGrid w:val="0"/>
        <w:spacing w:line="240" w:lineRule="auto"/>
        <w:ind w:firstLine="386"/>
      </w:pPr>
      <w:r>
        <w:rPr>
          <w:rFonts w:eastAsia="標楷體"/>
          <w:sz w:val="28"/>
          <w:szCs w:val="28"/>
        </w:rPr>
        <w:tab/>
        <w:t>5.</w:t>
      </w:r>
      <w:r>
        <w:rPr>
          <w:rFonts w:eastAsia="標楷體"/>
          <w:sz w:val="28"/>
          <w:szCs w:val="28"/>
        </w:rPr>
        <w:t>無正當理由連續曠職</w:t>
      </w:r>
      <w:r>
        <w:rPr>
          <w:rFonts w:eastAsia="標楷體"/>
          <w:sz w:val="28"/>
          <w:szCs w:val="28"/>
        </w:rPr>
        <w:t>3</w:t>
      </w:r>
      <w:r>
        <w:rPr>
          <w:rFonts w:eastAsia="標楷體"/>
          <w:sz w:val="28"/>
          <w:szCs w:val="28"/>
        </w:rPr>
        <w:t>日，或</w:t>
      </w:r>
      <w:r>
        <w:rPr>
          <w:rFonts w:eastAsia="標楷體"/>
          <w:sz w:val="28"/>
          <w:szCs w:val="28"/>
        </w:rPr>
        <w:t>1</w:t>
      </w:r>
      <w:r>
        <w:rPr>
          <w:rFonts w:eastAsia="標楷體"/>
          <w:sz w:val="28"/>
          <w:szCs w:val="28"/>
        </w:rPr>
        <w:t>個月內曠職達</w:t>
      </w:r>
      <w:r>
        <w:rPr>
          <w:rFonts w:eastAsia="標楷體"/>
          <w:sz w:val="28"/>
          <w:szCs w:val="28"/>
        </w:rPr>
        <w:t>6</w:t>
      </w:r>
      <w:r>
        <w:rPr>
          <w:rFonts w:eastAsia="標楷體"/>
          <w:sz w:val="28"/>
          <w:szCs w:val="28"/>
        </w:rPr>
        <w:t>日者</w:t>
      </w:r>
      <w:r>
        <w:rPr>
          <w:rFonts w:eastAsia="標楷體"/>
          <w:sz w:val="28"/>
          <w:szCs w:val="28"/>
        </w:rPr>
        <w:t>。</w:t>
      </w:r>
    </w:p>
    <w:p w:rsidR="00811D25" w:rsidRDefault="0088163C">
      <w:pPr>
        <w:tabs>
          <w:tab w:val="left" w:pos="1260"/>
        </w:tabs>
        <w:snapToGrid w:val="0"/>
        <w:spacing w:line="240" w:lineRule="auto"/>
        <w:ind w:firstLine="386"/>
      </w:pPr>
      <w:r>
        <w:rPr>
          <w:rFonts w:eastAsia="標楷體"/>
          <w:sz w:val="28"/>
          <w:szCs w:val="28"/>
        </w:rPr>
        <w:tab/>
        <w:t>6.</w:t>
      </w:r>
      <w:r>
        <w:rPr>
          <w:rFonts w:eastAsia="標楷體"/>
          <w:sz w:val="28"/>
          <w:szCs w:val="28"/>
        </w:rPr>
        <w:t>營私舞弊、挪用公款、收受佣金者。</w:t>
      </w:r>
    </w:p>
    <w:p w:rsidR="00811D25" w:rsidRDefault="0088163C">
      <w:pPr>
        <w:tabs>
          <w:tab w:val="left" w:pos="1260"/>
        </w:tabs>
        <w:snapToGrid w:val="0"/>
        <w:spacing w:line="240" w:lineRule="auto"/>
        <w:ind w:firstLine="386"/>
      </w:pPr>
      <w:r>
        <w:rPr>
          <w:rFonts w:eastAsia="標楷體"/>
          <w:sz w:val="28"/>
          <w:szCs w:val="28"/>
        </w:rPr>
        <w:tab/>
        <w:t>7.</w:t>
      </w:r>
      <w:r>
        <w:rPr>
          <w:rFonts w:eastAsia="標楷體"/>
          <w:sz w:val="28"/>
          <w:szCs w:val="28"/>
        </w:rPr>
        <w:t>在外兼營事業影響公務情節嚴重者。</w:t>
      </w:r>
    </w:p>
    <w:p w:rsidR="00811D25" w:rsidRDefault="0088163C">
      <w:pPr>
        <w:tabs>
          <w:tab w:val="left" w:pos="1260"/>
        </w:tabs>
        <w:snapToGrid w:val="0"/>
        <w:spacing w:line="240" w:lineRule="auto"/>
        <w:ind w:firstLine="386"/>
      </w:pPr>
      <w:r>
        <w:rPr>
          <w:rFonts w:eastAsia="標楷體"/>
          <w:sz w:val="28"/>
          <w:szCs w:val="28"/>
        </w:rPr>
        <w:tab/>
        <w:t>8.</w:t>
      </w:r>
      <w:r>
        <w:rPr>
          <w:rFonts w:eastAsia="標楷體"/>
          <w:sz w:val="28"/>
          <w:szCs w:val="28"/>
        </w:rPr>
        <w:t>違抗職務上之合理命令情節嚴重者。</w:t>
      </w:r>
    </w:p>
    <w:p w:rsidR="00811D25" w:rsidRDefault="0088163C">
      <w:pPr>
        <w:tabs>
          <w:tab w:val="left" w:pos="1260"/>
        </w:tabs>
        <w:snapToGrid w:val="0"/>
        <w:spacing w:line="240" w:lineRule="auto"/>
        <w:ind w:firstLine="386"/>
      </w:pPr>
      <w:r>
        <w:rPr>
          <w:rFonts w:eastAsia="標楷體"/>
          <w:sz w:val="28"/>
          <w:szCs w:val="28"/>
        </w:rPr>
        <w:tab/>
        <w:t>9.</w:t>
      </w:r>
      <w:r>
        <w:rPr>
          <w:rFonts w:eastAsia="標楷體"/>
          <w:sz w:val="28"/>
          <w:szCs w:val="28"/>
        </w:rPr>
        <w:t>疏忽職守有具體事實其情節嚴重者。</w:t>
      </w:r>
    </w:p>
    <w:p w:rsidR="00811D25" w:rsidRDefault="0088163C">
      <w:pPr>
        <w:tabs>
          <w:tab w:val="left" w:pos="1260"/>
        </w:tabs>
        <w:snapToGrid w:val="0"/>
        <w:spacing w:line="240" w:lineRule="auto"/>
        <w:ind w:firstLine="386"/>
      </w:pPr>
      <w:r>
        <w:rPr>
          <w:rFonts w:eastAsia="標楷體"/>
          <w:sz w:val="28"/>
          <w:szCs w:val="28"/>
        </w:rPr>
        <w:tab/>
        <w:t>10.</w:t>
      </w:r>
      <w:r>
        <w:rPr>
          <w:rFonts w:eastAsia="標楷體"/>
          <w:sz w:val="28"/>
          <w:szCs w:val="28"/>
        </w:rPr>
        <w:t>造謠滋事、煽動非法怠工、非法罷工、情節重大者。</w:t>
      </w:r>
    </w:p>
    <w:p w:rsidR="00811D25" w:rsidRDefault="0088163C">
      <w:pPr>
        <w:tabs>
          <w:tab w:val="left" w:pos="1260"/>
        </w:tabs>
        <w:snapToGrid w:val="0"/>
        <w:spacing w:line="240" w:lineRule="auto"/>
        <w:ind w:firstLine="386"/>
      </w:pPr>
      <w:r>
        <w:rPr>
          <w:rFonts w:eastAsia="標楷體"/>
          <w:sz w:val="28"/>
          <w:szCs w:val="28"/>
        </w:rPr>
        <w:tab/>
        <w:t>11.</w:t>
      </w:r>
      <w:r>
        <w:rPr>
          <w:rFonts w:eastAsia="標楷體"/>
          <w:sz w:val="28"/>
          <w:szCs w:val="28"/>
        </w:rPr>
        <w:t>仿效上级主管簽字或盜用印信有事證者。</w:t>
      </w:r>
    </w:p>
    <w:p w:rsidR="00811D25" w:rsidRDefault="0088163C">
      <w:pPr>
        <w:tabs>
          <w:tab w:val="left" w:pos="1260"/>
        </w:tabs>
        <w:snapToGrid w:val="0"/>
        <w:spacing w:line="240" w:lineRule="auto"/>
        <w:ind w:firstLine="386"/>
      </w:pPr>
      <w:r>
        <w:rPr>
          <w:rFonts w:eastAsia="標楷體"/>
          <w:sz w:val="28"/>
          <w:szCs w:val="28"/>
        </w:rPr>
        <w:tab/>
        <w:t>12.</w:t>
      </w:r>
      <w:r>
        <w:rPr>
          <w:rFonts w:eastAsia="標楷體"/>
          <w:sz w:val="28"/>
          <w:szCs w:val="28"/>
        </w:rPr>
        <w:t>在禁煙地區吸煙或引火者。</w:t>
      </w:r>
    </w:p>
    <w:p w:rsidR="00811D25" w:rsidRDefault="0088163C">
      <w:pPr>
        <w:tabs>
          <w:tab w:val="left" w:pos="1260"/>
        </w:tabs>
        <w:snapToGrid w:val="0"/>
        <w:spacing w:line="240" w:lineRule="auto"/>
        <w:ind w:firstLine="386"/>
      </w:pPr>
      <w:r>
        <w:rPr>
          <w:rFonts w:eastAsia="標楷體"/>
          <w:sz w:val="28"/>
          <w:szCs w:val="28"/>
        </w:rPr>
        <w:tab/>
        <w:t>13.</w:t>
      </w:r>
      <w:r>
        <w:rPr>
          <w:rFonts w:eastAsia="標楷體"/>
          <w:sz w:val="28"/>
          <w:szCs w:val="28"/>
        </w:rPr>
        <w:t>有竊盜行為或在甲方場所內賭博情節重大者。</w:t>
      </w:r>
    </w:p>
    <w:p w:rsidR="00811D25" w:rsidRDefault="0088163C">
      <w:pPr>
        <w:tabs>
          <w:tab w:val="left" w:pos="1260"/>
        </w:tabs>
        <w:snapToGrid w:val="0"/>
        <w:spacing w:line="240" w:lineRule="auto"/>
        <w:ind w:firstLine="386"/>
      </w:pPr>
      <w:r>
        <w:rPr>
          <w:rFonts w:eastAsia="標楷體"/>
          <w:sz w:val="28"/>
          <w:szCs w:val="28"/>
        </w:rPr>
        <w:tab/>
        <w:t>14.</w:t>
      </w:r>
      <w:r>
        <w:rPr>
          <w:rFonts w:eastAsia="標楷體"/>
          <w:sz w:val="28"/>
          <w:szCs w:val="28"/>
        </w:rPr>
        <w:t>參加非法組織，經司法機關認定者。</w:t>
      </w:r>
    </w:p>
    <w:p w:rsidR="00811D25" w:rsidRDefault="0088163C">
      <w:pPr>
        <w:tabs>
          <w:tab w:val="left" w:pos="1260"/>
        </w:tabs>
        <w:snapToGrid w:val="0"/>
        <w:spacing w:line="240" w:lineRule="auto"/>
        <w:ind w:firstLine="386"/>
      </w:pPr>
      <w:r>
        <w:rPr>
          <w:rFonts w:eastAsia="標楷體"/>
          <w:sz w:val="28"/>
          <w:szCs w:val="28"/>
        </w:rPr>
        <w:tab/>
        <w:t>15.</w:t>
      </w:r>
      <w:r>
        <w:rPr>
          <w:rFonts w:eastAsia="標楷體"/>
          <w:sz w:val="28"/>
          <w:szCs w:val="28"/>
        </w:rPr>
        <w:t>在甲方工作場所內有傷風化行為者。</w:t>
      </w:r>
    </w:p>
    <w:p w:rsidR="00811D25" w:rsidRDefault="0088163C">
      <w:pPr>
        <w:tabs>
          <w:tab w:val="left" w:pos="1260"/>
        </w:tabs>
        <w:snapToGrid w:val="0"/>
        <w:spacing w:line="240" w:lineRule="auto"/>
        <w:ind w:firstLine="386"/>
      </w:pPr>
      <w:r>
        <w:rPr>
          <w:rFonts w:eastAsia="標楷體"/>
          <w:sz w:val="28"/>
          <w:szCs w:val="28"/>
        </w:rPr>
        <w:tab/>
        <w:t>16.</w:t>
      </w:r>
      <w:r>
        <w:rPr>
          <w:rFonts w:eastAsia="標楷體"/>
          <w:sz w:val="28"/>
          <w:szCs w:val="28"/>
        </w:rPr>
        <w:t>擅離崗位矇混出學校情節重大者。</w:t>
      </w:r>
    </w:p>
    <w:p w:rsidR="00811D25" w:rsidRDefault="0088163C">
      <w:pPr>
        <w:tabs>
          <w:tab w:val="left" w:pos="1260"/>
        </w:tabs>
        <w:snapToGrid w:val="0"/>
        <w:spacing w:line="240" w:lineRule="auto"/>
        <w:ind w:firstLine="386"/>
      </w:pPr>
      <w:r>
        <w:rPr>
          <w:rFonts w:eastAsia="標楷體"/>
          <w:sz w:val="28"/>
          <w:szCs w:val="28"/>
        </w:rPr>
        <w:tab/>
        <w:t>17.</w:t>
      </w:r>
      <w:r>
        <w:rPr>
          <w:rFonts w:eastAsia="標楷體"/>
          <w:sz w:val="28"/>
          <w:szCs w:val="28"/>
        </w:rPr>
        <w:t>自工作場所有性騷擾及性侵害之行為，情節重大者。</w:t>
      </w:r>
    </w:p>
    <w:p w:rsidR="00811D25" w:rsidRDefault="0088163C">
      <w:pPr>
        <w:snapToGrid w:val="0"/>
        <w:spacing w:line="240" w:lineRule="auto"/>
        <w:ind w:left="1259"/>
      </w:pPr>
      <w:r>
        <w:rPr>
          <w:rFonts w:eastAsia="標楷體"/>
          <w:sz w:val="28"/>
          <w:szCs w:val="28"/>
        </w:rPr>
        <w:t>甲方依前項第</w:t>
      </w:r>
      <w:r>
        <w:rPr>
          <w:rFonts w:eastAsia="標楷體"/>
          <w:sz w:val="28"/>
          <w:szCs w:val="28"/>
        </w:rPr>
        <w:t>1</w:t>
      </w:r>
      <w:r>
        <w:rPr>
          <w:rFonts w:eastAsia="標楷體"/>
          <w:sz w:val="28"/>
          <w:szCs w:val="28"/>
        </w:rPr>
        <w:t>款、第</w:t>
      </w:r>
      <w:r>
        <w:rPr>
          <w:rFonts w:eastAsia="標楷體"/>
          <w:sz w:val="28"/>
          <w:szCs w:val="28"/>
        </w:rPr>
        <w:t>2</w:t>
      </w:r>
      <w:r>
        <w:rPr>
          <w:rFonts w:eastAsia="標楷體"/>
          <w:sz w:val="28"/>
          <w:szCs w:val="28"/>
        </w:rPr>
        <w:t>款及第</w:t>
      </w:r>
      <w:r>
        <w:rPr>
          <w:rFonts w:eastAsia="標楷體"/>
          <w:sz w:val="28"/>
          <w:szCs w:val="28"/>
        </w:rPr>
        <w:t>4</w:t>
      </w:r>
      <w:r>
        <w:rPr>
          <w:rFonts w:eastAsia="標楷體"/>
          <w:sz w:val="28"/>
          <w:szCs w:val="28"/>
        </w:rPr>
        <w:t>款至第</w:t>
      </w:r>
      <w:r>
        <w:rPr>
          <w:rFonts w:eastAsia="標楷體"/>
          <w:sz w:val="28"/>
          <w:szCs w:val="28"/>
        </w:rPr>
        <w:t>17</w:t>
      </w:r>
      <w:r>
        <w:rPr>
          <w:rFonts w:eastAsia="標楷體"/>
          <w:sz w:val="28"/>
          <w:szCs w:val="28"/>
        </w:rPr>
        <w:t>款規定終止契約者，應自知悉其情形之日起</w:t>
      </w:r>
      <w:r>
        <w:rPr>
          <w:rFonts w:eastAsia="標楷體"/>
          <w:sz w:val="28"/>
          <w:szCs w:val="28"/>
        </w:rPr>
        <w:t>30</w:t>
      </w:r>
      <w:r>
        <w:rPr>
          <w:rFonts w:eastAsia="標楷體"/>
          <w:sz w:val="28"/>
          <w:szCs w:val="28"/>
        </w:rPr>
        <w:t>日內為之。</w:t>
      </w:r>
    </w:p>
    <w:p w:rsidR="00811D25" w:rsidRDefault="0088163C">
      <w:pPr>
        <w:tabs>
          <w:tab w:val="left" w:pos="1260"/>
        </w:tabs>
        <w:snapToGrid w:val="0"/>
        <w:spacing w:line="240" w:lineRule="auto"/>
        <w:ind w:left="1260"/>
      </w:pPr>
      <w:r>
        <w:rPr>
          <w:rFonts w:eastAsia="標楷體"/>
          <w:sz w:val="28"/>
          <w:szCs w:val="28"/>
        </w:rPr>
        <w:t>涉訟：員工因舞弊或其他重大過失，以致虧短甲方款項時，除依司法程序追訴外並予議處，情節重大者，應予免職。乙方年滿</w:t>
      </w:r>
      <w:r>
        <w:rPr>
          <w:rFonts w:eastAsia="標楷體"/>
          <w:i/>
          <w:sz w:val="28"/>
          <w:szCs w:val="28"/>
        </w:rPr>
        <w:t>65</w:t>
      </w:r>
      <w:r>
        <w:rPr>
          <w:rFonts w:eastAsia="標楷體"/>
          <w:sz w:val="28"/>
          <w:szCs w:val="28"/>
        </w:rPr>
        <w:t>歲者，甲方依規定強制其退休。</w:t>
      </w:r>
    </w:p>
    <w:p w:rsidR="00811D25" w:rsidRDefault="0088163C">
      <w:pPr>
        <w:spacing w:after="120" w:line="240" w:lineRule="auto"/>
        <w:ind w:left="480"/>
        <w:rPr>
          <w:rFonts w:eastAsia="標楷體"/>
          <w:sz w:val="28"/>
          <w:szCs w:val="28"/>
        </w:rPr>
      </w:pPr>
      <w:r>
        <w:rPr>
          <w:rFonts w:eastAsia="標楷體"/>
          <w:sz w:val="28"/>
          <w:szCs w:val="28"/>
        </w:rPr>
        <w:t>（五）廚乙方自請離職時，需依勞動基準法第</w:t>
      </w:r>
      <w:r>
        <w:rPr>
          <w:rFonts w:eastAsia="標楷體"/>
          <w:sz w:val="28"/>
          <w:szCs w:val="28"/>
        </w:rPr>
        <w:t>16</w:t>
      </w:r>
      <w:r>
        <w:rPr>
          <w:rFonts w:eastAsia="標楷體"/>
          <w:sz w:val="28"/>
          <w:szCs w:val="28"/>
        </w:rPr>
        <w:t>條規定提前告知甲方，並不得要求</w:t>
      </w:r>
    </w:p>
    <w:p w:rsidR="00811D25" w:rsidRDefault="0088163C">
      <w:pPr>
        <w:spacing w:after="120" w:line="240" w:lineRule="auto"/>
        <w:ind w:left="480"/>
        <w:rPr>
          <w:rFonts w:eastAsia="標楷體"/>
          <w:sz w:val="28"/>
          <w:szCs w:val="28"/>
        </w:rPr>
      </w:pPr>
      <w:r>
        <w:rPr>
          <w:rFonts w:eastAsia="標楷體"/>
          <w:sz w:val="28"/>
          <w:szCs w:val="28"/>
        </w:rPr>
        <w:t xml:space="preserve">     </w:t>
      </w:r>
      <w:r>
        <w:rPr>
          <w:rFonts w:eastAsia="標楷體"/>
          <w:sz w:val="28"/>
          <w:szCs w:val="28"/>
        </w:rPr>
        <w:t>甲方給付退休金或資遣費。</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10</w:t>
      </w:r>
      <w:r>
        <w:rPr>
          <w:rFonts w:eastAsia="標楷體"/>
          <w:sz w:val="28"/>
          <w:szCs w:val="28"/>
        </w:rPr>
        <w:t>條</w:t>
      </w:r>
      <w:r>
        <w:rPr>
          <w:rFonts w:eastAsia="標楷體"/>
          <w:sz w:val="28"/>
          <w:szCs w:val="28"/>
        </w:rPr>
        <w:t xml:space="preserve">  </w:t>
      </w:r>
      <w:r>
        <w:rPr>
          <w:rFonts w:eastAsia="標楷體"/>
          <w:sz w:val="28"/>
          <w:szCs w:val="28"/>
        </w:rPr>
        <w:t>本契約正本</w:t>
      </w:r>
      <w:r>
        <w:rPr>
          <w:rFonts w:eastAsia="標楷體"/>
          <w:sz w:val="28"/>
          <w:szCs w:val="28"/>
        </w:rPr>
        <w:t>1</w:t>
      </w:r>
      <w:r>
        <w:rPr>
          <w:rFonts w:eastAsia="標楷體"/>
          <w:sz w:val="28"/>
          <w:szCs w:val="28"/>
        </w:rPr>
        <w:t>式</w:t>
      </w:r>
      <w:r>
        <w:rPr>
          <w:rFonts w:eastAsia="標楷體"/>
          <w:sz w:val="28"/>
          <w:szCs w:val="28"/>
        </w:rPr>
        <w:t>2</w:t>
      </w:r>
      <w:r>
        <w:rPr>
          <w:rFonts w:eastAsia="標楷體"/>
          <w:sz w:val="28"/>
          <w:szCs w:val="28"/>
        </w:rPr>
        <w:t>份，甲乙雙方各執</w:t>
      </w:r>
      <w:r>
        <w:rPr>
          <w:rFonts w:eastAsia="標楷體"/>
          <w:sz w:val="28"/>
          <w:szCs w:val="28"/>
        </w:rPr>
        <w:t>1</w:t>
      </w:r>
      <w:r>
        <w:rPr>
          <w:rFonts w:eastAsia="標楷體"/>
          <w:sz w:val="28"/>
          <w:szCs w:val="28"/>
        </w:rPr>
        <w:t>份為憑。</w:t>
      </w:r>
    </w:p>
    <w:p w:rsidR="00811D25" w:rsidRDefault="0088163C">
      <w:pPr>
        <w:spacing w:before="240" w:after="0" w:line="240" w:lineRule="auto"/>
        <w:rPr>
          <w:rFonts w:eastAsia="標楷體"/>
          <w:sz w:val="28"/>
          <w:szCs w:val="28"/>
        </w:rPr>
      </w:pPr>
      <w:r>
        <w:rPr>
          <w:rFonts w:eastAsia="標楷體"/>
          <w:sz w:val="28"/>
          <w:szCs w:val="28"/>
        </w:rPr>
        <w:t>第</w:t>
      </w:r>
      <w:r>
        <w:rPr>
          <w:rFonts w:eastAsia="標楷體"/>
          <w:sz w:val="28"/>
          <w:szCs w:val="28"/>
        </w:rPr>
        <w:t>11</w:t>
      </w:r>
      <w:r>
        <w:rPr>
          <w:rFonts w:eastAsia="標楷體"/>
          <w:sz w:val="28"/>
          <w:szCs w:val="28"/>
        </w:rPr>
        <w:t>條</w:t>
      </w:r>
      <w:r>
        <w:rPr>
          <w:rFonts w:eastAsia="標楷體"/>
          <w:sz w:val="28"/>
          <w:szCs w:val="28"/>
        </w:rPr>
        <w:t xml:space="preserve">  </w:t>
      </w:r>
      <w:r>
        <w:rPr>
          <w:rFonts w:eastAsia="標楷體"/>
          <w:sz w:val="28"/>
          <w:szCs w:val="28"/>
        </w:rPr>
        <w:t>本契約如有未盡事宜得適時修改之。</w:t>
      </w:r>
    </w:p>
    <w:p w:rsidR="00811D25" w:rsidRDefault="00811D25">
      <w:pPr>
        <w:spacing w:before="240" w:after="0" w:line="300" w:lineRule="exact"/>
        <w:rPr>
          <w:rFonts w:eastAsia="標楷體"/>
          <w:sz w:val="28"/>
          <w:szCs w:val="28"/>
        </w:rPr>
      </w:pPr>
    </w:p>
    <w:p w:rsidR="00811D25" w:rsidRDefault="0088163C">
      <w:pPr>
        <w:spacing w:before="240" w:after="0" w:line="300" w:lineRule="exact"/>
      </w:pPr>
      <w:r>
        <w:rPr>
          <w:rFonts w:eastAsia="標楷體"/>
          <w:sz w:val="28"/>
          <w:szCs w:val="28"/>
        </w:rPr>
        <w:t>附註：</w:t>
      </w:r>
    </w:p>
    <w:p w:rsidR="00811D25" w:rsidRDefault="0088163C">
      <w:pPr>
        <w:pStyle w:val="HTML"/>
        <w:shd w:val="clear" w:color="auto" w:fill="FFFFFF"/>
        <w:spacing w:line="300" w:lineRule="exact"/>
        <w:ind w:left="1842" w:hanging="1842"/>
      </w:pPr>
      <w:r>
        <w:rPr>
          <w:rFonts w:eastAsia="標楷體"/>
          <w:sz w:val="28"/>
          <w:szCs w:val="28"/>
        </w:rPr>
        <w:t xml:space="preserve">   </w:t>
      </w:r>
      <w:r>
        <w:rPr>
          <w:rFonts w:ascii="標楷體" w:eastAsia="標楷體" w:hAnsi="標楷體"/>
          <w:sz w:val="28"/>
          <w:szCs w:val="28"/>
        </w:rPr>
        <w:t>採月薪制：如每日工作時數低於</w:t>
      </w:r>
      <w:r>
        <w:rPr>
          <w:rFonts w:ascii="標楷體" w:eastAsia="標楷體" w:hAnsi="標楷體"/>
          <w:sz w:val="28"/>
          <w:szCs w:val="28"/>
        </w:rPr>
        <w:t>8</w:t>
      </w:r>
      <w:r>
        <w:rPr>
          <w:rFonts w:ascii="標楷體" w:eastAsia="標楷體" w:hAnsi="標楷體"/>
          <w:sz w:val="28"/>
          <w:szCs w:val="28"/>
        </w:rPr>
        <w:t>小時，發給月薪可低於基本工資，工資得按工作時</w:t>
      </w:r>
      <w:r>
        <w:rPr>
          <w:rFonts w:ascii="標楷體" w:eastAsia="標楷體" w:hAnsi="標楷體"/>
          <w:sz w:val="28"/>
          <w:szCs w:val="28"/>
        </w:rPr>
        <w:lastRenderedPageBreak/>
        <w:t>間比例計算</w:t>
      </w:r>
      <w:r>
        <w:rPr>
          <w:rFonts w:ascii="標楷體" w:eastAsia="標楷體" w:hAnsi="標楷體"/>
          <w:sz w:val="28"/>
          <w:szCs w:val="28"/>
        </w:rPr>
        <w:t>(</w:t>
      </w:r>
      <w:r>
        <w:rPr>
          <w:rFonts w:ascii="標楷體" w:eastAsia="標楷體" w:hAnsi="標楷體" w:cs="細明體"/>
          <w:sz w:val="28"/>
          <w:szCs w:val="28"/>
        </w:rPr>
        <w:t>除工作規則、勞動契約另有約定或另有法令規定者外</w:t>
      </w:r>
      <w:r>
        <w:rPr>
          <w:rFonts w:ascii="標楷體" w:eastAsia="標楷體" w:hAnsi="標楷體" w:cs="細明體"/>
          <w:sz w:val="28"/>
          <w:szCs w:val="28"/>
        </w:rPr>
        <w:t>)</w:t>
      </w:r>
      <w:r>
        <w:rPr>
          <w:rFonts w:ascii="標楷體" w:eastAsia="標楷體" w:hAnsi="標楷體"/>
          <w:b/>
          <w:color w:val="000000"/>
          <w:sz w:val="28"/>
          <w:szCs w:val="28"/>
        </w:rPr>
        <w:t xml:space="preserve"> </w:t>
      </w:r>
      <w:r>
        <w:rPr>
          <w:rFonts w:eastAsia="標楷體"/>
          <w:b/>
          <w:color w:val="000000"/>
          <w:sz w:val="28"/>
          <w:szCs w:val="28"/>
        </w:rPr>
        <w:t>(</w:t>
      </w:r>
      <w:r>
        <w:rPr>
          <w:rFonts w:eastAsia="標楷體"/>
          <w:b/>
          <w:color w:val="000000"/>
          <w:sz w:val="28"/>
          <w:szCs w:val="28"/>
        </w:rPr>
        <w:t>確實簽到記錄</w:t>
      </w:r>
      <w:r>
        <w:rPr>
          <w:rFonts w:eastAsia="標楷體"/>
          <w:b/>
          <w:color w:val="000000"/>
          <w:sz w:val="28"/>
          <w:szCs w:val="28"/>
        </w:rPr>
        <w:t>(</w:t>
      </w:r>
      <w:r>
        <w:rPr>
          <w:rFonts w:eastAsia="標楷體"/>
          <w:b/>
          <w:color w:val="000000"/>
          <w:sz w:val="28"/>
          <w:szCs w:val="28"/>
        </w:rPr>
        <w:t>含時、分</w:t>
      </w:r>
      <w:r>
        <w:rPr>
          <w:rFonts w:eastAsia="標楷體"/>
          <w:b/>
          <w:color w:val="000000"/>
          <w:sz w:val="28"/>
          <w:szCs w:val="28"/>
        </w:rPr>
        <w:t>))</w:t>
      </w:r>
    </w:p>
    <w:p w:rsidR="00811D25" w:rsidRDefault="0088163C">
      <w:pPr>
        <w:tabs>
          <w:tab w:val="left" w:pos="1260"/>
        </w:tabs>
        <w:snapToGrid w:val="0"/>
        <w:spacing w:line="300" w:lineRule="exact"/>
      </w:pPr>
      <w:r>
        <w:rPr>
          <w:rFonts w:eastAsia="標楷體"/>
          <w:sz w:val="28"/>
          <w:szCs w:val="28"/>
        </w:rPr>
        <w:t xml:space="preserve">   </w:t>
      </w:r>
      <w:r>
        <w:rPr>
          <w:rFonts w:eastAsia="標楷體"/>
          <w:sz w:val="28"/>
          <w:szCs w:val="28"/>
        </w:rPr>
        <w:t>採日薪制：時薪不得低於</w:t>
      </w:r>
      <w:r>
        <w:rPr>
          <w:rFonts w:eastAsia="標楷體"/>
          <w:sz w:val="28"/>
          <w:szCs w:val="28"/>
        </w:rPr>
        <w:t xml:space="preserve">   </w:t>
      </w:r>
      <w:r>
        <w:rPr>
          <w:rFonts w:eastAsia="標楷體"/>
          <w:sz w:val="28"/>
          <w:szCs w:val="28"/>
        </w:rPr>
        <w:t>元，以時薪</w:t>
      </w:r>
      <w:r>
        <w:rPr>
          <w:rFonts w:eastAsia="標楷體"/>
          <w:sz w:val="28"/>
          <w:szCs w:val="28"/>
        </w:rPr>
        <w:t>×</w:t>
      </w:r>
      <w:r>
        <w:rPr>
          <w:rFonts w:eastAsia="標楷體"/>
          <w:sz w:val="28"/>
          <w:szCs w:val="28"/>
        </w:rPr>
        <w:t>時數；按日計酬。</w:t>
      </w:r>
    </w:p>
    <w:p w:rsidR="00811D25" w:rsidRDefault="0088163C">
      <w:pPr>
        <w:tabs>
          <w:tab w:val="left" w:pos="1080"/>
        </w:tabs>
        <w:spacing w:line="300" w:lineRule="exact"/>
      </w:pPr>
      <w:r>
        <w:rPr>
          <w:rFonts w:eastAsia="標楷體"/>
          <w:sz w:val="28"/>
          <w:szCs w:val="28"/>
        </w:rPr>
        <w:t xml:space="preserve">   </w:t>
      </w:r>
      <w:r>
        <w:rPr>
          <w:rFonts w:eastAsia="標楷體"/>
          <w:sz w:val="28"/>
          <w:szCs w:val="28"/>
        </w:rPr>
        <w:t>採時薪制：每小時不得低於</w:t>
      </w:r>
      <w:r>
        <w:rPr>
          <w:rFonts w:eastAsia="標楷體"/>
          <w:sz w:val="28"/>
          <w:szCs w:val="28"/>
        </w:rPr>
        <w:t xml:space="preserve">  </w:t>
      </w:r>
      <w:r>
        <w:rPr>
          <w:rFonts w:eastAsia="標楷體"/>
          <w:sz w:val="28"/>
          <w:szCs w:val="28"/>
        </w:rPr>
        <w:t>元。</w:t>
      </w:r>
    </w:p>
    <w:p w:rsidR="00811D25" w:rsidRDefault="0088163C">
      <w:pPr>
        <w:tabs>
          <w:tab w:val="left" w:pos="1152"/>
          <w:tab w:val="left" w:pos="1260"/>
        </w:tabs>
        <w:spacing w:line="300" w:lineRule="exact"/>
      </w:pPr>
      <w:r>
        <w:rPr>
          <w:rFonts w:eastAsia="標楷體"/>
          <w:sz w:val="28"/>
          <w:szCs w:val="28"/>
        </w:rPr>
        <w:t xml:space="preserve">   </w:t>
      </w:r>
      <w:r>
        <w:rPr>
          <w:rFonts w:eastAsia="標楷體"/>
          <w:sz w:val="28"/>
          <w:szCs w:val="28"/>
        </w:rPr>
        <w:t>雙方約定工時每日不得超過</w:t>
      </w:r>
      <w:r>
        <w:rPr>
          <w:rFonts w:eastAsia="標楷體"/>
          <w:sz w:val="28"/>
          <w:szCs w:val="28"/>
        </w:rPr>
        <w:t>8</w:t>
      </w:r>
      <w:r>
        <w:rPr>
          <w:rFonts w:eastAsia="標楷體"/>
          <w:sz w:val="28"/>
          <w:szCs w:val="28"/>
        </w:rPr>
        <w:t>小時。</w:t>
      </w:r>
    </w:p>
    <w:p w:rsidR="00811D25" w:rsidRDefault="0088163C">
      <w:pPr>
        <w:snapToGrid w:val="0"/>
        <w:spacing w:line="1000" w:lineRule="exact"/>
        <w:rPr>
          <w:rFonts w:eastAsia="標楷體"/>
          <w:sz w:val="40"/>
          <w:szCs w:val="40"/>
        </w:rPr>
      </w:pPr>
      <w:bookmarkStart w:id="288" w:name="_Toc337458703"/>
      <w:r>
        <w:rPr>
          <w:rFonts w:eastAsia="標楷體"/>
          <w:sz w:val="40"/>
          <w:szCs w:val="40"/>
        </w:rPr>
        <w:t xml:space="preserve">     </w:t>
      </w:r>
    </w:p>
    <w:p w:rsidR="00811D25" w:rsidRDefault="00811D25">
      <w:pPr>
        <w:snapToGrid w:val="0"/>
        <w:spacing w:line="1000" w:lineRule="exact"/>
        <w:rPr>
          <w:rFonts w:eastAsia="標楷體"/>
          <w:sz w:val="40"/>
          <w:szCs w:val="40"/>
        </w:rPr>
      </w:pPr>
    </w:p>
    <w:p w:rsidR="00811D25" w:rsidRDefault="0088163C">
      <w:pPr>
        <w:snapToGrid w:val="0"/>
        <w:spacing w:line="1000" w:lineRule="exact"/>
      </w:pPr>
      <w:r>
        <w:rPr>
          <w:rFonts w:eastAsia="標楷體"/>
          <w:sz w:val="40"/>
          <w:szCs w:val="40"/>
        </w:rPr>
        <w:t xml:space="preserve">   </w:t>
      </w:r>
      <w:r>
        <w:rPr>
          <w:rFonts w:eastAsia="標楷體"/>
          <w:sz w:val="40"/>
          <w:szCs w:val="40"/>
        </w:rPr>
        <w:t>甲方：高雄市</w:t>
      </w:r>
      <w:r>
        <w:rPr>
          <w:rFonts w:eastAsia="標楷體"/>
          <w:sz w:val="40"/>
          <w:szCs w:val="40"/>
        </w:rPr>
        <w:t xml:space="preserve">          </w:t>
      </w:r>
      <w:r>
        <w:rPr>
          <w:rFonts w:eastAsia="標楷體"/>
          <w:sz w:val="40"/>
          <w:szCs w:val="40"/>
        </w:rPr>
        <w:t>國民中小學</w:t>
      </w:r>
    </w:p>
    <w:p w:rsidR="00811D25" w:rsidRDefault="0088163C">
      <w:pPr>
        <w:snapToGrid w:val="0"/>
        <w:spacing w:line="1000" w:lineRule="exact"/>
        <w:jc w:val="center"/>
      </w:pPr>
      <w:r>
        <w:rPr>
          <w:rFonts w:eastAsia="標楷體"/>
          <w:sz w:val="40"/>
          <w:szCs w:val="40"/>
        </w:rPr>
        <w:t>校方代表人：</w:t>
      </w:r>
      <w:r>
        <w:rPr>
          <w:rFonts w:eastAsia="標楷體"/>
          <w:sz w:val="40"/>
          <w:szCs w:val="40"/>
        </w:rPr>
        <w:t xml:space="preserve">                      </w:t>
      </w:r>
      <w:r>
        <w:rPr>
          <w:rFonts w:eastAsia="標楷體"/>
          <w:sz w:val="40"/>
          <w:szCs w:val="40"/>
        </w:rPr>
        <w:t>簽章：</w:t>
      </w:r>
    </w:p>
    <w:p w:rsidR="00811D25" w:rsidRDefault="0088163C">
      <w:pPr>
        <w:snapToGrid w:val="0"/>
        <w:spacing w:line="1000" w:lineRule="exact"/>
      </w:pPr>
      <w:r>
        <w:rPr>
          <w:rFonts w:eastAsia="標楷體"/>
          <w:sz w:val="40"/>
          <w:szCs w:val="40"/>
        </w:rPr>
        <w:t xml:space="preserve">   </w:t>
      </w:r>
      <w:r>
        <w:rPr>
          <w:rFonts w:eastAsia="標楷體"/>
          <w:sz w:val="40"/>
          <w:szCs w:val="40"/>
        </w:rPr>
        <w:t>乙方：</w:t>
      </w:r>
    </w:p>
    <w:p w:rsidR="00811D25" w:rsidRDefault="0088163C">
      <w:pPr>
        <w:snapToGrid w:val="0"/>
        <w:spacing w:line="1000" w:lineRule="exact"/>
        <w:jc w:val="center"/>
        <w:rPr>
          <w:rFonts w:eastAsia="標楷體"/>
          <w:sz w:val="40"/>
          <w:szCs w:val="40"/>
        </w:rPr>
      </w:pPr>
      <w:r>
        <w:rPr>
          <w:rFonts w:eastAsia="標楷體"/>
          <w:sz w:val="40"/>
          <w:szCs w:val="40"/>
        </w:rPr>
        <w:t>姓名：</w:t>
      </w:r>
      <w:r>
        <w:rPr>
          <w:rFonts w:eastAsia="標楷體"/>
          <w:sz w:val="40"/>
          <w:szCs w:val="40"/>
        </w:rPr>
        <w:t xml:space="preserve">                            </w:t>
      </w:r>
      <w:r>
        <w:rPr>
          <w:rFonts w:eastAsia="標楷體"/>
          <w:sz w:val="40"/>
          <w:szCs w:val="40"/>
        </w:rPr>
        <w:t>簽章：</w:t>
      </w:r>
    </w:p>
    <w:p w:rsidR="00811D25" w:rsidRDefault="0088163C">
      <w:pPr>
        <w:snapToGrid w:val="0"/>
        <w:spacing w:line="1000" w:lineRule="exact"/>
        <w:rPr>
          <w:rFonts w:eastAsia="標楷體"/>
          <w:sz w:val="40"/>
          <w:szCs w:val="40"/>
        </w:rPr>
      </w:pPr>
      <w:r>
        <w:rPr>
          <w:rFonts w:eastAsia="標楷體"/>
          <w:sz w:val="40"/>
          <w:szCs w:val="40"/>
        </w:rPr>
        <w:t xml:space="preserve">       </w:t>
      </w:r>
      <w:r>
        <w:rPr>
          <w:rFonts w:eastAsia="標楷體"/>
          <w:sz w:val="40"/>
          <w:szCs w:val="40"/>
        </w:rPr>
        <w:t>住址：</w:t>
      </w:r>
    </w:p>
    <w:p w:rsidR="00811D25" w:rsidRDefault="0088163C">
      <w:pPr>
        <w:snapToGrid w:val="0"/>
        <w:spacing w:line="1000" w:lineRule="exact"/>
        <w:rPr>
          <w:rFonts w:eastAsia="標楷體"/>
          <w:sz w:val="40"/>
          <w:szCs w:val="40"/>
        </w:rPr>
      </w:pPr>
      <w:r>
        <w:rPr>
          <w:rFonts w:eastAsia="標楷體"/>
          <w:sz w:val="40"/>
          <w:szCs w:val="40"/>
        </w:rPr>
        <w:t xml:space="preserve">       </w:t>
      </w:r>
      <w:r>
        <w:rPr>
          <w:rFonts w:eastAsia="標楷體"/>
          <w:sz w:val="40"/>
          <w:szCs w:val="40"/>
        </w:rPr>
        <w:t>身份證字號：</w:t>
      </w:r>
    </w:p>
    <w:p w:rsidR="00811D25" w:rsidRDefault="0088163C">
      <w:pPr>
        <w:snapToGrid w:val="0"/>
        <w:spacing w:line="1000" w:lineRule="exact"/>
        <w:jc w:val="center"/>
      </w:pPr>
      <w:r>
        <w:rPr>
          <w:rFonts w:eastAsia="標楷體"/>
          <w:sz w:val="40"/>
          <w:szCs w:val="40"/>
        </w:rPr>
        <w:t>中</w:t>
      </w:r>
      <w:r>
        <w:rPr>
          <w:rFonts w:eastAsia="標楷體"/>
          <w:sz w:val="40"/>
          <w:szCs w:val="40"/>
        </w:rPr>
        <w:t xml:space="preserve">   </w:t>
      </w:r>
      <w:r>
        <w:rPr>
          <w:rFonts w:eastAsia="標楷體"/>
          <w:sz w:val="40"/>
          <w:szCs w:val="40"/>
        </w:rPr>
        <w:t>華</w:t>
      </w:r>
      <w:r>
        <w:rPr>
          <w:rFonts w:eastAsia="標楷體"/>
          <w:sz w:val="40"/>
          <w:szCs w:val="40"/>
        </w:rPr>
        <w:t xml:space="preserve">   </w:t>
      </w:r>
      <w:r>
        <w:rPr>
          <w:rFonts w:eastAsia="標楷體"/>
          <w:sz w:val="40"/>
          <w:szCs w:val="40"/>
        </w:rPr>
        <w:t>民</w:t>
      </w:r>
      <w:r>
        <w:rPr>
          <w:rFonts w:eastAsia="標楷體"/>
          <w:sz w:val="40"/>
          <w:szCs w:val="40"/>
        </w:rPr>
        <w:t xml:space="preserve">   </w:t>
      </w:r>
      <w:r>
        <w:rPr>
          <w:rFonts w:eastAsia="標楷體"/>
          <w:sz w:val="40"/>
          <w:szCs w:val="40"/>
        </w:rPr>
        <w:t>國</w:t>
      </w:r>
      <w:r>
        <w:rPr>
          <w:rFonts w:eastAsia="標楷體"/>
          <w:sz w:val="40"/>
          <w:szCs w:val="40"/>
        </w:rPr>
        <w:t xml:space="preserve">        </w:t>
      </w:r>
      <w:r>
        <w:rPr>
          <w:rFonts w:eastAsia="標楷體"/>
          <w:sz w:val="40"/>
          <w:szCs w:val="40"/>
        </w:rPr>
        <w:t>年</w:t>
      </w:r>
      <w:r>
        <w:rPr>
          <w:rFonts w:eastAsia="標楷體"/>
          <w:sz w:val="40"/>
          <w:szCs w:val="40"/>
        </w:rPr>
        <w:t xml:space="preserve">        </w:t>
      </w:r>
      <w:r>
        <w:rPr>
          <w:rFonts w:eastAsia="標楷體"/>
          <w:sz w:val="40"/>
          <w:szCs w:val="40"/>
        </w:rPr>
        <w:t>月</w:t>
      </w:r>
      <w:r>
        <w:rPr>
          <w:rFonts w:eastAsia="標楷體"/>
          <w:sz w:val="40"/>
          <w:szCs w:val="40"/>
        </w:rPr>
        <w:t xml:space="preserve">        </w:t>
      </w:r>
      <w:r>
        <w:rPr>
          <w:rFonts w:eastAsia="標楷體"/>
          <w:sz w:val="40"/>
          <w:szCs w:val="40"/>
        </w:rPr>
        <w:t>日</w:t>
      </w:r>
    </w:p>
    <w:p w:rsidR="00811D25" w:rsidRDefault="00811D25">
      <w:pPr>
        <w:pStyle w:val="table01"/>
      </w:pPr>
    </w:p>
    <w:p w:rsidR="00811D25" w:rsidRDefault="00811D25">
      <w:pPr>
        <w:pStyle w:val="table01"/>
      </w:pPr>
    </w:p>
    <w:p w:rsidR="00811D25" w:rsidRDefault="00811D25">
      <w:pPr>
        <w:pStyle w:val="table01"/>
      </w:pPr>
    </w:p>
    <w:p w:rsidR="00811D25" w:rsidRDefault="00811D25">
      <w:pPr>
        <w:pStyle w:val="table01"/>
      </w:pPr>
    </w:p>
    <w:p w:rsidR="00811D25" w:rsidRDefault="00811D25">
      <w:pPr>
        <w:pStyle w:val="table01"/>
      </w:pPr>
    </w:p>
    <w:p w:rsidR="00811D25" w:rsidRDefault="00811D25">
      <w:pPr>
        <w:pStyle w:val="table01"/>
      </w:pPr>
    </w:p>
    <w:p w:rsidR="00811D25" w:rsidRDefault="0088163C">
      <w:pPr>
        <w:pStyle w:val="table01"/>
      </w:pPr>
      <w:bookmarkStart w:id="289" w:name="_Toc478659261"/>
      <w:r>
        <w:rPr>
          <w:rStyle w:val="table011"/>
          <w:sz w:val="18"/>
        </w:rPr>
        <w:t>表【伍</w:t>
      </w:r>
      <w:r>
        <w:rPr>
          <w:rStyle w:val="table011"/>
          <w:sz w:val="18"/>
        </w:rPr>
        <w:t>-1</w:t>
      </w:r>
      <w:r>
        <w:rPr>
          <w:rStyle w:val="table011"/>
          <w:sz w:val="18"/>
        </w:rPr>
        <w:t>】教育部學校午餐食物內容及營養基準</w:t>
      </w:r>
      <w:bookmarkEnd w:id="288"/>
      <w:bookmarkEnd w:id="289"/>
    </w:p>
    <w:p w:rsidR="00811D25" w:rsidRDefault="00811D25">
      <w:pPr>
        <w:pStyle w:val="table01"/>
      </w:pPr>
    </w:p>
    <w:p w:rsidR="00811D25" w:rsidRDefault="0088163C">
      <w:pPr>
        <w:pStyle w:val="table01"/>
        <w:spacing w:after="120" w:line="360" w:lineRule="exact"/>
        <w:jc w:val="center"/>
        <w:rPr>
          <w:sz w:val="28"/>
          <w:szCs w:val="28"/>
        </w:rPr>
      </w:pPr>
      <w:bookmarkStart w:id="290" w:name="_Toc337458704"/>
      <w:r>
        <w:rPr>
          <w:sz w:val="28"/>
          <w:szCs w:val="28"/>
        </w:rPr>
        <w:t>教育部學校午餐食物內容及營養基準</w:t>
      </w:r>
      <w:bookmarkEnd w:id="290"/>
    </w:p>
    <w:p w:rsidR="00811D25" w:rsidRDefault="0088163C">
      <w:pPr>
        <w:spacing w:after="0" w:line="260" w:lineRule="exact"/>
      </w:pPr>
      <w:r>
        <w:t xml:space="preserve">                                                                             </w:t>
      </w:r>
      <w:r>
        <w:rPr>
          <w:rFonts w:ascii="標楷體" w:eastAsia="標楷體" w:hAnsi="標楷體"/>
          <w:b/>
          <w:sz w:val="18"/>
          <w:szCs w:val="18"/>
        </w:rPr>
        <w:t>102.06.21</w:t>
      </w:r>
      <w:r>
        <w:rPr>
          <w:rFonts w:ascii="標楷體" w:eastAsia="標楷體" w:hAnsi="標楷體"/>
          <w:b/>
          <w:sz w:val="18"/>
          <w:szCs w:val="18"/>
        </w:rPr>
        <w:t>修正</w:t>
      </w:r>
    </w:p>
    <w:p w:rsidR="00811D25" w:rsidRDefault="0088163C">
      <w:pPr>
        <w:spacing w:after="0" w:line="260" w:lineRule="exact"/>
        <w:ind w:right="1040"/>
        <w:jc w:val="right"/>
        <w:rPr>
          <w:rFonts w:ascii="標楷體" w:eastAsia="標楷體" w:hAnsi="標楷體"/>
          <w:b/>
          <w:sz w:val="18"/>
          <w:szCs w:val="18"/>
        </w:rPr>
      </w:pPr>
      <w:r>
        <w:rPr>
          <w:rFonts w:ascii="標楷體" w:eastAsia="標楷體" w:hAnsi="標楷體"/>
          <w:b/>
          <w:sz w:val="18"/>
          <w:szCs w:val="18"/>
        </w:rPr>
        <w:t>103.09.15</w:t>
      </w:r>
      <w:r>
        <w:rPr>
          <w:rFonts w:ascii="標楷體" w:eastAsia="標楷體" w:hAnsi="標楷體"/>
          <w:b/>
          <w:sz w:val="18"/>
          <w:szCs w:val="18"/>
        </w:rPr>
        <w:t>修正</w:t>
      </w:r>
    </w:p>
    <w:p w:rsidR="00811D25" w:rsidRDefault="0088163C">
      <w:pPr>
        <w:spacing w:before="72" w:after="72" w:line="240" w:lineRule="atLeast"/>
        <w:ind w:firstLine="240"/>
        <w:jc w:val="both"/>
      </w:pPr>
      <w:r>
        <w:rPr>
          <w:rFonts w:eastAsia="標楷體"/>
        </w:rPr>
        <w:t xml:space="preserve">       </w:t>
      </w:r>
      <w:r>
        <w:rPr>
          <w:rFonts w:ascii="標楷體" w:eastAsia="標楷體" w:hAnsi="標楷體"/>
        </w:rPr>
        <w:t>一、學校午餐營養素建議量</w:t>
      </w:r>
    </w:p>
    <w:p w:rsidR="00811D25" w:rsidRDefault="0088163C">
      <w:pPr>
        <w:snapToGrid w:val="0"/>
        <w:spacing w:line="20" w:lineRule="exact"/>
        <w:jc w:val="center"/>
        <w:rPr>
          <w:rFonts w:eastAsia="標楷體"/>
        </w:rPr>
      </w:pPr>
      <w:r>
        <w:rPr>
          <w:rFonts w:eastAsia="標楷體"/>
        </w:rPr>
        <w:t> </w:t>
      </w:r>
    </w:p>
    <w:tbl>
      <w:tblPr>
        <w:tblW w:w="8640" w:type="dxa"/>
        <w:jc w:val="center"/>
        <w:tblLayout w:type="fixed"/>
        <w:tblCellMar>
          <w:left w:w="10" w:type="dxa"/>
          <w:right w:w="10" w:type="dxa"/>
        </w:tblCellMar>
        <w:tblLook w:val="04A0" w:firstRow="1" w:lastRow="0" w:firstColumn="1" w:lastColumn="0" w:noHBand="0" w:noVBand="1"/>
      </w:tblPr>
      <w:tblGrid>
        <w:gridCol w:w="1440"/>
        <w:gridCol w:w="180"/>
        <w:gridCol w:w="1260"/>
        <w:gridCol w:w="1440"/>
        <w:gridCol w:w="1440"/>
        <w:gridCol w:w="1440"/>
        <w:gridCol w:w="1440"/>
      </w:tblGrid>
      <w:tr w:rsidR="00811D25">
        <w:tblPrEx>
          <w:tblCellMar>
            <w:top w:w="0" w:type="dxa"/>
            <w:bottom w:w="0" w:type="dxa"/>
          </w:tblCellMar>
        </w:tblPrEx>
        <w:trPr>
          <w:cantSplit/>
          <w:jc w:val="center"/>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center"/>
              <w:rPr>
                <w:rFonts w:eastAsia="標楷體"/>
                <w:sz w:val="28"/>
                <w:szCs w:val="28"/>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國小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國中</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高中</w:t>
            </w:r>
          </w:p>
        </w:tc>
      </w:tr>
      <w:tr w:rsidR="00811D25">
        <w:tblPrEx>
          <w:tblCellMar>
            <w:top w:w="0" w:type="dxa"/>
            <w:bottom w:w="0" w:type="dxa"/>
          </w:tblCellMar>
        </w:tblPrEx>
        <w:trPr>
          <w:jc w:val="center"/>
        </w:trPr>
        <w:tc>
          <w:tcPr>
            <w:tcW w:w="162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center"/>
              <w:rPr>
                <w:rFonts w:eastAsia="標楷體"/>
                <w:sz w:val="28"/>
                <w:szCs w:val="28"/>
              </w:rPr>
            </w:pP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1~3</w:t>
            </w:r>
            <w:r>
              <w:rPr>
                <w:rFonts w:eastAsia="標楷體"/>
                <w:sz w:val="28"/>
                <w:szCs w:val="28"/>
              </w:rPr>
              <w:t>年級</w:t>
            </w:r>
          </w:p>
        </w:tc>
        <w:tc>
          <w:tcPr>
            <w:tcW w:w="14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4~6</w:t>
            </w:r>
            <w:r>
              <w:rPr>
                <w:rFonts w:eastAsia="標楷體"/>
                <w:sz w:val="28"/>
                <w:szCs w:val="28"/>
              </w:rPr>
              <w:t>年級</w:t>
            </w:r>
          </w:p>
        </w:tc>
        <w:tc>
          <w:tcPr>
            <w:tcW w:w="14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center"/>
              <w:rPr>
                <w:rFonts w:eastAsia="標楷體"/>
                <w:sz w:val="28"/>
                <w:szCs w:val="28"/>
              </w:rPr>
            </w:pPr>
          </w:p>
        </w:tc>
        <w:tc>
          <w:tcPr>
            <w:tcW w:w="14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男生</w:t>
            </w:r>
          </w:p>
        </w:tc>
        <w:tc>
          <w:tcPr>
            <w:tcW w:w="14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女生</w:t>
            </w:r>
          </w:p>
        </w:tc>
      </w:tr>
      <w:tr w:rsidR="00811D25">
        <w:tblPrEx>
          <w:tblCellMar>
            <w:top w:w="0" w:type="dxa"/>
            <w:bottom w:w="0" w:type="dxa"/>
          </w:tblCellMar>
        </w:tblPrEx>
        <w:trPr>
          <w:jc w:val="center"/>
        </w:trPr>
        <w:tc>
          <w:tcPr>
            <w:tcW w:w="16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熱量</w:t>
            </w:r>
            <w:r>
              <w:rPr>
                <w:rFonts w:eastAsia="標楷體"/>
                <w:sz w:val="28"/>
                <w:szCs w:val="28"/>
              </w:rPr>
              <w:t>(</w:t>
            </w:r>
            <w:r>
              <w:rPr>
                <w:rFonts w:eastAsia="標楷體"/>
                <w:sz w:val="28"/>
                <w:szCs w:val="28"/>
              </w:rPr>
              <w:t>卡</w:t>
            </w:r>
            <w:r>
              <w:rPr>
                <w:rFonts w:eastAsia="標楷體"/>
                <w:sz w:val="28"/>
                <w:szCs w:val="28"/>
              </w:rPr>
              <w:t>)</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670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770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860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970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750</w:t>
            </w:r>
          </w:p>
        </w:tc>
      </w:tr>
      <w:tr w:rsidR="00811D25">
        <w:tblPrEx>
          <w:tblCellMar>
            <w:top w:w="0" w:type="dxa"/>
            <w:bottom w:w="0" w:type="dxa"/>
          </w:tblCellMar>
        </w:tblPrEx>
        <w:trPr>
          <w:cantSplit/>
          <w:jc w:val="center"/>
        </w:trPr>
        <w:tc>
          <w:tcPr>
            <w:tcW w:w="8640"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pPr>
            <w:r>
              <w:rPr>
                <w:rFonts w:eastAsia="標楷體"/>
                <w:sz w:val="28"/>
                <w:szCs w:val="28"/>
              </w:rPr>
              <w:t>熱量的基準：以男女</w:t>
            </w:r>
            <w:r>
              <w:rPr>
                <w:rFonts w:eastAsia="標楷體"/>
                <w:sz w:val="28"/>
                <w:szCs w:val="28"/>
              </w:rPr>
              <w:t>DRIs</w:t>
            </w:r>
            <w:r>
              <w:rPr>
                <w:rFonts w:eastAsia="標楷體"/>
                <w:sz w:val="28"/>
                <w:szCs w:val="28"/>
              </w:rPr>
              <w:t>稍低～適度熱量平均值之</w:t>
            </w:r>
            <w:r>
              <w:rPr>
                <w:rFonts w:eastAsia="標楷體"/>
                <w:sz w:val="28"/>
                <w:szCs w:val="28"/>
              </w:rPr>
              <w:t xml:space="preserve">2/5 </w:t>
            </w:r>
          </w:p>
        </w:tc>
      </w:tr>
      <w:tr w:rsidR="00811D25">
        <w:tblPrEx>
          <w:tblCellMar>
            <w:top w:w="0" w:type="dxa"/>
            <w:bottom w:w="0" w:type="dxa"/>
          </w:tblCellMar>
        </w:tblPrEx>
        <w:trPr>
          <w:jc w:val="center"/>
        </w:trPr>
        <w:tc>
          <w:tcPr>
            <w:tcW w:w="16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蛋白質</w:t>
            </w:r>
            <w:r>
              <w:rPr>
                <w:rFonts w:eastAsia="標楷體"/>
                <w:sz w:val="28"/>
                <w:szCs w:val="28"/>
              </w:rPr>
              <w:t>(</w:t>
            </w:r>
            <w:r>
              <w:rPr>
                <w:rFonts w:eastAsia="標楷體"/>
                <w:sz w:val="28"/>
                <w:szCs w:val="28"/>
              </w:rPr>
              <w:t>克</w:t>
            </w:r>
            <w:r>
              <w:rPr>
                <w:rFonts w:eastAsia="標楷體"/>
                <w:sz w:val="28"/>
                <w:szCs w:val="28"/>
              </w:rPr>
              <w:t>)</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22</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26</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30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34</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25</w:t>
            </w:r>
          </w:p>
        </w:tc>
      </w:tr>
      <w:tr w:rsidR="00811D25">
        <w:tblPrEx>
          <w:tblCellMar>
            <w:top w:w="0" w:type="dxa"/>
            <w:bottom w:w="0" w:type="dxa"/>
          </w:tblCellMar>
        </w:tblPrEx>
        <w:trPr>
          <w:cantSplit/>
          <w:jc w:val="center"/>
        </w:trPr>
        <w:tc>
          <w:tcPr>
            <w:tcW w:w="8640"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pPr>
            <w:r>
              <w:rPr>
                <w:rFonts w:eastAsia="標楷體"/>
                <w:sz w:val="28"/>
                <w:szCs w:val="28"/>
              </w:rPr>
              <w:t>蛋白質的基準：占熱量平均值</w:t>
            </w:r>
            <w:r>
              <w:rPr>
                <w:rFonts w:eastAsia="標楷體"/>
                <w:sz w:val="28"/>
                <w:szCs w:val="28"/>
              </w:rPr>
              <w:t>16%</w:t>
            </w:r>
          </w:p>
        </w:tc>
      </w:tr>
      <w:tr w:rsidR="00811D25">
        <w:tblPrEx>
          <w:tblCellMar>
            <w:top w:w="0" w:type="dxa"/>
            <w:bottom w:w="0" w:type="dxa"/>
          </w:tblCellMar>
        </w:tblPrEx>
        <w:trPr>
          <w:jc w:val="center"/>
        </w:trPr>
        <w:tc>
          <w:tcPr>
            <w:tcW w:w="16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脂肪</w:t>
            </w:r>
            <w:r>
              <w:rPr>
                <w:rFonts w:eastAsia="標楷體"/>
                <w:sz w:val="28"/>
                <w:szCs w:val="28"/>
              </w:rPr>
              <w:t>(</w:t>
            </w:r>
            <w:r>
              <w:rPr>
                <w:rFonts w:eastAsia="標楷體"/>
                <w:sz w:val="28"/>
                <w:szCs w:val="28"/>
              </w:rPr>
              <w:t>克</w:t>
            </w:r>
            <w:r>
              <w:rPr>
                <w:rFonts w:eastAsia="標楷體"/>
                <w:sz w:val="28"/>
                <w:szCs w:val="28"/>
              </w:rPr>
              <w:t>)</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23</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26</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30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23</w:t>
            </w:r>
          </w:p>
        </w:tc>
      </w:tr>
      <w:tr w:rsidR="00811D25">
        <w:tblPrEx>
          <w:tblCellMar>
            <w:top w:w="0" w:type="dxa"/>
            <w:bottom w:w="0" w:type="dxa"/>
          </w:tblCellMar>
        </w:tblPrEx>
        <w:trPr>
          <w:cantSplit/>
          <w:jc w:val="center"/>
        </w:trPr>
        <w:tc>
          <w:tcPr>
            <w:tcW w:w="8640"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pPr>
            <w:r>
              <w:rPr>
                <w:rFonts w:eastAsia="標楷體"/>
                <w:sz w:val="28"/>
                <w:szCs w:val="28"/>
              </w:rPr>
              <w:t>脂肪的基準：占熱量平均值</w:t>
            </w:r>
            <w:r>
              <w:rPr>
                <w:rFonts w:ascii="細明體" w:eastAsia="細明體" w:hAnsi="細明體" w:cs="細明體"/>
                <w:sz w:val="28"/>
                <w:szCs w:val="28"/>
              </w:rPr>
              <w:t>≦</w:t>
            </w:r>
            <w:r>
              <w:rPr>
                <w:rFonts w:eastAsia="標楷體"/>
                <w:sz w:val="28"/>
                <w:szCs w:val="28"/>
              </w:rPr>
              <w:t>30%</w:t>
            </w:r>
          </w:p>
        </w:tc>
      </w:tr>
      <w:tr w:rsidR="00811D25">
        <w:tblPrEx>
          <w:tblCellMar>
            <w:top w:w="0" w:type="dxa"/>
            <w:bottom w:w="0" w:type="dxa"/>
          </w:tblCellMar>
        </w:tblPrEx>
        <w:trPr>
          <w:jc w:val="center"/>
        </w:trPr>
        <w:tc>
          <w:tcPr>
            <w:tcW w:w="16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鈣</w:t>
            </w:r>
            <w:r>
              <w:rPr>
                <w:rFonts w:eastAsia="標楷體"/>
                <w:sz w:val="28"/>
                <w:szCs w:val="28"/>
              </w:rPr>
              <w:t>(</w:t>
            </w:r>
            <w:r>
              <w:rPr>
                <w:rFonts w:eastAsia="標楷體"/>
                <w:sz w:val="28"/>
                <w:szCs w:val="28"/>
              </w:rPr>
              <w:t>毫克</w:t>
            </w:r>
            <w:r>
              <w:rPr>
                <w:rFonts w:eastAsia="標楷體"/>
                <w:sz w:val="28"/>
                <w:szCs w:val="28"/>
              </w:rPr>
              <w:t>)</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270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330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400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400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400</w:t>
            </w:r>
          </w:p>
        </w:tc>
      </w:tr>
      <w:tr w:rsidR="00811D25">
        <w:tblPrEx>
          <w:tblCellMar>
            <w:top w:w="0" w:type="dxa"/>
            <w:bottom w:w="0" w:type="dxa"/>
          </w:tblCellMar>
        </w:tblPrEx>
        <w:trPr>
          <w:cantSplit/>
          <w:jc w:val="center"/>
        </w:trPr>
        <w:tc>
          <w:tcPr>
            <w:tcW w:w="8640"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pPr>
            <w:r>
              <w:rPr>
                <w:rFonts w:eastAsia="標楷體"/>
                <w:sz w:val="28"/>
                <w:szCs w:val="28"/>
              </w:rPr>
              <w:t>鈣的基準：以男女</w:t>
            </w:r>
            <w:r>
              <w:rPr>
                <w:rFonts w:eastAsia="標楷體"/>
                <w:sz w:val="28"/>
                <w:szCs w:val="28"/>
              </w:rPr>
              <w:t>DRIs</w:t>
            </w:r>
            <w:r>
              <w:rPr>
                <w:rFonts w:eastAsia="標楷體"/>
                <w:sz w:val="28"/>
                <w:szCs w:val="28"/>
              </w:rPr>
              <w:t>平均值之</w:t>
            </w:r>
            <w:r>
              <w:rPr>
                <w:rFonts w:eastAsia="標楷體"/>
                <w:sz w:val="28"/>
                <w:szCs w:val="28"/>
              </w:rPr>
              <w:t xml:space="preserve">1/3 </w:t>
            </w:r>
          </w:p>
        </w:tc>
      </w:tr>
      <w:tr w:rsidR="00811D25">
        <w:tblPrEx>
          <w:tblCellMar>
            <w:top w:w="0" w:type="dxa"/>
            <w:bottom w:w="0" w:type="dxa"/>
          </w:tblCellMar>
        </w:tblPrEx>
        <w:trPr>
          <w:cantSplit/>
          <w:jc w:val="center"/>
        </w:trPr>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pPr>
            <w:r>
              <w:rPr>
                <w:rFonts w:eastAsia="標楷體"/>
                <w:sz w:val="28"/>
                <w:szCs w:val="28"/>
              </w:rPr>
              <w:t>鈉</w:t>
            </w:r>
            <w:r>
              <w:rPr>
                <w:rFonts w:eastAsia="標楷體"/>
                <w:sz w:val="28"/>
                <w:szCs w:val="28"/>
              </w:rPr>
              <w:t>(</w:t>
            </w:r>
            <w:r>
              <w:rPr>
                <w:rFonts w:eastAsia="標楷體"/>
                <w:sz w:val="28"/>
                <w:szCs w:val="28"/>
              </w:rPr>
              <w:t>毫克</w:t>
            </w:r>
            <w:r>
              <w:rPr>
                <w:rFonts w:eastAsia="標楷體"/>
                <w:sz w:val="28"/>
                <w:szCs w:val="28"/>
              </w:rPr>
              <w:t>)</w:t>
            </w:r>
          </w:p>
        </w:tc>
        <w:tc>
          <w:tcPr>
            <w:tcW w:w="144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800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800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960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960</w:t>
            </w:r>
          </w:p>
        </w:tc>
        <w:tc>
          <w:tcPr>
            <w:tcW w:w="14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960</w:t>
            </w:r>
          </w:p>
        </w:tc>
      </w:tr>
      <w:tr w:rsidR="00811D25">
        <w:tblPrEx>
          <w:tblCellMar>
            <w:top w:w="0" w:type="dxa"/>
            <w:bottom w:w="0" w:type="dxa"/>
          </w:tblCellMar>
        </w:tblPrEx>
        <w:trPr>
          <w:cantSplit/>
          <w:jc w:val="center"/>
        </w:trPr>
        <w:tc>
          <w:tcPr>
            <w:tcW w:w="86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pPr>
            <w:r>
              <w:rPr>
                <w:rFonts w:eastAsia="標楷體"/>
                <w:sz w:val="28"/>
                <w:szCs w:val="28"/>
              </w:rPr>
              <w:t>鈉的基準：以建議量之</w:t>
            </w:r>
            <w:r>
              <w:rPr>
                <w:rFonts w:eastAsia="標楷體"/>
                <w:sz w:val="28"/>
                <w:szCs w:val="28"/>
              </w:rPr>
              <w:t xml:space="preserve">2/5 </w:t>
            </w:r>
          </w:p>
        </w:tc>
      </w:tr>
    </w:tbl>
    <w:p w:rsidR="00811D25" w:rsidRDefault="0088163C">
      <w:pPr>
        <w:pStyle w:val="table01"/>
        <w:pageBreakBefore/>
      </w:pPr>
      <w:bookmarkStart w:id="291" w:name="_Toc337458705"/>
      <w:bookmarkStart w:id="292" w:name="_Toc478659262"/>
      <w:r>
        <w:rPr>
          <w:rStyle w:val="table011"/>
          <w:sz w:val="18"/>
        </w:rPr>
        <w:lastRenderedPageBreak/>
        <w:t>表【伍</w:t>
      </w:r>
      <w:r>
        <w:rPr>
          <w:rStyle w:val="table011"/>
          <w:sz w:val="18"/>
        </w:rPr>
        <w:t>-2</w:t>
      </w:r>
      <w:r>
        <w:rPr>
          <w:rStyle w:val="table011"/>
          <w:sz w:val="18"/>
        </w:rPr>
        <w:t>】學校午餐食物內容</w:t>
      </w:r>
      <w:r>
        <w:rPr>
          <w:rStyle w:val="table011"/>
          <w:sz w:val="18"/>
        </w:rPr>
        <w:t>(</w:t>
      </w:r>
      <w:r>
        <w:rPr>
          <w:rStyle w:val="table011"/>
          <w:sz w:val="18"/>
        </w:rPr>
        <w:t>國小</w:t>
      </w:r>
      <w:r>
        <w:rPr>
          <w:rStyle w:val="table011"/>
          <w:sz w:val="18"/>
        </w:rPr>
        <w:t>)</w:t>
      </w:r>
      <w:bookmarkEnd w:id="291"/>
      <w:bookmarkEnd w:id="292"/>
    </w:p>
    <w:p w:rsidR="00811D25" w:rsidRDefault="0088163C">
      <w:pPr>
        <w:spacing w:before="72" w:after="72" w:line="240" w:lineRule="atLeast"/>
        <w:ind w:firstLine="460"/>
        <w:jc w:val="both"/>
        <w:rPr>
          <w:rFonts w:ascii="標楷體" w:eastAsia="標楷體" w:hAnsi="標楷體"/>
        </w:rPr>
      </w:pPr>
      <w:bookmarkStart w:id="293" w:name="_Toc337458706"/>
      <w:r>
        <w:rPr>
          <w:rFonts w:ascii="標楷體" w:eastAsia="標楷體" w:hAnsi="標楷體"/>
        </w:rPr>
        <w:t>二、</w:t>
      </w:r>
      <w:r>
        <w:rPr>
          <w:rFonts w:ascii="標楷體" w:eastAsia="標楷體" w:hAnsi="標楷體"/>
        </w:rPr>
        <w:t xml:space="preserve"> </w:t>
      </w:r>
      <w:r>
        <w:rPr>
          <w:rFonts w:ascii="標楷體" w:eastAsia="標楷體" w:hAnsi="標楷體"/>
        </w:rPr>
        <w:t>學校午餐食物內容</w:t>
      </w:r>
      <w:r>
        <w:rPr>
          <w:rFonts w:ascii="標楷體" w:eastAsia="標楷體" w:hAnsi="標楷體"/>
        </w:rPr>
        <w:t>(</w:t>
      </w:r>
      <w:r>
        <w:rPr>
          <w:rFonts w:ascii="標楷體" w:eastAsia="標楷體" w:hAnsi="標楷體"/>
        </w:rPr>
        <w:t>國小</w:t>
      </w:r>
      <w:r>
        <w:rPr>
          <w:rFonts w:ascii="標楷體" w:eastAsia="標楷體" w:hAnsi="標楷體"/>
        </w:rPr>
        <w:t>)</w:t>
      </w:r>
      <w:bookmarkEnd w:id="293"/>
      <w:r>
        <w:rPr>
          <w:rFonts w:ascii="標楷體" w:eastAsia="標楷體" w:hAnsi="標楷體"/>
        </w:rPr>
        <w:t xml:space="preserve"> </w:t>
      </w:r>
    </w:p>
    <w:tbl>
      <w:tblPr>
        <w:tblW w:w="9705" w:type="dxa"/>
        <w:jc w:val="center"/>
        <w:tblLayout w:type="fixed"/>
        <w:tblCellMar>
          <w:left w:w="10" w:type="dxa"/>
          <w:right w:w="10" w:type="dxa"/>
        </w:tblCellMar>
        <w:tblLook w:val="04A0" w:firstRow="1" w:lastRow="0" w:firstColumn="1" w:lastColumn="0" w:noHBand="0" w:noVBand="1"/>
      </w:tblPr>
      <w:tblGrid>
        <w:gridCol w:w="2759"/>
        <w:gridCol w:w="3473"/>
        <w:gridCol w:w="3473"/>
      </w:tblGrid>
      <w:tr w:rsidR="00811D25">
        <w:tblPrEx>
          <w:tblCellMar>
            <w:top w:w="0" w:type="dxa"/>
            <w:bottom w:w="0" w:type="dxa"/>
          </w:tblCellMar>
        </w:tblPrEx>
        <w:trPr>
          <w:trHeight w:val="454"/>
          <w:jc w:val="center"/>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ind w:firstLine="240"/>
              <w:jc w:val="center"/>
            </w:pPr>
            <w:r>
              <w:rPr>
                <w:rFonts w:eastAsia="標楷體"/>
                <w:sz w:val="28"/>
                <w:szCs w:val="28"/>
              </w:rPr>
              <w:t xml:space="preserve">1. </w:t>
            </w:r>
            <w:r>
              <w:rPr>
                <w:rFonts w:eastAsia="標楷體"/>
                <w:sz w:val="28"/>
                <w:szCs w:val="28"/>
              </w:rPr>
              <w:t>學校午餐每日食物內容</w:t>
            </w:r>
            <w:r>
              <w:rPr>
                <w:rFonts w:eastAsia="標楷體"/>
                <w:b/>
                <w:sz w:val="28"/>
                <w:szCs w:val="28"/>
              </w:rPr>
              <w:t>目標值</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食物種類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國小</w:t>
            </w:r>
            <w:r>
              <w:rPr>
                <w:rFonts w:eastAsia="標楷體"/>
                <w:sz w:val="28"/>
                <w:szCs w:val="28"/>
              </w:rPr>
              <w:t>1~3</w:t>
            </w:r>
            <w:r>
              <w:rPr>
                <w:rFonts w:eastAsia="標楷體"/>
                <w:sz w:val="28"/>
                <w:szCs w:val="28"/>
              </w:rPr>
              <w:t>年級</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國小</w:t>
            </w:r>
            <w:r>
              <w:rPr>
                <w:rFonts w:eastAsia="標楷體"/>
                <w:sz w:val="28"/>
                <w:szCs w:val="28"/>
              </w:rPr>
              <w:t>4~6</w:t>
            </w:r>
            <w:r>
              <w:rPr>
                <w:rFonts w:eastAsia="標楷體"/>
                <w:sz w:val="28"/>
                <w:szCs w:val="28"/>
              </w:rPr>
              <w:t>年級</w:t>
            </w:r>
          </w:p>
        </w:tc>
      </w:tr>
      <w:tr w:rsidR="00811D25">
        <w:tblPrEx>
          <w:tblCellMar>
            <w:top w:w="0" w:type="dxa"/>
            <w:bottom w:w="0" w:type="dxa"/>
          </w:tblCellMar>
        </w:tblPrEx>
        <w:trPr>
          <w:cantSplit/>
          <w:trHeight w:val="454"/>
          <w:jc w:val="center"/>
        </w:trPr>
        <w:tc>
          <w:tcPr>
            <w:tcW w:w="2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pPr>
            <w:r>
              <w:rPr>
                <w:rFonts w:eastAsia="標楷體"/>
                <w:sz w:val="28"/>
                <w:szCs w:val="28"/>
              </w:rPr>
              <w:t>全穀根莖類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4.5</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5</w:t>
            </w:r>
            <w:r>
              <w:rPr>
                <w:rFonts w:eastAsia="標楷體"/>
                <w:sz w:val="28"/>
                <w:szCs w:val="28"/>
              </w:rPr>
              <w:t>份</w:t>
            </w:r>
            <w:r>
              <w:rPr>
                <w:rFonts w:eastAsia="標楷體"/>
                <w:sz w:val="28"/>
                <w:szCs w:val="28"/>
              </w:rPr>
              <w:t>/</w:t>
            </w:r>
            <w:r>
              <w:rPr>
                <w:rFonts w:eastAsia="標楷體"/>
                <w:sz w:val="28"/>
                <w:szCs w:val="28"/>
              </w:rPr>
              <w:t>餐</w:t>
            </w:r>
            <w:r>
              <w:rPr>
                <w:rFonts w:eastAsia="標楷體"/>
                <w:sz w:val="28"/>
                <w:szCs w:val="28"/>
              </w:rPr>
              <w:t xml:space="preserve">  </w:t>
            </w:r>
          </w:p>
        </w:tc>
      </w:tr>
      <w:tr w:rsidR="00811D25">
        <w:tblPrEx>
          <w:tblCellMar>
            <w:top w:w="0" w:type="dxa"/>
            <w:bottom w:w="0" w:type="dxa"/>
          </w:tblCellMar>
        </w:tblPrEx>
        <w:trPr>
          <w:cantSplit/>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未精緻</w:t>
            </w:r>
            <w:r>
              <w:rPr>
                <w:rFonts w:eastAsia="標楷體"/>
                <w:sz w:val="28"/>
                <w:szCs w:val="28"/>
              </w:rPr>
              <w:t>1/3</w:t>
            </w:r>
            <w:r>
              <w:rPr>
                <w:rFonts w:eastAsia="標楷體"/>
                <w:sz w:val="28"/>
                <w:szCs w:val="28"/>
              </w:rPr>
              <w:t>以上</w:t>
            </w:r>
          </w:p>
          <w:p w:rsidR="00811D25" w:rsidRDefault="0088163C">
            <w:pPr>
              <w:snapToGrid w:val="0"/>
              <w:spacing w:line="240" w:lineRule="atLeast"/>
              <w:jc w:val="center"/>
            </w:pPr>
            <w:r>
              <w:rPr>
                <w:rFonts w:eastAsia="標楷體"/>
                <w:sz w:val="26"/>
                <w:szCs w:val="26"/>
              </w:rPr>
              <w:t>(</w:t>
            </w:r>
            <w:r>
              <w:rPr>
                <w:rFonts w:eastAsia="標楷體"/>
                <w:sz w:val="26"/>
                <w:szCs w:val="26"/>
              </w:rPr>
              <w:t>包括根莖雜糧：如糙米、全大麥片、全燕麥片、糙薏仁、紅豆、綠豆、芋頭、地瓜、玉米、馬鈴薯、南瓜、山藥、豆薯等</w:t>
            </w:r>
            <w:r>
              <w:rPr>
                <w:rFonts w:eastAsia="標楷體"/>
                <w:sz w:val="26"/>
                <w:szCs w:val="26"/>
              </w:rPr>
              <w:t>)</w:t>
            </w:r>
          </w:p>
        </w:tc>
      </w:tr>
      <w:tr w:rsidR="00811D25">
        <w:tblPrEx>
          <w:tblCellMar>
            <w:top w:w="0" w:type="dxa"/>
            <w:bottom w:w="0" w:type="dxa"/>
          </w:tblCellMar>
        </w:tblPrEx>
        <w:trPr>
          <w:cantSplit/>
          <w:trHeight w:val="454"/>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after="120" w:line="240" w:lineRule="atLeast"/>
              <w:jc w:val="center"/>
            </w:pPr>
            <w:r>
              <w:rPr>
                <w:rFonts w:eastAsia="標楷體"/>
                <w:sz w:val="28"/>
                <w:szCs w:val="28"/>
              </w:rPr>
              <w:t>全穀根莖類替代品</w:t>
            </w:r>
            <w:r>
              <w:rPr>
                <w:rFonts w:eastAsia="標楷體"/>
                <w:sz w:val="28"/>
                <w:szCs w:val="28"/>
              </w:rPr>
              <w:t>(</w:t>
            </w:r>
            <w:r>
              <w:rPr>
                <w:rFonts w:eastAsia="標楷體"/>
                <w:sz w:val="28"/>
                <w:szCs w:val="28"/>
              </w:rPr>
              <w:t>甜不辣、米血糕等</w:t>
            </w:r>
            <w:r>
              <w:rPr>
                <w:rFonts w:eastAsia="標楷體"/>
                <w:sz w:val="28"/>
                <w:szCs w:val="28"/>
              </w:rPr>
              <w:t>)</w:t>
            </w:r>
            <w:r>
              <w:rPr>
                <w:rFonts w:eastAsia="標楷體"/>
                <w:sz w:val="28"/>
                <w:szCs w:val="28"/>
              </w:rPr>
              <w:t>，</w:t>
            </w:r>
          </w:p>
          <w:p w:rsidR="00811D25" w:rsidRDefault="0088163C">
            <w:pPr>
              <w:snapToGrid w:val="0"/>
              <w:spacing w:after="120" w:line="240" w:lineRule="atLeast"/>
              <w:jc w:val="center"/>
            </w:pPr>
            <w:r>
              <w:rPr>
                <w:rFonts w:eastAsia="標楷體"/>
                <w:sz w:val="28"/>
                <w:szCs w:val="28"/>
              </w:rPr>
              <w:t>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pPr>
            <w:r>
              <w:rPr>
                <w:rFonts w:eastAsia="標楷體"/>
                <w:sz w:val="28"/>
                <w:szCs w:val="28"/>
              </w:rPr>
              <w:t>乳品類</w:t>
            </w:r>
            <w:r>
              <w:rPr>
                <w:rFonts w:eastAsia="標楷體"/>
                <w:sz w:val="28"/>
                <w:szCs w:val="28"/>
              </w:rPr>
              <w:t>(</w:t>
            </w:r>
            <w:r>
              <w:rPr>
                <w:rFonts w:eastAsia="標楷體"/>
                <w:sz w:val="28"/>
                <w:szCs w:val="28"/>
              </w:rPr>
              <w:t>低脂</w:t>
            </w:r>
            <w:r>
              <w:rPr>
                <w:rFonts w:eastAsia="標楷體"/>
                <w:sz w:val="28"/>
                <w:szCs w:val="28"/>
              </w:rPr>
              <w: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每週供應</w:t>
            </w:r>
            <w:r>
              <w:rPr>
                <w:rFonts w:eastAsia="標楷體"/>
                <w:sz w:val="28"/>
                <w:szCs w:val="28"/>
              </w:rPr>
              <w:t>3</w:t>
            </w:r>
            <w:r>
              <w:rPr>
                <w:rFonts w:eastAsia="標楷體"/>
                <w:sz w:val="28"/>
                <w:szCs w:val="28"/>
              </w:rPr>
              <w:t>份</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每週供應</w:t>
            </w:r>
            <w:r>
              <w:rPr>
                <w:rFonts w:eastAsia="標楷體"/>
                <w:sz w:val="28"/>
                <w:szCs w:val="28"/>
              </w:rPr>
              <w:t>3</w:t>
            </w:r>
            <w:r>
              <w:rPr>
                <w:rFonts w:eastAsia="標楷體"/>
                <w:sz w:val="28"/>
                <w:szCs w:val="28"/>
              </w:rPr>
              <w:t>份</w:t>
            </w:r>
          </w:p>
        </w:tc>
      </w:tr>
      <w:tr w:rsidR="00811D25">
        <w:tblPrEx>
          <w:tblCellMar>
            <w:top w:w="0" w:type="dxa"/>
            <w:bottom w:w="0" w:type="dxa"/>
          </w:tblCellMar>
        </w:tblPrEx>
        <w:trPr>
          <w:trHeight w:val="454"/>
          <w:jc w:val="center"/>
        </w:trPr>
        <w:tc>
          <w:tcPr>
            <w:tcW w:w="2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豆魚肉蛋類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trHeight w:val="800"/>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豆製品</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週以上，包括毛豆、黃豆、黑豆或其製品</w:t>
            </w:r>
          </w:p>
          <w:p w:rsidR="00811D25" w:rsidRDefault="0088163C">
            <w:pPr>
              <w:snapToGrid w:val="0"/>
              <w:spacing w:line="240" w:lineRule="atLeast"/>
              <w:jc w:val="center"/>
            </w:pPr>
            <w:r>
              <w:rPr>
                <w:rFonts w:eastAsia="標楷體"/>
                <w:sz w:val="28"/>
                <w:szCs w:val="28"/>
              </w:rPr>
              <w:t>(</w:t>
            </w:r>
            <w:r>
              <w:rPr>
                <w:rFonts w:eastAsia="標楷體"/>
                <w:sz w:val="28"/>
                <w:szCs w:val="28"/>
              </w:rPr>
              <w:t>如豆腐、豆乾、干絲、百頁、豆皮</w:t>
            </w:r>
            <w:r>
              <w:rPr>
                <w:rFonts w:eastAsia="標楷體"/>
                <w:sz w:val="28"/>
                <w:szCs w:val="28"/>
              </w:rPr>
              <w:t>)</w:t>
            </w:r>
          </w:p>
        </w:tc>
      </w:tr>
      <w:tr w:rsidR="00811D25">
        <w:tblPrEx>
          <w:tblCellMar>
            <w:top w:w="0" w:type="dxa"/>
            <w:bottom w:w="0" w:type="dxa"/>
          </w:tblCellMar>
        </w:tblPrEx>
        <w:trPr>
          <w:trHeight w:val="454"/>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魚類供應至少</w:t>
            </w: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cantSplit/>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魚肉類半成品</w:t>
            </w:r>
            <w:r>
              <w:rPr>
                <w:rFonts w:eastAsia="標楷體"/>
                <w:sz w:val="28"/>
                <w:szCs w:val="28"/>
              </w:rPr>
              <w:t>(</w:t>
            </w:r>
            <w:r>
              <w:rPr>
                <w:rFonts w:eastAsia="標楷體"/>
                <w:sz w:val="28"/>
                <w:szCs w:val="28"/>
              </w:rPr>
              <w:t>各式丸類、蝦捲、香腸、火腿、熱狗、重組雞塊等</w:t>
            </w:r>
            <w:r>
              <w:rPr>
                <w:rFonts w:eastAsia="標楷體"/>
                <w:sz w:val="28"/>
                <w:szCs w:val="28"/>
              </w:rPr>
              <w:t>)</w:t>
            </w:r>
            <w:r>
              <w:rPr>
                <w:rFonts w:eastAsia="標楷體"/>
                <w:sz w:val="28"/>
                <w:szCs w:val="28"/>
              </w:rPr>
              <w:t>，供應不得超過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trHeight w:val="454"/>
          <w:jc w:val="center"/>
        </w:trPr>
        <w:tc>
          <w:tcPr>
            <w:tcW w:w="2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蔬菜類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1.5</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trHeight w:val="454"/>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深色蔬菜必須超過</w:t>
            </w:r>
            <w:r>
              <w:rPr>
                <w:rFonts w:eastAsia="標楷體"/>
                <w:sz w:val="28"/>
                <w:szCs w:val="28"/>
              </w:rPr>
              <w:t>0.5</w:t>
            </w:r>
            <w:r>
              <w:rPr>
                <w:rFonts w:eastAsia="標楷體"/>
                <w:sz w:val="28"/>
                <w:szCs w:val="28"/>
              </w:rPr>
              <w:t>份</w:t>
            </w:r>
            <w:r>
              <w:rPr>
                <w:rFonts w:eastAsia="標楷體"/>
                <w:sz w:val="28"/>
                <w:szCs w:val="28"/>
              </w:rPr>
              <w: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深色蔬菜必須超過</w:t>
            </w:r>
            <w:r>
              <w:rPr>
                <w:rFonts w:eastAsia="標楷體"/>
                <w:sz w:val="28"/>
                <w:szCs w:val="28"/>
              </w:rPr>
              <w:t>2/3</w:t>
            </w:r>
            <w:r>
              <w:rPr>
                <w:rFonts w:eastAsia="標楷體"/>
                <w:sz w:val="28"/>
                <w:szCs w:val="28"/>
              </w:rPr>
              <w:t>份</w:t>
            </w:r>
            <w:r>
              <w:rPr>
                <w:rFonts w:eastAsia="標楷體"/>
                <w:sz w:val="28"/>
                <w:szCs w:val="28"/>
              </w:rPr>
              <w:t>)</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水果類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油脂與堅果種子類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trHeight w:val="454"/>
          <w:jc w:val="center"/>
        </w:trPr>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before="72" w:after="72" w:line="240" w:lineRule="atLeast"/>
              <w:jc w:val="center"/>
            </w:pPr>
            <w:r>
              <w:rPr>
                <w:rFonts w:eastAsia="標楷體"/>
                <w:sz w:val="28"/>
                <w:szCs w:val="28"/>
              </w:rPr>
              <w:t xml:space="preserve">2. </w:t>
            </w:r>
            <w:r>
              <w:rPr>
                <w:rFonts w:eastAsia="標楷體"/>
                <w:sz w:val="28"/>
                <w:szCs w:val="28"/>
              </w:rPr>
              <w:t>學校午餐每日食物內容</w:t>
            </w:r>
            <w:r>
              <w:rPr>
                <w:rFonts w:eastAsia="標楷體"/>
                <w:b/>
                <w:sz w:val="28"/>
                <w:szCs w:val="28"/>
              </w:rPr>
              <w:t>階段值</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center"/>
              <w:rPr>
                <w:rFonts w:eastAsia="標楷體"/>
                <w:sz w:val="28"/>
                <w:szCs w:val="28"/>
              </w:rPr>
            </w:pPr>
            <w:r>
              <w:rPr>
                <w:rFonts w:eastAsia="標楷體"/>
                <w:sz w:val="28"/>
                <w:szCs w:val="28"/>
              </w:rPr>
              <w:t>食物種類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國小</w:t>
            </w:r>
            <w:r>
              <w:rPr>
                <w:rFonts w:eastAsia="標楷體"/>
                <w:sz w:val="28"/>
                <w:szCs w:val="28"/>
              </w:rPr>
              <w:t>1~3</w:t>
            </w:r>
            <w:r>
              <w:rPr>
                <w:rFonts w:eastAsia="標楷體"/>
                <w:sz w:val="28"/>
                <w:szCs w:val="28"/>
              </w:rPr>
              <w:t>年級</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國小</w:t>
            </w:r>
            <w:r>
              <w:rPr>
                <w:rFonts w:eastAsia="標楷體"/>
                <w:sz w:val="28"/>
                <w:szCs w:val="28"/>
              </w:rPr>
              <w:t>4~6</w:t>
            </w:r>
            <w:r>
              <w:rPr>
                <w:rFonts w:eastAsia="標楷體"/>
                <w:sz w:val="28"/>
                <w:szCs w:val="28"/>
              </w:rPr>
              <w:t>年級</w:t>
            </w:r>
          </w:p>
        </w:tc>
      </w:tr>
      <w:tr w:rsidR="00811D25">
        <w:tblPrEx>
          <w:tblCellMar>
            <w:top w:w="0" w:type="dxa"/>
            <w:bottom w:w="0" w:type="dxa"/>
          </w:tblCellMar>
        </w:tblPrEx>
        <w:trPr>
          <w:trHeight w:val="454"/>
          <w:jc w:val="center"/>
        </w:trPr>
        <w:tc>
          <w:tcPr>
            <w:tcW w:w="2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rPr>
                <w:rFonts w:eastAsia="標楷體"/>
                <w:sz w:val="28"/>
                <w:szCs w:val="28"/>
              </w:rPr>
            </w:pPr>
            <w:r>
              <w:rPr>
                <w:rFonts w:eastAsia="標楷體"/>
                <w:sz w:val="28"/>
                <w:szCs w:val="28"/>
              </w:rPr>
              <w:t>全穀根莖類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5</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5.5</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未精緻</w:t>
            </w:r>
            <w:r>
              <w:rPr>
                <w:rFonts w:eastAsia="標楷體"/>
                <w:sz w:val="28"/>
                <w:szCs w:val="28"/>
              </w:rPr>
              <w:t>1/3</w:t>
            </w:r>
            <w:r>
              <w:rPr>
                <w:rFonts w:eastAsia="標楷體"/>
                <w:sz w:val="28"/>
                <w:szCs w:val="28"/>
              </w:rPr>
              <w:t>以上</w:t>
            </w:r>
          </w:p>
          <w:p w:rsidR="00811D25" w:rsidRDefault="0088163C">
            <w:pPr>
              <w:snapToGrid w:val="0"/>
              <w:spacing w:line="240" w:lineRule="atLeast"/>
              <w:jc w:val="center"/>
            </w:pPr>
            <w:r>
              <w:rPr>
                <w:rFonts w:eastAsia="標楷體"/>
                <w:sz w:val="26"/>
                <w:szCs w:val="26"/>
              </w:rPr>
              <w:t>(</w:t>
            </w:r>
            <w:r>
              <w:rPr>
                <w:rFonts w:eastAsia="標楷體"/>
                <w:sz w:val="26"/>
                <w:szCs w:val="26"/>
              </w:rPr>
              <w:t>包括根莖雜糧：如糙米、全大麥片、全燕麥片、糙薏仁、紅豆、綠豆、芋頭、地瓜、玉米、馬鈴薯、南瓜、山藥、豆薯等</w:t>
            </w:r>
            <w:r>
              <w:rPr>
                <w:rFonts w:eastAsia="標楷體"/>
                <w:sz w:val="26"/>
                <w:szCs w:val="26"/>
              </w:rPr>
              <w:t>)</w:t>
            </w:r>
          </w:p>
        </w:tc>
      </w:tr>
      <w:tr w:rsidR="00811D25">
        <w:tblPrEx>
          <w:tblCellMar>
            <w:top w:w="0" w:type="dxa"/>
            <w:bottom w:w="0" w:type="dxa"/>
          </w:tblCellMar>
        </w:tblPrEx>
        <w:trPr>
          <w:cantSplit/>
          <w:trHeight w:val="454"/>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全穀根莖類替代品</w:t>
            </w:r>
            <w:r>
              <w:rPr>
                <w:rFonts w:eastAsia="標楷體"/>
                <w:sz w:val="28"/>
                <w:szCs w:val="28"/>
              </w:rPr>
              <w:t>(</w:t>
            </w:r>
            <w:r>
              <w:rPr>
                <w:rFonts w:eastAsia="標楷體"/>
                <w:sz w:val="28"/>
                <w:szCs w:val="28"/>
              </w:rPr>
              <w:t>甜不辣、米血糕等</w:t>
            </w:r>
            <w:r>
              <w:rPr>
                <w:rFonts w:eastAsia="標楷體"/>
                <w:sz w:val="28"/>
                <w:szCs w:val="28"/>
              </w:rPr>
              <w:t>)</w:t>
            </w:r>
            <w:r>
              <w:rPr>
                <w:rFonts w:eastAsia="標楷體"/>
                <w:sz w:val="28"/>
                <w:szCs w:val="28"/>
              </w:rPr>
              <w:t>，</w:t>
            </w:r>
          </w:p>
          <w:p w:rsidR="00811D25" w:rsidRDefault="0088163C">
            <w:pPr>
              <w:snapToGrid w:val="0"/>
              <w:spacing w:line="240" w:lineRule="atLeast"/>
              <w:jc w:val="center"/>
              <w:rPr>
                <w:rFonts w:eastAsia="標楷體"/>
                <w:sz w:val="28"/>
                <w:szCs w:val="28"/>
              </w:rPr>
            </w:pPr>
            <w:r>
              <w:rPr>
                <w:rFonts w:eastAsia="標楷體"/>
                <w:sz w:val="28"/>
                <w:szCs w:val="28"/>
              </w:rPr>
              <w:t>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pPr>
            <w:r>
              <w:rPr>
                <w:rFonts w:eastAsia="標楷體"/>
                <w:sz w:val="28"/>
                <w:szCs w:val="28"/>
              </w:rPr>
              <w:t>乳品類</w:t>
            </w:r>
            <w:r>
              <w:rPr>
                <w:rFonts w:eastAsia="標楷體"/>
                <w:sz w:val="28"/>
                <w:szCs w:val="28"/>
              </w:rPr>
              <w:t>(</w:t>
            </w:r>
            <w:r>
              <w:rPr>
                <w:rFonts w:eastAsia="標楷體"/>
                <w:sz w:val="28"/>
                <w:szCs w:val="28"/>
              </w:rPr>
              <w:t>低脂</w:t>
            </w:r>
            <w:r>
              <w:rPr>
                <w:rFonts w:eastAsia="標楷體"/>
                <w:sz w:val="28"/>
                <w:szCs w:val="28"/>
              </w:rPr>
              <w: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before="72" w:after="72" w:line="240" w:lineRule="atLeast"/>
              <w:jc w:val="center"/>
            </w:pPr>
            <w:r>
              <w:rPr>
                <w:rFonts w:eastAsia="標楷體"/>
                <w:sz w:val="28"/>
                <w:szCs w:val="28"/>
              </w:rPr>
              <w:t>每週供應</w:t>
            </w:r>
            <w:r>
              <w:rPr>
                <w:rFonts w:eastAsia="標楷體"/>
                <w:sz w:val="28"/>
                <w:szCs w:val="28"/>
              </w:rPr>
              <w:t>1</w:t>
            </w:r>
            <w:r>
              <w:rPr>
                <w:rFonts w:eastAsia="標楷體"/>
                <w:sz w:val="28"/>
                <w:szCs w:val="28"/>
              </w:rPr>
              <w:t>份</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before="72" w:after="72" w:line="240" w:lineRule="atLeast"/>
              <w:jc w:val="center"/>
            </w:pPr>
            <w:r>
              <w:rPr>
                <w:rFonts w:eastAsia="標楷體"/>
                <w:sz w:val="28"/>
                <w:szCs w:val="28"/>
              </w:rPr>
              <w:t>每週供應</w:t>
            </w:r>
            <w:r>
              <w:rPr>
                <w:rFonts w:eastAsia="標楷體"/>
                <w:sz w:val="28"/>
                <w:szCs w:val="28"/>
              </w:rPr>
              <w:t>1</w:t>
            </w:r>
            <w:r>
              <w:rPr>
                <w:rFonts w:eastAsia="標楷體"/>
                <w:sz w:val="28"/>
                <w:szCs w:val="28"/>
              </w:rPr>
              <w:t>份</w:t>
            </w:r>
          </w:p>
        </w:tc>
      </w:tr>
      <w:tr w:rsidR="00811D25">
        <w:tblPrEx>
          <w:tblCellMar>
            <w:top w:w="0" w:type="dxa"/>
            <w:bottom w:w="0" w:type="dxa"/>
          </w:tblCellMar>
        </w:tblPrEx>
        <w:trPr>
          <w:cantSplit/>
          <w:trHeight w:val="454"/>
          <w:jc w:val="center"/>
        </w:trPr>
        <w:tc>
          <w:tcPr>
            <w:tcW w:w="2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rPr>
                <w:rFonts w:eastAsia="標楷體"/>
                <w:sz w:val="28"/>
                <w:szCs w:val="28"/>
              </w:rPr>
            </w:pPr>
            <w:r>
              <w:rPr>
                <w:rFonts w:eastAsia="標楷體"/>
                <w:sz w:val="28"/>
                <w:szCs w:val="28"/>
              </w:rPr>
              <w:t>豆魚肉蛋類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before="72" w:after="72" w:line="240" w:lineRule="atLeast"/>
              <w:jc w:val="center"/>
              <w:rPr>
                <w:rFonts w:eastAsia="標楷體"/>
                <w:sz w:val="28"/>
                <w:szCs w:val="28"/>
              </w:rPr>
            </w:pPr>
            <w:r>
              <w:rPr>
                <w:rFonts w:eastAsia="標楷體"/>
                <w:sz w:val="28"/>
                <w:szCs w:val="28"/>
              </w:rPr>
              <w:t>豆製品</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週以上，包括毛豆、黃豆、黑豆或其製品</w:t>
            </w:r>
          </w:p>
          <w:p w:rsidR="00811D25" w:rsidRDefault="0088163C">
            <w:pPr>
              <w:snapToGrid w:val="0"/>
              <w:spacing w:before="72" w:after="72" w:line="240" w:lineRule="atLeast"/>
              <w:jc w:val="center"/>
            </w:pPr>
            <w:r>
              <w:rPr>
                <w:rFonts w:eastAsia="標楷體"/>
                <w:sz w:val="28"/>
                <w:szCs w:val="28"/>
              </w:rPr>
              <w:t>(</w:t>
            </w:r>
            <w:r>
              <w:rPr>
                <w:rFonts w:eastAsia="標楷體"/>
                <w:sz w:val="28"/>
                <w:szCs w:val="28"/>
              </w:rPr>
              <w:t>如豆腐、豆乾、干絲、百頁、豆皮</w:t>
            </w:r>
            <w:r>
              <w:rPr>
                <w:rFonts w:eastAsia="標楷體"/>
                <w:sz w:val="28"/>
                <w:szCs w:val="28"/>
              </w:rPr>
              <w:t>)</w:t>
            </w:r>
          </w:p>
        </w:tc>
      </w:tr>
      <w:tr w:rsidR="00811D25">
        <w:tblPrEx>
          <w:tblCellMar>
            <w:top w:w="0" w:type="dxa"/>
            <w:bottom w:w="0" w:type="dxa"/>
          </w:tblCellMar>
        </w:tblPrEx>
        <w:trPr>
          <w:cantSplit/>
          <w:trHeight w:val="454"/>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before="72" w:after="72" w:line="240" w:lineRule="atLeast"/>
              <w:jc w:val="center"/>
            </w:pPr>
            <w:r>
              <w:rPr>
                <w:rFonts w:eastAsia="標楷體"/>
                <w:sz w:val="28"/>
                <w:szCs w:val="28"/>
              </w:rPr>
              <w:t>魚類供應至少</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月</w:t>
            </w:r>
          </w:p>
        </w:tc>
      </w:tr>
      <w:tr w:rsidR="00811D25">
        <w:tblPrEx>
          <w:tblCellMar>
            <w:top w:w="0" w:type="dxa"/>
            <w:bottom w:w="0" w:type="dxa"/>
          </w:tblCellMar>
        </w:tblPrEx>
        <w:trPr>
          <w:cantSplit/>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both"/>
              <w:rPr>
                <w:rFonts w:eastAsia="標楷體"/>
                <w:sz w:val="28"/>
                <w:szCs w:val="28"/>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before="72" w:after="72" w:line="240" w:lineRule="atLeast"/>
              <w:jc w:val="center"/>
              <w:rPr>
                <w:rFonts w:eastAsia="標楷體"/>
                <w:sz w:val="28"/>
                <w:szCs w:val="28"/>
              </w:rPr>
            </w:pPr>
            <w:r>
              <w:rPr>
                <w:rFonts w:eastAsia="標楷體"/>
                <w:sz w:val="28"/>
                <w:szCs w:val="28"/>
              </w:rPr>
              <w:t>魚肉類半成品</w:t>
            </w:r>
            <w:r>
              <w:rPr>
                <w:rFonts w:eastAsia="標楷體"/>
                <w:sz w:val="28"/>
                <w:szCs w:val="28"/>
              </w:rPr>
              <w:t>(</w:t>
            </w:r>
            <w:r>
              <w:rPr>
                <w:rFonts w:eastAsia="標楷體"/>
                <w:sz w:val="28"/>
                <w:szCs w:val="28"/>
              </w:rPr>
              <w:t>各式丸類、蝦捲、香腸、火腿、熱狗、重組雞塊等</w:t>
            </w:r>
            <w:r>
              <w:rPr>
                <w:rFonts w:eastAsia="標楷體"/>
                <w:sz w:val="28"/>
                <w:szCs w:val="28"/>
              </w:rPr>
              <w:t>)</w:t>
            </w:r>
            <w:r>
              <w:rPr>
                <w:rFonts w:eastAsia="標楷體"/>
                <w:sz w:val="28"/>
                <w:szCs w:val="28"/>
              </w:rPr>
              <w:t>，不得超過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cantSplit/>
          <w:trHeight w:val="454"/>
          <w:jc w:val="center"/>
        </w:trPr>
        <w:tc>
          <w:tcPr>
            <w:tcW w:w="2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rPr>
                <w:rFonts w:eastAsia="標楷體"/>
                <w:sz w:val="28"/>
                <w:szCs w:val="28"/>
              </w:rPr>
            </w:pPr>
            <w:r>
              <w:rPr>
                <w:rFonts w:eastAsia="標楷體"/>
                <w:sz w:val="28"/>
                <w:szCs w:val="28"/>
              </w:rPr>
              <w:t>蔬菜類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1.5</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Height w:val="454"/>
          <w:jc w:val="center"/>
        </w:trPr>
        <w:tc>
          <w:tcPr>
            <w:tcW w:w="2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before="72" w:after="72" w:line="240" w:lineRule="atLeast"/>
              <w:jc w:val="both"/>
              <w:rPr>
                <w:rFonts w:eastAsia="標楷體"/>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深色蔬菜必須超過</w:t>
            </w:r>
            <w:r>
              <w:rPr>
                <w:rFonts w:eastAsia="標楷體"/>
                <w:sz w:val="28"/>
                <w:szCs w:val="28"/>
              </w:rPr>
              <w:t>0.5</w:t>
            </w:r>
            <w:r>
              <w:rPr>
                <w:rFonts w:eastAsia="標楷體"/>
                <w:sz w:val="28"/>
                <w:szCs w:val="28"/>
              </w:rPr>
              <w:t>份</w:t>
            </w:r>
            <w:r>
              <w:rPr>
                <w:rFonts w:eastAsia="標楷體"/>
                <w:sz w:val="28"/>
                <w:szCs w:val="28"/>
              </w:rPr>
              <w: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深色蔬菜必須超過</w:t>
            </w:r>
            <w:r>
              <w:rPr>
                <w:rFonts w:eastAsia="標楷體"/>
                <w:sz w:val="28"/>
                <w:szCs w:val="28"/>
              </w:rPr>
              <w:t>2/3</w:t>
            </w:r>
            <w:r>
              <w:rPr>
                <w:rFonts w:eastAsia="標楷體"/>
                <w:sz w:val="28"/>
                <w:szCs w:val="28"/>
              </w:rPr>
              <w:t>份</w:t>
            </w:r>
            <w:r>
              <w:rPr>
                <w:rFonts w:eastAsia="標楷體"/>
                <w:sz w:val="28"/>
                <w:szCs w:val="28"/>
              </w:rPr>
              <w:t>)</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rPr>
                <w:rFonts w:eastAsia="標楷體"/>
                <w:sz w:val="28"/>
                <w:szCs w:val="28"/>
              </w:rPr>
            </w:pPr>
            <w:r>
              <w:rPr>
                <w:rFonts w:eastAsia="標楷體"/>
                <w:sz w:val="28"/>
                <w:szCs w:val="28"/>
              </w:rPr>
              <w:t>水果類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2</w:t>
            </w:r>
            <w:r>
              <w:rPr>
                <w:rFonts w:eastAsia="標楷體"/>
                <w:sz w:val="28"/>
                <w:szCs w:val="28"/>
              </w:rPr>
              <w:t>份</w:t>
            </w: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r>
              <w:rPr>
                <w:rFonts w:eastAsia="標楷體"/>
                <w:sz w:val="28"/>
                <w:szCs w:val="28"/>
              </w:rPr>
              <w: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2</w:t>
            </w:r>
            <w:r>
              <w:rPr>
                <w:rFonts w:eastAsia="標楷體"/>
                <w:sz w:val="28"/>
                <w:szCs w:val="28"/>
              </w:rPr>
              <w:t>份</w:t>
            </w: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r>
              <w:rPr>
                <w:rFonts w:eastAsia="標楷體"/>
                <w:sz w:val="28"/>
                <w:szCs w:val="28"/>
              </w:rPr>
              <w:t>)</w:t>
            </w:r>
          </w:p>
        </w:tc>
      </w:tr>
      <w:tr w:rsidR="00811D25">
        <w:tblPrEx>
          <w:tblCellMar>
            <w:top w:w="0" w:type="dxa"/>
            <w:bottom w:w="0" w:type="dxa"/>
          </w:tblCellMar>
        </w:tblPrEx>
        <w:trPr>
          <w:trHeight w:val="454"/>
          <w:jc w:val="center"/>
        </w:trPr>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before="72" w:after="72" w:line="240" w:lineRule="atLeast"/>
              <w:jc w:val="both"/>
              <w:rPr>
                <w:rFonts w:eastAsia="標楷體"/>
                <w:sz w:val="28"/>
                <w:szCs w:val="28"/>
              </w:rPr>
            </w:pPr>
            <w:r>
              <w:rPr>
                <w:rFonts w:eastAsia="標楷體"/>
                <w:sz w:val="28"/>
                <w:szCs w:val="28"/>
              </w:rPr>
              <w:t>油脂與堅果種子類</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r>
    </w:tbl>
    <w:p w:rsidR="00811D25" w:rsidRDefault="0088163C">
      <w:pPr>
        <w:spacing w:before="72" w:after="72" w:line="240" w:lineRule="atLeast"/>
        <w:jc w:val="both"/>
      </w:pPr>
      <w:r>
        <w:rPr>
          <w:rFonts w:eastAsia="標楷體"/>
        </w:rPr>
        <w:t> </w:t>
      </w:r>
      <w:r>
        <w:rPr>
          <w:rFonts w:eastAsia="標楷體"/>
        </w:rPr>
        <w:t xml:space="preserve">　</w:t>
      </w:r>
    </w:p>
    <w:p w:rsidR="00811D25" w:rsidRDefault="0088163C">
      <w:pPr>
        <w:pStyle w:val="table01"/>
        <w:pageBreakBefore/>
      </w:pPr>
      <w:bookmarkStart w:id="294" w:name="_Toc337458707"/>
      <w:bookmarkStart w:id="295" w:name="_Toc478659263"/>
      <w:r>
        <w:rPr>
          <w:rStyle w:val="table011"/>
          <w:sz w:val="18"/>
        </w:rPr>
        <w:lastRenderedPageBreak/>
        <w:t>表【伍</w:t>
      </w:r>
      <w:r>
        <w:rPr>
          <w:rStyle w:val="table011"/>
          <w:sz w:val="18"/>
        </w:rPr>
        <w:t>-3</w:t>
      </w:r>
      <w:r>
        <w:rPr>
          <w:rStyle w:val="table011"/>
          <w:sz w:val="18"/>
        </w:rPr>
        <w:t>】學校午餐食物內容</w:t>
      </w:r>
      <w:r>
        <w:rPr>
          <w:rStyle w:val="table011"/>
          <w:sz w:val="18"/>
        </w:rPr>
        <w:t>(</w:t>
      </w:r>
      <w:r>
        <w:rPr>
          <w:rStyle w:val="table011"/>
          <w:sz w:val="18"/>
        </w:rPr>
        <w:t>中學</w:t>
      </w:r>
      <w:r>
        <w:rPr>
          <w:rStyle w:val="table011"/>
          <w:sz w:val="18"/>
        </w:rPr>
        <w:t>)</w:t>
      </w:r>
      <w:bookmarkEnd w:id="294"/>
      <w:bookmarkEnd w:id="295"/>
    </w:p>
    <w:p w:rsidR="00811D25" w:rsidRDefault="0088163C">
      <w:pPr>
        <w:pStyle w:val="table01"/>
        <w:spacing w:after="120" w:line="360" w:lineRule="exact"/>
        <w:ind w:firstLine="220"/>
      </w:pPr>
      <w:bookmarkStart w:id="296" w:name="_Toc337458708"/>
      <w:r>
        <w:rPr>
          <w:sz w:val="22"/>
          <w:szCs w:val="22"/>
        </w:rPr>
        <w:t>三、</w:t>
      </w:r>
      <w:r>
        <w:rPr>
          <w:sz w:val="22"/>
          <w:szCs w:val="22"/>
        </w:rPr>
        <w:t>學校午餐食物內容</w:t>
      </w:r>
      <w:r>
        <w:rPr>
          <w:sz w:val="22"/>
          <w:szCs w:val="22"/>
        </w:rPr>
        <w:t>(</w:t>
      </w:r>
      <w:r>
        <w:rPr>
          <w:sz w:val="22"/>
          <w:szCs w:val="22"/>
        </w:rPr>
        <w:t>中學</w:t>
      </w:r>
      <w:r>
        <w:rPr>
          <w:sz w:val="22"/>
          <w:szCs w:val="22"/>
        </w:rPr>
        <w:t>)</w:t>
      </w:r>
      <w:bookmarkEnd w:id="296"/>
    </w:p>
    <w:tbl>
      <w:tblPr>
        <w:tblW w:w="9705" w:type="dxa"/>
        <w:tblInd w:w="388" w:type="dxa"/>
        <w:tblLayout w:type="fixed"/>
        <w:tblCellMar>
          <w:left w:w="10" w:type="dxa"/>
          <w:right w:w="10" w:type="dxa"/>
        </w:tblCellMar>
        <w:tblLook w:val="04A0" w:firstRow="1" w:lastRow="0" w:firstColumn="1" w:lastColumn="0" w:noHBand="0" w:noVBand="1"/>
      </w:tblPr>
      <w:tblGrid>
        <w:gridCol w:w="2192"/>
        <w:gridCol w:w="142"/>
        <w:gridCol w:w="2362"/>
        <w:gridCol w:w="2504"/>
        <w:gridCol w:w="2505"/>
      </w:tblGrid>
      <w:tr w:rsidR="00811D25">
        <w:tblPrEx>
          <w:tblCellMar>
            <w:top w:w="0" w:type="dxa"/>
            <w:bottom w:w="0" w:type="dxa"/>
          </w:tblCellMar>
        </w:tblPrEx>
        <w:trPr>
          <w:trHeight w:val="454"/>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pPr>
            <w:r>
              <w:rPr>
                <w:rFonts w:eastAsia="標楷體"/>
                <w:sz w:val="28"/>
                <w:szCs w:val="28"/>
              </w:rPr>
              <w:t xml:space="preserve">1. </w:t>
            </w:r>
            <w:r>
              <w:rPr>
                <w:rFonts w:eastAsia="標楷體"/>
                <w:sz w:val="28"/>
                <w:szCs w:val="28"/>
              </w:rPr>
              <w:t>學校午餐每日食物內容</w:t>
            </w:r>
            <w:r>
              <w:rPr>
                <w:rFonts w:eastAsia="標楷體"/>
                <w:b/>
                <w:sz w:val="28"/>
                <w:szCs w:val="28"/>
              </w:rPr>
              <w:t>目標值</w:t>
            </w:r>
          </w:p>
        </w:tc>
      </w:tr>
      <w:tr w:rsidR="00811D25">
        <w:tblPrEx>
          <w:tblCellMar>
            <w:top w:w="0" w:type="dxa"/>
            <w:bottom w:w="0" w:type="dxa"/>
          </w:tblCellMar>
        </w:tblPrEx>
        <w:trPr>
          <w:trHeight w:val="454"/>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食物種類</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國中</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高中</w:t>
            </w:r>
            <w:r>
              <w:rPr>
                <w:rFonts w:eastAsia="標楷體"/>
                <w:sz w:val="28"/>
                <w:szCs w:val="28"/>
              </w:rPr>
              <w:t>(</w:t>
            </w:r>
            <w:r>
              <w:rPr>
                <w:rFonts w:eastAsia="標楷體"/>
                <w:sz w:val="28"/>
                <w:szCs w:val="28"/>
              </w:rPr>
              <w:t>男</w:t>
            </w:r>
            <w:r>
              <w:rPr>
                <w:rFonts w:eastAsia="標楷體"/>
                <w:sz w:val="28"/>
                <w:szCs w:val="28"/>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高中</w:t>
            </w:r>
            <w:r>
              <w:rPr>
                <w:rFonts w:eastAsia="標楷體"/>
                <w:sz w:val="28"/>
                <w:szCs w:val="28"/>
              </w:rPr>
              <w:t>(</w:t>
            </w:r>
            <w:r>
              <w:rPr>
                <w:rFonts w:eastAsia="標楷體"/>
                <w:sz w:val="28"/>
                <w:szCs w:val="28"/>
              </w:rPr>
              <w:t>女</w:t>
            </w:r>
            <w:r>
              <w:rPr>
                <w:rFonts w:eastAsia="標楷體"/>
                <w:sz w:val="28"/>
                <w:szCs w:val="28"/>
              </w:rPr>
              <w:t>)</w:t>
            </w:r>
          </w:p>
        </w:tc>
      </w:tr>
      <w:tr w:rsidR="00811D25">
        <w:tblPrEx>
          <w:tblCellMar>
            <w:top w:w="0" w:type="dxa"/>
            <w:bottom w:w="0" w:type="dxa"/>
          </w:tblCellMar>
        </w:tblPrEx>
        <w:trPr>
          <w:trHeight w:val="454"/>
        </w:trPr>
        <w:tc>
          <w:tcPr>
            <w:tcW w:w="21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全穀根莖類</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5.5</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6.5</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4.5</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Pr>
        <w:tc>
          <w:tcPr>
            <w:tcW w:w="21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未精緻</w:t>
            </w:r>
            <w:r>
              <w:rPr>
                <w:rFonts w:eastAsia="標楷體"/>
                <w:sz w:val="28"/>
                <w:szCs w:val="28"/>
              </w:rPr>
              <w:t>1/3</w:t>
            </w:r>
            <w:r>
              <w:rPr>
                <w:rFonts w:eastAsia="標楷體"/>
                <w:sz w:val="28"/>
                <w:szCs w:val="28"/>
              </w:rPr>
              <w:t>以上</w:t>
            </w:r>
          </w:p>
          <w:p w:rsidR="00811D25" w:rsidRDefault="0088163C">
            <w:pPr>
              <w:snapToGrid w:val="0"/>
              <w:spacing w:line="240" w:lineRule="atLeast"/>
              <w:jc w:val="center"/>
            </w:pPr>
            <w:r>
              <w:rPr>
                <w:rFonts w:eastAsia="標楷體"/>
                <w:sz w:val="28"/>
                <w:szCs w:val="28"/>
              </w:rPr>
              <w:t>(</w:t>
            </w:r>
            <w:r>
              <w:rPr>
                <w:rFonts w:eastAsia="標楷體"/>
                <w:sz w:val="28"/>
                <w:szCs w:val="28"/>
              </w:rPr>
              <w:t>包括根莖雜糧：如糙米、全大麥片、全燕麥片、糙薏仁、紅豆、綠豆、芋頭、地瓜、玉米、馬鈴薯、南瓜、山藥、豆薯等</w:t>
            </w:r>
            <w:r>
              <w:rPr>
                <w:rFonts w:eastAsia="標楷體"/>
                <w:sz w:val="28"/>
                <w:szCs w:val="28"/>
              </w:rPr>
              <w:t>)</w:t>
            </w:r>
          </w:p>
        </w:tc>
      </w:tr>
      <w:tr w:rsidR="00811D25">
        <w:tblPrEx>
          <w:tblCellMar>
            <w:top w:w="0" w:type="dxa"/>
            <w:bottom w:w="0" w:type="dxa"/>
          </w:tblCellMar>
        </w:tblPrEx>
        <w:trPr>
          <w:cantSplit/>
          <w:trHeight w:val="454"/>
        </w:trPr>
        <w:tc>
          <w:tcPr>
            <w:tcW w:w="21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全穀根莖類替代品</w:t>
            </w:r>
            <w:r>
              <w:rPr>
                <w:rFonts w:eastAsia="標楷體"/>
                <w:sz w:val="28"/>
                <w:szCs w:val="28"/>
              </w:rPr>
              <w:t>(</w:t>
            </w:r>
            <w:r>
              <w:rPr>
                <w:rFonts w:eastAsia="標楷體"/>
                <w:sz w:val="28"/>
                <w:szCs w:val="28"/>
              </w:rPr>
              <w:t>甜不辣、米血糕等</w:t>
            </w:r>
            <w:r>
              <w:rPr>
                <w:rFonts w:eastAsia="標楷體"/>
                <w:sz w:val="28"/>
                <w:szCs w:val="28"/>
              </w:rPr>
              <w:t>)</w:t>
            </w:r>
            <w:r>
              <w:rPr>
                <w:rFonts w:eastAsia="標楷體"/>
                <w:sz w:val="28"/>
                <w:szCs w:val="28"/>
              </w:rPr>
              <w:t>，不得超過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trHeight w:val="454"/>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pPr>
            <w:r>
              <w:rPr>
                <w:rFonts w:eastAsia="標楷體"/>
                <w:sz w:val="28"/>
                <w:szCs w:val="28"/>
              </w:rPr>
              <w:t>乳品類</w:t>
            </w:r>
            <w:r>
              <w:rPr>
                <w:rFonts w:eastAsia="標楷體"/>
                <w:sz w:val="28"/>
                <w:szCs w:val="28"/>
              </w:rPr>
              <w:t>(</w:t>
            </w:r>
            <w:r>
              <w:rPr>
                <w:rFonts w:eastAsia="標楷體"/>
                <w:sz w:val="28"/>
                <w:szCs w:val="28"/>
              </w:rPr>
              <w:t>低脂</w:t>
            </w:r>
            <w:r>
              <w:rPr>
                <w:rFonts w:eastAsia="標楷體"/>
                <w:sz w:val="28"/>
                <w:szCs w:val="28"/>
              </w:rPr>
              <w:t>)</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3</w:t>
            </w:r>
            <w:r>
              <w:rPr>
                <w:rFonts w:eastAsia="標楷體"/>
                <w:sz w:val="28"/>
                <w:szCs w:val="28"/>
              </w:rPr>
              <w:t>份</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3</w:t>
            </w:r>
            <w:r>
              <w:rPr>
                <w:rFonts w:eastAsia="標楷體"/>
                <w:sz w:val="28"/>
                <w:szCs w:val="28"/>
              </w:rPr>
              <w:t>份</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3</w:t>
            </w:r>
            <w:r>
              <w:rPr>
                <w:rFonts w:eastAsia="標楷體"/>
                <w:sz w:val="28"/>
                <w:szCs w:val="28"/>
              </w:rPr>
              <w:t>份</w:t>
            </w:r>
          </w:p>
        </w:tc>
      </w:tr>
      <w:tr w:rsidR="00811D25">
        <w:tblPrEx>
          <w:tblCellMar>
            <w:top w:w="0" w:type="dxa"/>
            <w:bottom w:w="0" w:type="dxa"/>
          </w:tblCellMar>
        </w:tblPrEx>
        <w:trPr>
          <w:cantSplit/>
          <w:trHeight w:val="454"/>
        </w:trPr>
        <w:tc>
          <w:tcPr>
            <w:tcW w:w="21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豆魚肉蛋類</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3</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Pr>
        <w:tc>
          <w:tcPr>
            <w:tcW w:w="21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豆製品</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週以上，包括毛豆、黃豆、黑豆或其製品</w:t>
            </w:r>
          </w:p>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如豆腐、豆乾、干絲、百頁、豆皮</w:t>
            </w:r>
            <w:r>
              <w:rPr>
                <w:rFonts w:eastAsia="標楷體"/>
                <w:sz w:val="28"/>
                <w:szCs w:val="28"/>
              </w:rPr>
              <w:t>)</w:t>
            </w:r>
          </w:p>
        </w:tc>
      </w:tr>
      <w:tr w:rsidR="00811D25">
        <w:tblPrEx>
          <w:tblCellMar>
            <w:top w:w="0" w:type="dxa"/>
            <w:bottom w:w="0" w:type="dxa"/>
          </w:tblCellMar>
        </w:tblPrEx>
        <w:trPr>
          <w:cantSplit/>
          <w:trHeight w:val="454"/>
        </w:trPr>
        <w:tc>
          <w:tcPr>
            <w:tcW w:w="21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魚類供應至少</w:t>
            </w: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cantSplit/>
        </w:trPr>
        <w:tc>
          <w:tcPr>
            <w:tcW w:w="21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魚肉類半成品</w:t>
            </w:r>
            <w:r>
              <w:rPr>
                <w:rFonts w:eastAsia="標楷體"/>
                <w:sz w:val="28"/>
                <w:szCs w:val="28"/>
              </w:rPr>
              <w:t>(</w:t>
            </w:r>
            <w:r>
              <w:rPr>
                <w:rFonts w:eastAsia="標楷體"/>
                <w:sz w:val="28"/>
                <w:szCs w:val="28"/>
              </w:rPr>
              <w:t>各式丸類、蝦捲、香腸、火腿、熱狗、重組雞塊等</w:t>
            </w:r>
            <w:r>
              <w:rPr>
                <w:rFonts w:eastAsia="標楷體"/>
                <w:sz w:val="28"/>
                <w:szCs w:val="28"/>
              </w:rPr>
              <w:t>)</w:t>
            </w:r>
            <w:r>
              <w:rPr>
                <w:rFonts w:eastAsia="標楷體"/>
                <w:sz w:val="28"/>
                <w:szCs w:val="28"/>
              </w:rPr>
              <w:t>，供應不得超過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cantSplit/>
          <w:trHeight w:val="454"/>
        </w:trPr>
        <w:tc>
          <w:tcPr>
            <w:tcW w:w="21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蔬菜類</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Height w:val="454"/>
        </w:trPr>
        <w:tc>
          <w:tcPr>
            <w:tcW w:w="21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深色蔬菜必須超過</w:t>
            </w:r>
            <w:r>
              <w:rPr>
                <w:rFonts w:eastAsia="標楷體"/>
                <w:sz w:val="28"/>
                <w:szCs w:val="28"/>
              </w:rPr>
              <w:t>2/3</w:t>
            </w:r>
            <w:r>
              <w:rPr>
                <w:rFonts w:eastAsia="標楷體"/>
                <w:sz w:val="28"/>
                <w:szCs w:val="28"/>
              </w:rPr>
              <w:t>份</w:t>
            </w:r>
            <w:r>
              <w:rPr>
                <w:rFonts w:eastAsia="標楷體"/>
                <w:sz w:val="28"/>
                <w:szCs w:val="28"/>
              </w:rPr>
              <w:t>)</w:t>
            </w:r>
          </w:p>
        </w:tc>
      </w:tr>
      <w:tr w:rsidR="00811D25">
        <w:tblPrEx>
          <w:tblCellMar>
            <w:top w:w="0" w:type="dxa"/>
            <w:bottom w:w="0" w:type="dxa"/>
          </w:tblCellMar>
        </w:tblPrEx>
        <w:trPr>
          <w:trHeight w:val="454"/>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水果類</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trHeight w:val="454"/>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油脂與堅果種子類</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3</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trHeight w:val="454"/>
        </w:trPr>
        <w:tc>
          <w:tcPr>
            <w:tcW w:w="97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 xml:space="preserve">2. </w:t>
            </w:r>
            <w:r>
              <w:rPr>
                <w:rFonts w:eastAsia="標楷體"/>
                <w:sz w:val="28"/>
                <w:szCs w:val="28"/>
              </w:rPr>
              <w:t>學校午餐每日食物內容</w:t>
            </w:r>
            <w:r>
              <w:rPr>
                <w:rFonts w:eastAsia="標楷體"/>
                <w:b/>
                <w:sz w:val="28"/>
                <w:szCs w:val="28"/>
              </w:rPr>
              <w:t>階段值</w:t>
            </w:r>
          </w:p>
        </w:tc>
      </w:tr>
      <w:tr w:rsidR="00811D25">
        <w:tblPrEx>
          <w:tblCellMar>
            <w:top w:w="0" w:type="dxa"/>
            <w:bottom w:w="0" w:type="dxa"/>
          </w:tblCellMar>
        </w:tblPrEx>
        <w:trPr>
          <w:trHeight w:val="454"/>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食物種類</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國中</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高中</w:t>
            </w:r>
            <w:r>
              <w:rPr>
                <w:rFonts w:eastAsia="標楷體"/>
                <w:sz w:val="28"/>
                <w:szCs w:val="28"/>
              </w:rPr>
              <w:t>(</w:t>
            </w:r>
            <w:r>
              <w:rPr>
                <w:rFonts w:eastAsia="標楷體"/>
                <w:sz w:val="28"/>
                <w:szCs w:val="28"/>
              </w:rPr>
              <w:t>男</w:t>
            </w:r>
            <w:r>
              <w:rPr>
                <w:rFonts w:eastAsia="標楷體"/>
                <w:sz w:val="28"/>
                <w:szCs w:val="28"/>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高中</w:t>
            </w:r>
            <w:r>
              <w:rPr>
                <w:rFonts w:eastAsia="標楷體"/>
                <w:sz w:val="28"/>
                <w:szCs w:val="28"/>
              </w:rPr>
              <w:t>(</w:t>
            </w:r>
            <w:r>
              <w:rPr>
                <w:rFonts w:eastAsia="標楷體"/>
                <w:sz w:val="28"/>
                <w:szCs w:val="28"/>
              </w:rPr>
              <w:t>女</w:t>
            </w:r>
            <w:r>
              <w:rPr>
                <w:rFonts w:eastAsia="標楷體"/>
                <w:sz w:val="28"/>
                <w:szCs w:val="28"/>
              </w:rPr>
              <w:t>)</w:t>
            </w:r>
          </w:p>
        </w:tc>
      </w:tr>
      <w:tr w:rsidR="00811D25">
        <w:tblPrEx>
          <w:tblCellMar>
            <w:top w:w="0" w:type="dxa"/>
            <w:bottom w:w="0" w:type="dxa"/>
          </w:tblCellMar>
        </w:tblPrEx>
        <w:trPr>
          <w:trHeight w:val="454"/>
        </w:trPr>
        <w:tc>
          <w:tcPr>
            <w:tcW w:w="23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全穀根莖類</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6.5</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7.5</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5.5</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Pr>
        <w:tc>
          <w:tcPr>
            <w:tcW w:w="23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未精緻</w:t>
            </w:r>
            <w:r>
              <w:rPr>
                <w:rFonts w:eastAsia="標楷體"/>
                <w:sz w:val="28"/>
                <w:szCs w:val="28"/>
              </w:rPr>
              <w:t>1/3</w:t>
            </w:r>
            <w:r>
              <w:rPr>
                <w:rFonts w:eastAsia="標楷體"/>
                <w:sz w:val="28"/>
                <w:szCs w:val="28"/>
              </w:rPr>
              <w:t>以上</w:t>
            </w:r>
          </w:p>
          <w:p w:rsidR="00811D25" w:rsidRDefault="0088163C">
            <w:pPr>
              <w:snapToGrid w:val="0"/>
              <w:spacing w:line="240" w:lineRule="atLeast"/>
              <w:jc w:val="center"/>
            </w:pPr>
            <w:r>
              <w:rPr>
                <w:rFonts w:eastAsia="標楷體"/>
                <w:sz w:val="26"/>
                <w:szCs w:val="26"/>
              </w:rPr>
              <w:t>(</w:t>
            </w:r>
            <w:r>
              <w:rPr>
                <w:rFonts w:eastAsia="標楷體"/>
                <w:sz w:val="26"/>
                <w:szCs w:val="26"/>
              </w:rPr>
              <w:t>包括根莖雜糧：如糙米、全大麥片、全燕麥片、糙薏仁、紅豆、綠豆、芋頭、地瓜、玉米、馬鈴薯、南瓜、山藥、豆薯等</w:t>
            </w:r>
            <w:r>
              <w:rPr>
                <w:rFonts w:eastAsia="標楷體"/>
                <w:sz w:val="26"/>
                <w:szCs w:val="26"/>
              </w:rPr>
              <w:t>)</w:t>
            </w:r>
          </w:p>
        </w:tc>
      </w:tr>
      <w:tr w:rsidR="00811D25">
        <w:tblPrEx>
          <w:tblCellMar>
            <w:top w:w="0" w:type="dxa"/>
            <w:bottom w:w="0" w:type="dxa"/>
          </w:tblCellMar>
        </w:tblPrEx>
        <w:trPr>
          <w:cantSplit/>
          <w:trHeight w:val="454"/>
        </w:trPr>
        <w:tc>
          <w:tcPr>
            <w:tcW w:w="23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全穀根莖類替代品</w:t>
            </w:r>
            <w:r>
              <w:rPr>
                <w:rFonts w:eastAsia="標楷體"/>
                <w:sz w:val="28"/>
                <w:szCs w:val="28"/>
              </w:rPr>
              <w:t>(</w:t>
            </w:r>
            <w:r>
              <w:rPr>
                <w:rFonts w:eastAsia="標楷體"/>
                <w:sz w:val="28"/>
                <w:szCs w:val="28"/>
              </w:rPr>
              <w:t>甜不辣、米血糕等</w:t>
            </w:r>
            <w:r>
              <w:rPr>
                <w:rFonts w:eastAsia="標楷體"/>
                <w:sz w:val="28"/>
                <w:szCs w:val="28"/>
              </w:rPr>
              <w:t>)</w:t>
            </w:r>
            <w:r>
              <w:rPr>
                <w:rFonts w:eastAsia="標楷體"/>
                <w:sz w:val="28"/>
                <w:szCs w:val="28"/>
              </w:rPr>
              <w:t>，不得超過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trHeight w:val="454"/>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pPr>
            <w:r>
              <w:rPr>
                <w:rFonts w:eastAsia="標楷體"/>
                <w:sz w:val="28"/>
                <w:szCs w:val="28"/>
              </w:rPr>
              <w:t>乳品類</w:t>
            </w:r>
            <w:r>
              <w:rPr>
                <w:rFonts w:eastAsia="標楷體"/>
                <w:sz w:val="28"/>
                <w:szCs w:val="28"/>
              </w:rPr>
              <w:t>(</w:t>
            </w:r>
            <w:r>
              <w:rPr>
                <w:rFonts w:eastAsia="標楷體"/>
                <w:sz w:val="28"/>
                <w:szCs w:val="28"/>
              </w:rPr>
              <w:t>低脂</w:t>
            </w:r>
            <w:r>
              <w:rPr>
                <w:rFonts w:eastAsia="標楷體"/>
                <w:sz w:val="28"/>
                <w:szCs w:val="28"/>
              </w:rPr>
              <w: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1</w:t>
            </w:r>
            <w:r>
              <w:rPr>
                <w:rFonts w:eastAsia="標楷體"/>
                <w:sz w:val="28"/>
                <w:szCs w:val="28"/>
              </w:rPr>
              <w:t>份</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1</w:t>
            </w:r>
            <w:r>
              <w:rPr>
                <w:rFonts w:eastAsia="標楷體"/>
                <w:sz w:val="28"/>
                <w:szCs w:val="28"/>
              </w:rPr>
              <w:t>份</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每週供應</w:t>
            </w:r>
            <w:r>
              <w:rPr>
                <w:rFonts w:eastAsia="標楷體"/>
                <w:sz w:val="28"/>
                <w:szCs w:val="28"/>
              </w:rPr>
              <w:t>1</w:t>
            </w:r>
            <w:r>
              <w:rPr>
                <w:rFonts w:eastAsia="標楷體"/>
                <w:sz w:val="28"/>
                <w:szCs w:val="28"/>
              </w:rPr>
              <w:t>份</w:t>
            </w:r>
          </w:p>
        </w:tc>
      </w:tr>
      <w:tr w:rsidR="00811D25">
        <w:tblPrEx>
          <w:tblCellMar>
            <w:top w:w="0" w:type="dxa"/>
            <w:bottom w:w="0" w:type="dxa"/>
          </w:tblCellMar>
        </w:tblPrEx>
        <w:trPr>
          <w:cantSplit/>
          <w:trHeight w:val="454"/>
        </w:trPr>
        <w:tc>
          <w:tcPr>
            <w:tcW w:w="23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豆魚肉蛋類</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3</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Pr>
        <w:tc>
          <w:tcPr>
            <w:tcW w:w="23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豆製品</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週以上，包括毛豆、黃豆、黑豆或其製品</w:t>
            </w:r>
          </w:p>
          <w:p w:rsidR="00811D25" w:rsidRDefault="0088163C">
            <w:pPr>
              <w:snapToGrid w:val="0"/>
              <w:spacing w:line="240" w:lineRule="atLeast"/>
              <w:jc w:val="center"/>
            </w:pPr>
            <w:r>
              <w:rPr>
                <w:rFonts w:eastAsia="標楷體"/>
                <w:sz w:val="28"/>
                <w:szCs w:val="28"/>
              </w:rPr>
              <w:t>(</w:t>
            </w:r>
            <w:r>
              <w:rPr>
                <w:rFonts w:eastAsia="標楷體"/>
                <w:sz w:val="28"/>
                <w:szCs w:val="28"/>
              </w:rPr>
              <w:t>如豆腐、豆乾、干絲、百頁、豆皮</w:t>
            </w:r>
            <w:r>
              <w:rPr>
                <w:rFonts w:eastAsia="標楷體"/>
                <w:sz w:val="28"/>
                <w:szCs w:val="28"/>
              </w:rPr>
              <w:t>)</w:t>
            </w:r>
          </w:p>
        </w:tc>
      </w:tr>
      <w:tr w:rsidR="00811D25">
        <w:tblPrEx>
          <w:tblCellMar>
            <w:top w:w="0" w:type="dxa"/>
            <w:bottom w:w="0" w:type="dxa"/>
          </w:tblCellMar>
        </w:tblPrEx>
        <w:trPr>
          <w:cantSplit/>
          <w:trHeight w:val="454"/>
        </w:trPr>
        <w:tc>
          <w:tcPr>
            <w:tcW w:w="23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pPr>
            <w:r>
              <w:rPr>
                <w:rFonts w:eastAsia="標楷體"/>
                <w:sz w:val="28"/>
                <w:szCs w:val="28"/>
              </w:rPr>
              <w:t>魚類供應至少</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月</w:t>
            </w:r>
          </w:p>
        </w:tc>
      </w:tr>
      <w:tr w:rsidR="00811D25">
        <w:tblPrEx>
          <w:tblCellMar>
            <w:top w:w="0" w:type="dxa"/>
            <w:bottom w:w="0" w:type="dxa"/>
          </w:tblCellMar>
        </w:tblPrEx>
        <w:trPr>
          <w:cantSplit/>
        </w:trPr>
        <w:tc>
          <w:tcPr>
            <w:tcW w:w="23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魚肉類半成品</w:t>
            </w:r>
            <w:r>
              <w:rPr>
                <w:rFonts w:eastAsia="標楷體"/>
                <w:sz w:val="28"/>
                <w:szCs w:val="28"/>
              </w:rPr>
              <w:t>(</w:t>
            </w:r>
            <w:r>
              <w:rPr>
                <w:rFonts w:eastAsia="標楷體"/>
                <w:sz w:val="28"/>
                <w:szCs w:val="28"/>
              </w:rPr>
              <w:t>各式丸類、蝦捲、香腸、火腿、熱狗、重組雞塊等</w:t>
            </w:r>
            <w:r>
              <w:rPr>
                <w:rFonts w:eastAsia="標楷體"/>
                <w:sz w:val="28"/>
                <w:szCs w:val="28"/>
              </w:rPr>
              <w:t>)</w:t>
            </w:r>
            <w:r>
              <w:rPr>
                <w:rFonts w:eastAsia="標楷體"/>
                <w:sz w:val="28"/>
                <w:szCs w:val="28"/>
              </w:rPr>
              <w:t>，不得超過</w:t>
            </w: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週</w:t>
            </w:r>
          </w:p>
        </w:tc>
      </w:tr>
      <w:tr w:rsidR="00811D25">
        <w:tblPrEx>
          <w:tblCellMar>
            <w:top w:w="0" w:type="dxa"/>
            <w:bottom w:w="0" w:type="dxa"/>
          </w:tblCellMar>
        </w:tblPrEx>
        <w:trPr>
          <w:cantSplit/>
          <w:trHeight w:val="454"/>
        </w:trPr>
        <w:tc>
          <w:tcPr>
            <w:tcW w:w="23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蔬菜類</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w:t>
            </w:r>
            <w:r>
              <w:rPr>
                <w:rFonts w:eastAsia="標楷體"/>
                <w:sz w:val="28"/>
                <w:szCs w:val="28"/>
              </w:rPr>
              <w:t>份</w:t>
            </w:r>
            <w:r>
              <w:rPr>
                <w:rFonts w:eastAsia="標楷體"/>
                <w:sz w:val="28"/>
                <w:szCs w:val="28"/>
              </w:rPr>
              <w:t>/</w:t>
            </w:r>
            <w:r>
              <w:rPr>
                <w:rFonts w:eastAsia="標楷體"/>
                <w:sz w:val="28"/>
                <w:szCs w:val="28"/>
              </w:rPr>
              <w:t>餐</w:t>
            </w:r>
          </w:p>
        </w:tc>
      </w:tr>
      <w:tr w:rsidR="00811D25">
        <w:tblPrEx>
          <w:tblCellMar>
            <w:top w:w="0" w:type="dxa"/>
            <w:bottom w:w="0" w:type="dxa"/>
          </w:tblCellMar>
        </w:tblPrEx>
        <w:trPr>
          <w:cantSplit/>
          <w:trHeight w:val="454"/>
        </w:trPr>
        <w:tc>
          <w:tcPr>
            <w:tcW w:w="23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11D25">
            <w:pPr>
              <w:snapToGrid w:val="0"/>
              <w:spacing w:line="240" w:lineRule="atLeast"/>
              <w:jc w:val="both"/>
              <w:rPr>
                <w:rFonts w:eastAsia="標楷體"/>
                <w:sz w:val="28"/>
                <w:szCs w:val="28"/>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w:t>
            </w:r>
            <w:r>
              <w:rPr>
                <w:rFonts w:eastAsia="標楷體"/>
                <w:sz w:val="28"/>
                <w:szCs w:val="28"/>
              </w:rPr>
              <w:t>深色蔬菜必須超過</w:t>
            </w:r>
            <w:r>
              <w:rPr>
                <w:rFonts w:eastAsia="標楷體"/>
                <w:sz w:val="28"/>
                <w:szCs w:val="28"/>
              </w:rPr>
              <w:t>2/3</w:t>
            </w:r>
            <w:r>
              <w:rPr>
                <w:rFonts w:eastAsia="標楷體"/>
                <w:sz w:val="28"/>
                <w:szCs w:val="28"/>
              </w:rPr>
              <w:t>份</w:t>
            </w:r>
            <w:r>
              <w:rPr>
                <w:rFonts w:eastAsia="標楷體"/>
                <w:sz w:val="28"/>
                <w:szCs w:val="28"/>
              </w:rPr>
              <w:t>)</w:t>
            </w:r>
          </w:p>
        </w:tc>
      </w:tr>
      <w:tr w:rsidR="00811D25">
        <w:tblPrEx>
          <w:tblCellMar>
            <w:top w:w="0" w:type="dxa"/>
            <w:bottom w:w="0" w:type="dxa"/>
          </w:tblCellMar>
        </w:tblPrEx>
        <w:trPr>
          <w:trHeight w:val="454"/>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水果類</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每週供應</w:t>
            </w:r>
            <w:r>
              <w:rPr>
                <w:rFonts w:eastAsia="標楷體"/>
                <w:sz w:val="28"/>
                <w:szCs w:val="28"/>
              </w:rPr>
              <w:t>2</w:t>
            </w:r>
            <w:r>
              <w:rPr>
                <w:rFonts w:eastAsia="標楷體"/>
                <w:sz w:val="28"/>
                <w:szCs w:val="28"/>
              </w:rPr>
              <w:t>份</w:t>
            </w:r>
          </w:p>
          <w:p w:rsidR="00811D25" w:rsidRDefault="0088163C">
            <w:pPr>
              <w:snapToGrid w:val="0"/>
              <w:spacing w:line="240" w:lineRule="atLeast"/>
              <w:jc w:val="cente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r>
              <w:rPr>
                <w:rFonts w:eastAsia="標楷體"/>
                <w:sz w:val="28"/>
                <w:szCs w:val="28"/>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每週供應</w:t>
            </w:r>
            <w:r>
              <w:rPr>
                <w:rFonts w:eastAsia="標楷體"/>
                <w:sz w:val="28"/>
                <w:szCs w:val="28"/>
              </w:rPr>
              <w:t>2</w:t>
            </w:r>
            <w:r>
              <w:rPr>
                <w:rFonts w:eastAsia="標楷體"/>
                <w:sz w:val="28"/>
                <w:szCs w:val="28"/>
              </w:rPr>
              <w:t>份</w:t>
            </w:r>
          </w:p>
          <w:p w:rsidR="00811D25" w:rsidRDefault="0088163C">
            <w:pPr>
              <w:snapToGrid w:val="0"/>
              <w:spacing w:line="240" w:lineRule="atLeast"/>
              <w:jc w:val="cente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r>
              <w:rPr>
                <w:rFonts w:eastAsia="標楷體"/>
                <w:sz w:val="28"/>
                <w:szCs w:val="28"/>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每週供應</w:t>
            </w:r>
            <w:r>
              <w:rPr>
                <w:rFonts w:eastAsia="標楷體"/>
                <w:sz w:val="28"/>
                <w:szCs w:val="28"/>
              </w:rPr>
              <w:t>2</w:t>
            </w:r>
            <w:r>
              <w:rPr>
                <w:rFonts w:eastAsia="標楷體"/>
                <w:sz w:val="28"/>
                <w:szCs w:val="28"/>
              </w:rPr>
              <w:t>份</w:t>
            </w:r>
          </w:p>
          <w:p w:rsidR="00811D25" w:rsidRDefault="0088163C">
            <w:pPr>
              <w:snapToGrid w:val="0"/>
              <w:spacing w:line="240" w:lineRule="atLeast"/>
              <w:jc w:val="center"/>
            </w:pPr>
            <w:r>
              <w:rPr>
                <w:rFonts w:eastAsia="標楷體"/>
                <w:sz w:val="28"/>
                <w:szCs w:val="28"/>
              </w:rPr>
              <w:t>(1</w:t>
            </w:r>
            <w:r>
              <w:rPr>
                <w:rFonts w:eastAsia="標楷體"/>
                <w:sz w:val="28"/>
                <w:szCs w:val="28"/>
              </w:rPr>
              <w:t>份</w:t>
            </w:r>
            <w:r>
              <w:rPr>
                <w:rFonts w:eastAsia="標楷體"/>
                <w:sz w:val="28"/>
                <w:szCs w:val="28"/>
              </w:rPr>
              <w:t>/</w:t>
            </w:r>
            <w:r>
              <w:rPr>
                <w:rFonts w:eastAsia="標楷體"/>
                <w:sz w:val="28"/>
                <w:szCs w:val="28"/>
              </w:rPr>
              <w:t>餐</w:t>
            </w:r>
            <w:r>
              <w:rPr>
                <w:rFonts w:eastAsia="標楷體"/>
                <w:sz w:val="28"/>
                <w:szCs w:val="28"/>
              </w:rPr>
              <w:t>)</w:t>
            </w:r>
          </w:p>
        </w:tc>
      </w:tr>
      <w:tr w:rsidR="00811D25">
        <w:tblPrEx>
          <w:tblCellMar>
            <w:top w:w="0" w:type="dxa"/>
            <w:bottom w:w="0" w:type="dxa"/>
          </w:tblCellMar>
        </w:tblPrEx>
        <w:trPr>
          <w:trHeight w:val="454"/>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both"/>
              <w:rPr>
                <w:rFonts w:eastAsia="標楷體"/>
                <w:sz w:val="28"/>
                <w:szCs w:val="28"/>
              </w:rPr>
            </w:pPr>
            <w:r>
              <w:rPr>
                <w:rFonts w:eastAsia="標楷體"/>
                <w:sz w:val="28"/>
                <w:szCs w:val="28"/>
              </w:rPr>
              <w:t>油脂與堅果種子類</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1D25" w:rsidRDefault="0088163C">
            <w:pPr>
              <w:snapToGrid w:val="0"/>
              <w:spacing w:line="240" w:lineRule="atLeast"/>
              <w:jc w:val="center"/>
              <w:rPr>
                <w:rFonts w:eastAsia="標楷體"/>
                <w:sz w:val="28"/>
                <w:szCs w:val="28"/>
              </w:rPr>
            </w:pPr>
            <w:r>
              <w:rPr>
                <w:rFonts w:eastAsia="標楷體"/>
                <w:sz w:val="28"/>
                <w:szCs w:val="28"/>
              </w:rPr>
              <w:t>3</w:t>
            </w:r>
            <w:r>
              <w:rPr>
                <w:rFonts w:eastAsia="標楷體"/>
                <w:sz w:val="28"/>
                <w:szCs w:val="28"/>
              </w:rPr>
              <w:t>份</w:t>
            </w:r>
            <w:r>
              <w:rPr>
                <w:rFonts w:eastAsia="標楷體"/>
                <w:sz w:val="28"/>
                <w:szCs w:val="28"/>
              </w:rPr>
              <w:t>/</w:t>
            </w:r>
            <w:r>
              <w:rPr>
                <w:rFonts w:eastAsia="標楷體"/>
                <w:sz w:val="28"/>
                <w:szCs w:val="28"/>
              </w:rPr>
              <w:t>餐</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3</w:t>
            </w:r>
            <w:r>
              <w:rPr>
                <w:rFonts w:eastAsia="標楷體"/>
                <w:sz w:val="28"/>
                <w:szCs w:val="28"/>
              </w:rPr>
              <w:t>份</w:t>
            </w:r>
            <w:r>
              <w:rPr>
                <w:rFonts w:eastAsia="標楷體"/>
                <w:sz w:val="28"/>
                <w:szCs w:val="28"/>
              </w:rPr>
              <w:t>/</w:t>
            </w:r>
            <w:r>
              <w:rPr>
                <w:rFonts w:eastAsia="標楷體"/>
                <w:sz w:val="28"/>
                <w:szCs w:val="28"/>
              </w:rPr>
              <w:t>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napToGrid w:val="0"/>
              <w:spacing w:line="240" w:lineRule="atLeast"/>
              <w:jc w:val="center"/>
              <w:rPr>
                <w:rFonts w:eastAsia="標楷體"/>
                <w:sz w:val="28"/>
                <w:szCs w:val="28"/>
              </w:rPr>
            </w:pPr>
            <w:r>
              <w:rPr>
                <w:rFonts w:eastAsia="標楷體"/>
                <w:sz w:val="28"/>
                <w:szCs w:val="28"/>
              </w:rPr>
              <w:t>2.5</w:t>
            </w:r>
            <w:r>
              <w:rPr>
                <w:rFonts w:eastAsia="標楷體"/>
                <w:sz w:val="28"/>
                <w:szCs w:val="28"/>
              </w:rPr>
              <w:t>份</w:t>
            </w:r>
            <w:r>
              <w:rPr>
                <w:rFonts w:eastAsia="標楷體"/>
                <w:sz w:val="28"/>
                <w:szCs w:val="28"/>
              </w:rPr>
              <w:t>/</w:t>
            </w:r>
            <w:r>
              <w:rPr>
                <w:rFonts w:eastAsia="標楷體"/>
                <w:sz w:val="28"/>
                <w:szCs w:val="28"/>
              </w:rPr>
              <w:t>餐</w:t>
            </w:r>
          </w:p>
        </w:tc>
      </w:tr>
    </w:tbl>
    <w:p w:rsidR="00811D25" w:rsidRDefault="00811D25">
      <w:pPr>
        <w:rPr>
          <w:rFonts w:eastAsia="標楷體"/>
        </w:rPr>
      </w:pPr>
    </w:p>
    <w:p w:rsidR="00811D25" w:rsidRDefault="0088163C">
      <w:pPr>
        <w:pStyle w:val="table01"/>
        <w:pageBreakBefore/>
      </w:pPr>
      <w:bookmarkStart w:id="297" w:name="_Toc337458709"/>
      <w:bookmarkStart w:id="298" w:name="_Toc478659264"/>
      <w:r>
        <w:rPr>
          <w:rStyle w:val="table011"/>
          <w:sz w:val="18"/>
        </w:rPr>
        <w:lastRenderedPageBreak/>
        <w:t>附件【伍</w:t>
      </w:r>
      <w:r>
        <w:rPr>
          <w:rStyle w:val="table011"/>
          <w:sz w:val="18"/>
        </w:rPr>
        <w:t>-4</w:t>
      </w:r>
      <w:r>
        <w:rPr>
          <w:rStyle w:val="table011"/>
          <w:sz w:val="18"/>
        </w:rPr>
        <w:t>】</w:t>
      </w:r>
      <w:r>
        <w:rPr>
          <w:rStyle w:val="table011"/>
          <w:sz w:val="18"/>
        </w:rPr>
        <w:t xml:space="preserve"> </w:t>
      </w:r>
      <w:r>
        <w:rPr>
          <w:rStyle w:val="table011"/>
          <w:sz w:val="18"/>
        </w:rPr>
        <w:t>菜單開立</w:t>
      </w:r>
      <w:r>
        <w:rPr>
          <w:rStyle w:val="table011"/>
          <w:sz w:val="18"/>
        </w:rPr>
        <w:t>(</w:t>
      </w:r>
      <w:r>
        <w:rPr>
          <w:rStyle w:val="table011"/>
          <w:sz w:val="18"/>
        </w:rPr>
        <w:t>審查</w:t>
      </w:r>
      <w:r>
        <w:rPr>
          <w:rStyle w:val="table011"/>
          <w:sz w:val="18"/>
        </w:rPr>
        <w:t>)</w:t>
      </w:r>
      <w:r>
        <w:rPr>
          <w:rStyle w:val="table011"/>
          <w:sz w:val="18"/>
        </w:rPr>
        <w:t>原則</w:t>
      </w:r>
      <w:bookmarkEnd w:id="297"/>
      <w:bookmarkEnd w:id="298"/>
    </w:p>
    <w:p w:rsidR="00811D25" w:rsidRDefault="0088163C">
      <w:pPr>
        <w:spacing w:after="0" w:line="400" w:lineRule="exact"/>
        <w:jc w:val="center"/>
        <w:rPr>
          <w:rFonts w:ascii="Times New Roman" w:eastAsia="標楷體" w:hAnsi="Times New Roman"/>
          <w:sz w:val="32"/>
          <w:szCs w:val="32"/>
        </w:rPr>
      </w:pPr>
      <w:r>
        <w:rPr>
          <w:rFonts w:ascii="Times New Roman" w:eastAsia="標楷體" w:hAnsi="Times New Roman"/>
          <w:sz w:val="32"/>
          <w:szCs w:val="32"/>
        </w:rPr>
        <w:t>菜單開立</w:t>
      </w:r>
      <w:r>
        <w:rPr>
          <w:rFonts w:ascii="Times New Roman" w:eastAsia="標楷體" w:hAnsi="Times New Roman"/>
          <w:sz w:val="32"/>
          <w:szCs w:val="32"/>
        </w:rPr>
        <w:t>(</w:t>
      </w:r>
      <w:r>
        <w:rPr>
          <w:rFonts w:ascii="Times New Roman" w:eastAsia="標楷體" w:hAnsi="Times New Roman"/>
          <w:sz w:val="32"/>
          <w:szCs w:val="32"/>
        </w:rPr>
        <w:t>審查</w:t>
      </w:r>
      <w:r>
        <w:rPr>
          <w:rFonts w:ascii="Times New Roman" w:eastAsia="標楷體" w:hAnsi="Times New Roman"/>
          <w:sz w:val="32"/>
          <w:szCs w:val="32"/>
        </w:rPr>
        <w:t>)</w:t>
      </w:r>
      <w:r>
        <w:rPr>
          <w:rFonts w:ascii="Times New Roman" w:eastAsia="標楷體" w:hAnsi="Times New Roman"/>
          <w:sz w:val="32"/>
          <w:szCs w:val="32"/>
        </w:rPr>
        <w:t>原則</w:t>
      </w:r>
    </w:p>
    <w:p w:rsidR="00811D25" w:rsidRDefault="0088163C">
      <w:pPr>
        <w:spacing w:after="0" w:line="200" w:lineRule="exact"/>
        <w:ind w:right="320"/>
        <w:jc w:val="right"/>
        <w:rPr>
          <w:rFonts w:ascii="標楷體" w:eastAsia="標楷體" w:hAnsi="標楷體"/>
          <w:b/>
          <w:sz w:val="18"/>
          <w:szCs w:val="18"/>
        </w:rPr>
      </w:pPr>
      <w:r>
        <w:rPr>
          <w:rFonts w:ascii="標楷體" w:eastAsia="標楷體" w:hAnsi="標楷體"/>
          <w:b/>
          <w:sz w:val="18"/>
          <w:szCs w:val="18"/>
        </w:rPr>
        <w:t>101.07.02</w:t>
      </w:r>
      <w:r>
        <w:rPr>
          <w:rFonts w:ascii="標楷體" w:eastAsia="標楷體" w:hAnsi="標楷體"/>
          <w:b/>
          <w:sz w:val="18"/>
          <w:szCs w:val="18"/>
        </w:rPr>
        <w:t>修訂</w:t>
      </w:r>
    </w:p>
    <w:p w:rsidR="00811D25" w:rsidRDefault="0088163C">
      <w:pPr>
        <w:spacing w:after="0" w:line="260" w:lineRule="exact"/>
        <w:ind w:right="320"/>
        <w:jc w:val="right"/>
        <w:rPr>
          <w:rFonts w:ascii="標楷體" w:eastAsia="標楷體" w:hAnsi="標楷體"/>
          <w:b/>
          <w:sz w:val="18"/>
          <w:szCs w:val="18"/>
        </w:rPr>
      </w:pPr>
      <w:r>
        <w:rPr>
          <w:rFonts w:ascii="標楷體" w:eastAsia="標楷體" w:hAnsi="標楷體"/>
          <w:b/>
          <w:sz w:val="18"/>
          <w:szCs w:val="18"/>
        </w:rPr>
        <w:t>103.09.15</w:t>
      </w:r>
      <w:r>
        <w:rPr>
          <w:rFonts w:ascii="標楷體" w:eastAsia="標楷體" w:hAnsi="標楷體"/>
          <w:b/>
          <w:sz w:val="18"/>
          <w:szCs w:val="18"/>
        </w:rPr>
        <w:t>修正</w:t>
      </w:r>
    </w:p>
    <w:p w:rsidR="00811D25" w:rsidRDefault="0088163C">
      <w:pPr>
        <w:spacing w:after="0" w:line="260" w:lineRule="exact"/>
        <w:ind w:right="320"/>
        <w:jc w:val="right"/>
        <w:rPr>
          <w:rFonts w:ascii="標楷體" w:eastAsia="標楷體" w:hAnsi="標楷體"/>
          <w:b/>
          <w:sz w:val="18"/>
          <w:szCs w:val="18"/>
        </w:rPr>
      </w:pPr>
      <w:r>
        <w:rPr>
          <w:rFonts w:ascii="標楷體" w:eastAsia="標楷體" w:hAnsi="標楷體"/>
          <w:b/>
          <w:sz w:val="18"/>
          <w:szCs w:val="18"/>
        </w:rPr>
        <w:t>108.08.01</w:t>
      </w:r>
      <w:r>
        <w:rPr>
          <w:rFonts w:ascii="標楷體" w:eastAsia="標楷體" w:hAnsi="標楷體"/>
          <w:b/>
          <w:sz w:val="18"/>
          <w:szCs w:val="18"/>
        </w:rPr>
        <w:t>修正</w:t>
      </w:r>
    </w:p>
    <w:p w:rsidR="00811D25" w:rsidRDefault="0088163C">
      <w:pPr>
        <w:widowControl w:val="0"/>
        <w:spacing w:after="0" w:line="400" w:lineRule="exact"/>
        <w:ind w:left="420" w:hanging="420"/>
        <w:jc w:val="both"/>
      </w:pPr>
      <w:r>
        <w:rPr>
          <w:rFonts w:eastAsia="標楷體"/>
          <w:sz w:val="28"/>
          <w:szCs w:val="28"/>
        </w:rPr>
        <w:t>1</w:t>
      </w:r>
      <w:r>
        <w:rPr>
          <w:rFonts w:eastAsia="標楷體"/>
          <w:sz w:val="28"/>
          <w:szCs w:val="28"/>
        </w:rPr>
        <w:t>、請學校依「教育部學校午餐食物內容及營養基準」開立菜單，公告菜單以六大類食物份量呈現，除菜名外，列出菜餚之食材內容（如炒三丁：玉米、紅蘿蔔、毛豆），具教育意義。</w:t>
      </w:r>
    </w:p>
    <w:p w:rsidR="00811D25" w:rsidRDefault="0088163C">
      <w:pPr>
        <w:spacing w:after="0" w:line="400" w:lineRule="exact"/>
      </w:pPr>
      <w:r>
        <w:rPr>
          <w:rFonts w:eastAsia="標楷體"/>
          <w:sz w:val="28"/>
          <w:szCs w:val="28"/>
        </w:rPr>
        <w:t>2</w:t>
      </w:r>
      <w:r>
        <w:rPr>
          <w:rFonts w:eastAsia="標楷體"/>
          <w:sz w:val="28"/>
          <w:szCs w:val="28"/>
        </w:rPr>
        <w:t>、油炸食物頻率：每週以不超過</w:t>
      </w:r>
      <w:r>
        <w:rPr>
          <w:rFonts w:eastAsia="標楷體"/>
          <w:b/>
          <w:sz w:val="28"/>
          <w:szCs w:val="28"/>
        </w:rPr>
        <w:t>1</w:t>
      </w:r>
      <w:r>
        <w:rPr>
          <w:rFonts w:eastAsia="標楷體"/>
          <w:sz w:val="28"/>
          <w:szCs w:val="28"/>
        </w:rPr>
        <w:t>次為原則，盡量少油。</w:t>
      </w:r>
    </w:p>
    <w:p w:rsidR="00811D25" w:rsidRDefault="0088163C">
      <w:pPr>
        <w:spacing w:after="0" w:line="400" w:lineRule="exact"/>
      </w:pPr>
      <w:r>
        <w:rPr>
          <w:rFonts w:eastAsia="標楷體"/>
          <w:sz w:val="28"/>
          <w:szCs w:val="28"/>
        </w:rPr>
        <w:t>3</w:t>
      </w:r>
      <w:r>
        <w:rPr>
          <w:rFonts w:eastAsia="標楷體"/>
          <w:sz w:val="28"/>
          <w:szCs w:val="28"/>
        </w:rPr>
        <w:t>、食材盡量採用當地當季新鮮食材；半成品</w:t>
      </w:r>
      <w:r>
        <w:rPr>
          <w:rFonts w:eastAsia="標楷體"/>
          <w:sz w:val="28"/>
          <w:szCs w:val="28"/>
          <w:vertAlign w:val="superscript"/>
        </w:rPr>
        <w:t>#</w:t>
      </w:r>
      <w:r>
        <w:rPr>
          <w:rFonts w:eastAsia="標楷體"/>
          <w:sz w:val="28"/>
          <w:szCs w:val="28"/>
        </w:rPr>
        <w:t>(</w:t>
      </w:r>
      <w:r>
        <w:rPr>
          <w:rFonts w:eastAsia="標楷體"/>
          <w:sz w:val="28"/>
          <w:szCs w:val="28"/>
        </w:rPr>
        <w:t>用於主菜部份</w:t>
      </w:r>
      <w:r>
        <w:rPr>
          <w:rFonts w:eastAsia="標楷體"/>
          <w:sz w:val="28"/>
          <w:szCs w:val="28"/>
        </w:rPr>
        <w:t>)</w:t>
      </w:r>
      <w:r>
        <w:rPr>
          <w:rFonts w:eastAsia="標楷體"/>
          <w:sz w:val="28"/>
          <w:szCs w:val="28"/>
        </w:rPr>
        <w:t>頻率：每週不超過</w:t>
      </w:r>
      <w:r>
        <w:rPr>
          <w:rFonts w:eastAsia="標楷體"/>
          <w:sz w:val="28"/>
          <w:szCs w:val="28"/>
        </w:rPr>
        <w:t>1</w:t>
      </w:r>
      <w:r>
        <w:rPr>
          <w:rFonts w:eastAsia="標楷體"/>
          <w:sz w:val="28"/>
          <w:szCs w:val="28"/>
        </w:rPr>
        <w:t>次。</w:t>
      </w:r>
    </w:p>
    <w:p w:rsidR="00811D25" w:rsidRDefault="0088163C">
      <w:pPr>
        <w:spacing w:after="0" w:line="400" w:lineRule="exact"/>
        <w:rPr>
          <w:rFonts w:eastAsia="標楷體"/>
          <w:sz w:val="28"/>
          <w:szCs w:val="28"/>
        </w:rPr>
      </w:pPr>
      <w:r>
        <w:rPr>
          <w:rFonts w:eastAsia="標楷體"/>
          <w:sz w:val="28"/>
          <w:szCs w:val="28"/>
        </w:rPr>
        <w:t>4</w:t>
      </w:r>
      <w:r>
        <w:rPr>
          <w:rFonts w:eastAsia="標楷體"/>
          <w:sz w:val="28"/>
          <w:szCs w:val="28"/>
        </w:rPr>
        <w:t>、顏色：盡量採用多種顏色食材，增加食慾。</w:t>
      </w:r>
    </w:p>
    <w:p w:rsidR="00811D25" w:rsidRDefault="0088163C">
      <w:pPr>
        <w:spacing w:after="0" w:line="400" w:lineRule="exact"/>
        <w:ind w:left="420" w:hanging="420"/>
        <w:rPr>
          <w:rFonts w:eastAsia="標楷體"/>
          <w:sz w:val="28"/>
          <w:szCs w:val="28"/>
        </w:rPr>
      </w:pPr>
      <w:r>
        <w:rPr>
          <w:rFonts w:eastAsia="標楷體"/>
          <w:sz w:val="28"/>
          <w:szCs w:val="28"/>
        </w:rPr>
        <w:t>5</w:t>
      </w:r>
      <w:r>
        <w:rPr>
          <w:rFonts w:eastAsia="標楷體"/>
          <w:sz w:val="28"/>
          <w:szCs w:val="28"/>
        </w:rPr>
        <w:t>、菜色多變：食材避免重複，例如單一食材在同一天的兩道菜內出現，或連續多天使用相同食材。例如副菜是胡蘿蔔炒蛋，湯是蛋花湯</w:t>
      </w:r>
      <w:r>
        <w:rPr>
          <w:rFonts w:eastAsia="標楷體"/>
          <w:sz w:val="28"/>
          <w:szCs w:val="28"/>
        </w:rPr>
        <w:t>，蛋就重複了；或連續好幾天都吃到大黃瓜。</w:t>
      </w:r>
    </w:p>
    <w:p w:rsidR="00811D25" w:rsidRDefault="0088163C">
      <w:pPr>
        <w:widowControl w:val="0"/>
        <w:spacing w:after="0" w:line="400" w:lineRule="exact"/>
        <w:ind w:left="420" w:hanging="420"/>
        <w:jc w:val="both"/>
      </w:pPr>
      <w:r>
        <w:rPr>
          <w:rFonts w:eastAsia="標楷體"/>
          <w:sz w:val="28"/>
          <w:szCs w:val="28"/>
        </w:rPr>
        <w:t>6</w:t>
      </w:r>
      <w:r>
        <w:rPr>
          <w:rFonts w:eastAsia="標楷體"/>
          <w:sz w:val="28"/>
          <w:szCs w:val="28"/>
        </w:rPr>
        <w:t>、</w:t>
      </w:r>
      <w:r>
        <w:rPr>
          <w:rFonts w:eastAsia="標楷體"/>
          <w:b/>
          <w:sz w:val="28"/>
          <w:szCs w:val="28"/>
        </w:rPr>
        <w:t>水果或飲品</w:t>
      </w:r>
      <w:r>
        <w:rPr>
          <w:rFonts w:ascii="標楷體" w:eastAsia="標楷體" w:hAnsi="標楷體"/>
          <w:sz w:val="28"/>
          <w:szCs w:val="28"/>
        </w:rPr>
        <w:t>(</w:t>
      </w:r>
      <w:r>
        <w:rPr>
          <w:rFonts w:ascii="標楷體" w:eastAsia="標楷體" w:hAnsi="標楷體"/>
          <w:b/>
          <w:sz w:val="28"/>
          <w:szCs w:val="28"/>
        </w:rPr>
        <w:t>每週至少</w:t>
      </w:r>
      <w:r>
        <w:rPr>
          <w:rFonts w:ascii="標楷體" w:eastAsia="標楷體" w:hAnsi="標楷體"/>
          <w:b/>
          <w:sz w:val="28"/>
          <w:szCs w:val="28"/>
        </w:rPr>
        <w:t>2</w:t>
      </w:r>
      <w:r>
        <w:rPr>
          <w:rFonts w:ascii="標楷體" w:eastAsia="標楷體" w:hAnsi="標楷體"/>
          <w:b/>
          <w:sz w:val="28"/>
          <w:szCs w:val="28"/>
        </w:rPr>
        <w:t>次水果及</w:t>
      </w:r>
      <w:r>
        <w:rPr>
          <w:rFonts w:ascii="標楷體" w:eastAsia="標楷體" w:hAnsi="標楷體"/>
          <w:b/>
          <w:sz w:val="28"/>
          <w:szCs w:val="28"/>
        </w:rPr>
        <w:t>1</w:t>
      </w:r>
      <w:r>
        <w:rPr>
          <w:rFonts w:ascii="標楷體" w:eastAsia="標楷體" w:hAnsi="標楷體"/>
          <w:b/>
          <w:sz w:val="28"/>
          <w:szCs w:val="28"/>
        </w:rPr>
        <w:t>次飲品</w:t>
      </w:r>
      <w:r>
        <w:rPr>
          <w:rFonts w:ascii="標楷體" w:eastAsia="標楷體" w:hAnsi="標楷體"/>
          <w:sz w:val="28"/>
          <w:szCs w:val="28"/>
        </w:rPr>
        <w:t>)</w:t>
      </w:r>
      <w:r>
        <w:rPr>
          <w:rFonts w:eastAsia="標楷體"/>
          <w:sz w:val="28"/>
          <w:szCs w:val="28"/>
        </w:rPr>
        <w:t>：水果</w:t>
      </w:r>
      <w:r>
        <w:rPr>
          <w:rFonts w:ascii="標楷體" w:eastAsia="標楷體" w:hAnsi="標楷體"/>
          <w:sz w:val="28"/>
          <w:szCs w:val="28"/>
        </w:rPr>
        <w:t>應注意其品質，並應優先採用中央農業主管機關認證之在地優良水果</w:t>
      </w:r>
      <w:r>
        <w:rPr>
          <w:rFonts w:eastAsia="標楷體"/>
          <w:sz w:val="28"/>
          <w:szCs w:val="28"/>
        </w:rPr>
        <w:t>；</w:t>
      </w:r>
      <w:r>
        <w:rPr>
          <w:rFonts w:eastAsia="標楷體"/>
          <w:bCs/>
          <w:sz w:val="28"/>
          <w:szCs w:val="28"/>
        </w:rPr>
        <w:t>供應之乳品、</w:t>
      </w:r>
      <w:r>
        <w:rPr>
          <w:rFonts w:ascii="標楷體" w:eastAsia="標楷體" w:hAnsi="標楷體"/>
          <w:sz w:val="28"/>
          <w:szCs w:val="28"/>
        </w:rPr>
        <w:t>豆漿、</w:t>
      </w:r>
      <w:r>
        <w:rPr>
          <w:rFonts w:eastAsia="標楷體"/>
          <w:bCs/>
          <w:sz w:val="28"/>
          <w:szCs w:val="28"/>
        </w:rPr>
        <w:t>果汁等飲品或點心，</w:t>
      </w:r>
      <w:r>
        <w:rPr>
          <w:rFonts w:ascii="標楷體" w:eastAsia="標楷體" w:hAnsi="標楷體"/>
          <w:sz w:val="28"/>
          <w:szCs w:val="28"/>
        </w:rPr>
        <w:t>鼓勵優先採購國產原物料製品，其外包裝須完整無缺並應符合校園飲品及點心販售相關規範。</w:t>
      </w:r>
    </w:p>
    <w:p w:rsidR="00811D25" w:rsidRDefault="0088163C">
      <w:pPr>
        <w:spacing w:after="0" w:line="400" w:lineRule="exact"/>
        <w:ind w:left="420" w:hanging="420"/>
        <w:rPr>
          <w:rFonts w:eastAsia="標楷體"/>
          <w:sz w:val="28"/>
          <w:szCs w:val="28"/>
        </w:rPr>
      </w:pPr>
      <w:r>
        <w:rPr>
          <w:rFonts w:eastAsia="標楷體"/>
          <w:sz w:val="28"/>
          <w:szCs w:val="28"/>
        </w:rPr>
        <w:t>7</w:t>
      </w:r>
      <w:r>
        <w:rPr>
          <w:rFonts w:eastAsia="標楷體"/>
          <w:sz w:val="28"/>
          <w:szCs w:val="28"/>
        </w:rPr>
        <w:t>、點心：使用符合「校園飲品及點心販售範圍」之校園食品，並禁止使用含咖啡因的食品。</w:t>
      </w:r>
    </w:p>
    <w:p w:rsidR="00811D25" w:rsidRDefault="0088163C">
      <w:pPr>
        <w:spacing w:after="0" w:line="400" w:lineRule="exact"/>
        <w:rPr>
          <w:rFonts w:eastAsia="標楷體"/>
          <w:sz w:val="28"/>
          <w:szCs w:val="28"/>
        </w:rPr>
      </w:pPr>
      <w:r>
        <w:rPr>
          <w:rFonts w:eastAsia="標楷體"/>
          <w:sz w:val="28"/>
          <w:szCs w:val="28"/>
        </w:rPr>
        <w:t>8</w:t>
      </w:r>
      <w:r>
        <w:rPr>
          <w:rFonts w:eastAsia="標楷體"/>
          <w:sz w:val="28"/>
          <w:szCs w:val="28"/>
        </w:rPr>
        <w:t>、青菜：足夠的青菜攝取，深色蔬菜尤佳，每日都有</w:t>
      </w:r>
      <w:r>
        <w:rPr>
          <w:rFonts w:eastAsia="標楷體"/>
          <w:sz w:val="28"/>
          <w:szCs w:val="28"/>
        </w:rPr>
        <w:t>2</w:t>
      </w:r>
      <w:r>
        <w:rPr>
          <w:rFonts w:eastAsia="標楷體"/>
          <w:sz w:val="28"/>
          <w:szCs w:val="28"/>
        </w:rPr>
        <w:t>種以上蔬菜。</w:t>
      </w:r>
    </w:p>
    <w:p w:rsidR="00811D25" w:rsidRDefault="0088163C">
      <w:pPr>
        <w:spacing w:after="0" w:line="400" w:lineRule="exact"/>
        <w:ind w:left="420" w:hanging="420"/>
      </w:pPr>
      <w:r>
        <w:rPr>
          <w:rFonts w:eastAsia="標楷體"/>
          <w:sz w:val="28"/>
          <w:szCs w:val="28"/>
        </w:rPr>
        <w:t>9</w:t>
      </w:r>
      <w:r>
        <w:rPr>
          <w:rFonts w:eastAsia="標楷體"/>
          <w:sz w:val="28"/>
          <w:szCs w:val="28"/>
        </w:rPr>
        <w:t>、烹調方式：採用多種烹調方式</w:t>
      </w:r>
      <w:r>
        <w:rPr>
          <w:rFonts w:eastAsia="標楷體"/>
          <w:sz w:val="28"/>
          <w:szCs w:val="28"/>
        </w:rPr>
        <w:t>(</w:t>
      </w:r>
      <w:r>
        <w:rPr>
          <w:rFonts w:eastAsia="標楷體"/>
          <w:sz w:val="28"/>
          <w:szCs w:val="28"/>
        </w:rPr>
        <w:t>蒸、煮、炒、烘、燙、拌、燒、燴、滷、煎等</w:t>
      </w:r>
      <w:r>
        <w:rPr>
          <w:rFonts w:eastAsia="標楷體"/>
          <w:sz w:val="28"/>
          <w:szCs w:val="28"/>
        </w:rPr>
        <w:t>…)</w:t>
      </w:r>
      <w:r>
        <w:rPr>
          <w:rFonts w:eastAsia="標楷體"/>
          <w:sz w:val="28"/>
          <w:szCs w:val="28"/>
        </w:rPr>
        <w:t>，增加</w:t>
      </w:r>
      <w:r>
        <w:rPr>
          <w:rFonts w:ascii="標楷體" w:eastAsia="標楷體" w:hAnsi="標楷體"/>
          <w:sz w:val="28"/>
          <w:szCs w:val="28"/>
        </w:rPr>
        <w:t>口味變化</w:t>
      </w:r>
      <w:r>
        <w:rPr>
          <w:rFonts w:ascii="標楷體" w:eastAsia="標楷體" w:hAnsi="標楷體"/>
          <w:sz w:val="28"/>
          <w:szCs w:val="28"/>
        </w:rPr>
        <w:t>。</w:t>
      </w:r>
    </w:p>
    <w:p w:rsidR="00811D25" w:rsidRDefault="0088163C">
      <w:pPr>
        <w:spacing w:after="0" w:line="400" w:lineRule="exact"/>
        <w:ind w:left="560" w:hanging="560"/>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、避免開立內臟類</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 xml:space="preserve"> </w:t>
      </w:r>
      <w:r>
        <w:rPr>
          <w:rFonts w:ascii="標楷體" w:eastAsia="標楷體" w:hAnsi="標楷體"/>
          <w:sz w:val="28"/>
          <w:szCs w:val="28"/>
        </w:rPr>
        <w:t>豬血、豬肝、大腸等</w:t>
      </w:r>
      <w:r>
        <w:rPr>
          <w:rFonts w:ascii="標楷體" w:eastAsia="標楷體" w:hAnsi="標楷體"/>
          <w:sz w:val="28"/>
          <w:szCs w:val="28"/>
        </w:rPr>
        <w:t>)</w:t>
      </w:r>
      <w:r>
        <w:rPr>
          <w:rFonts w:ascii="標楷體" w:eastAsia="標楷體" w:hAnsi="標楷體"/>
          <w:sz w:val="28"/>
          <w:szCs w:val="28"/>
        </w:rPr>
        <w:t>食材。</w:t>
      </w:r>
    </w:p>
    <w:p w:rsidR="00811D25" w:rsidRDefault="0088163C">
      <w:pPr>
        <w:pStyle w:val="affa"/>
        <w:tabs>
          <w:tab w:val="left" w:pos="709"/>
        </w:tabs>
        <w:spacing w:line="400" w:lineRule="exact"/>
        <w:ind w:left="560" w:hanging="560"/>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、主食類宜多增加混合多種穀類，如：糙米、全大麥片、全燕麥片、糙薏仁、紅豆、綠豆、芋頭、地瓜、玉米、馬鈴薯、南瓜、山藥、豆薯等供應；蔬食供應日少用素食加工品。</w:t>
      </w:r>
    </w:p>
    <w:p w:rsidR="00811D25" w:rsidRDefault="0088163C">
      <w:pPr>
        <w:spacing w:after="0" w:line="400" w:lineRule="exact"/>
        <w:ind w:left="560" w:hanging="560"/>
        <w:rPr>
          <w:rFonts w:ascii="標楷體" w:eastAsia="標楷體" w:hAnsi="標楷體"/>
          <w:sz w:val="28"/>
          <w:szCs w:val="28"/>
        </w:rPr>
      </w:pPr>
      <w:r>
        <w:rPr>
          <w:rFonts w:ascii="標楷體" w:eastAsia="標楷體" w:hAnsi="標楷體"/>
          <w:sz w:val="28"/>
          <w:szCs w:val="28"/>
        </w:rPr>
        <w:t>12</w:t>
      </w:r>
      <w:r>
        <w:rPr>
          <w:rFonts w:ascii="標楷體" w:eastAsia="標楷體" w:hAnsi="標楷體"/>
          <w:sz w:val="28"/>
          <w:szCs w:val="28"/>
        </w:rPr>
        <w:t>、湯品：甜湯每週供應不超過</w:t>
      </w:r>
      <w:r>
        <w:rPr>
          <w:rFonts w:ascii="標楷體" w:eastAsia="標楷體" w:hAnsi="標楷體"/>
          <w:sz w:val="28"/>
          <w:szCs w:val="28"/>
        </w:rPr>
        <w:t>1</w:t>
      </w:r>
      <w:r>
        <w:rPr>
          <w:rFonts w:ascii="標楷體" w:eastAsia="標楷體" w:hAnsi="標楷體"/>
          <w:sz w:val="28"/>
          <w:szCs w:val="28"/>
        </w:rPr>
        <w:t>次，以低糖之全穀根莖類為宜（如：綠豆薏仁湯、地瓜湯、紅豆湯等）；若為冷飲，注意冰塊衛生安全性。</w:t>
      </w:r>
    </w:p>
    <w:p w:rsidR="00811D25" w:rsidRDefault="0088163C">
      <w:pPr>
        <w:spacing w:after="0" w:line="400" w:lineRule="exact"/>
        <w:rPr>
          <w:rFonts w:ascii="標楷體" w:eastAsia="標楷體" w:hAnsi="標楷體"/>
          <w:sz w:val="28"/>
          <w:szCs w:val="28"/>
        </w:rPr>
      </w:pPr>
      <w:r>
        <w:rPr>
          <w:rFonts w:ascii="標楷體" w:eastAsia="標楷體" w:hAnsi="標楷體"/>
          <w:sz w:val="28"/>
          <w:szCs w:val="28"/>
        </w:rPr>
        <w:t>13</w:t>
      </w:r>
      <w:r>
        <w:rPr>
          <w:rFonts w:ascii="標楷體" w:eastAsia="標楷體" w:hAnsi="標楷體"/>
          <w:sz w:val="28"/>
          <w:szCs w:val="28"/>
        </w:rPr>
        <w:t>、簡餐供應以</w:t>
      </w:r>
      <w:r>
        <w:rPr>
          <w:rFonts w:ascii="標楷體" w:eastAsia="標楷體" w:hAnsi="標楷體"/>
          <w:sz w:val="28"/>
          <w:szCs w:val="28"/>
        </w:rPr>
        <w:t>1</w:t>
      </w:r>
      <w:r>
        <w:rPr>
          <w:rFonts w:ascii="標楷體" w:eastAsia="標楷體" w:hAnsi="標楷體"/>
          <w:sz w:val="28"/>
          <w:szCs w:val="28"/>
        </w:rPr>
        <w:t>週</w:t>
      </w:r>
      <w:r>
        <w:rPr>
          <w:rFonts w:ascii="標楷體" w:eastAsia="標楷體" w:hAnsi="標楷體"/>
          <w:sz w:val="28"/>
          <w:szCs w:val="28"/>
        </w:rPr>
        <w:t>1</w:t>
      </w:r>
      <w:r>
        <w:rPr>
          <w:rFonts w:ascii="標楷體" w:eastAsia="標楷體" w:hAnsi="標楷體"/>
          <w:sz w:val="28"/>
          <w:szCs w:val="28"/>
        </w:rPr>
        <w:t>次為原則，並注意當日菜單須符合營養均衡。</w:t>
      </w:r>
    </w:p>
    <w:p w:rsidR="00811D25" w:rsidRDefault="0088163C">
      <w:pPr>
        <w:widowControl w:val="0"/>
        <w:spacing w:after="0" w:line="400" w:lineRule="exact"/>
        <w:jc w:val="both"/>
      </w:pPr>
      <w:r>
        <w:rPr>
          <w:rFonts w:ascii="標楷體" w:eastAsia="標楷體" w:hAnsi="標楷體"/>
          <w:sz w:val="28"/>
          <w:szCs w:val="28"/>
        </w:rPr>
        <w:t>14</w:t>
      </w:r>
      <w:r>
        <w:rPr>
          <w:rFonts w:ascii="標楷體" w:eastAsia="標楷體" w:hAnsi="標楷體"/>
          <w:sz w:val="28"/>
          <w:szCs w:val="28"/>
        </w:rPr>
        <w:t>、</w:t>
      </w:r>
      <w:r>
        <w:rPr>
          <w:rFonts w:eastAsia="標楷體"/>
          <w:sz w:val="28"/>
          <w:szCs w:val="28"/>
        </w:rPr>
        <w:t>盡量提供其他高鈣食物，如黑芝麻、豆乾、小魚乾、蝦皮</w:t>
      </w:r>
      <w:r>
        <w:rPr>
          <w:rFonts w:eastAsia="標楷體"/>
          <w:sz w:val="28"/>
          <w:szCs w:val="28"/>
        </w:rPr>
        <w:t>…</w:t>
      </w:r>
      <w:r>
        <w:rPr>
          <w:rFonts w:eastAsia="標楷體"/>
          <w:sz w:val="28"/>
          <w:szCs w:val="28"/>
        </w:rPr>
        <w:t>等。</w:t>
      </w:r>
    </w:p>
    <w:p w:rsidR="00811D25" w:rsidRDefault="0088163C">
      <w:pPr>
        <w:spacing w:after="0" w:line="400" w:lineRule="exact"/>
      </w:pPr>
      <w:r>
        <w:rPr>
          <w:rFonts w:ascii="標楷體" w:eastAsia="標楷體" w:hAnsi="標楷體"/>
          <w:sz w:val="28"/>
          <w:szCs w:val="28"/>
        </w:rPr>
        <w:t>15</w:t>
      </w:r>
      <w:r>
        <w:rPr>
          <w:rFonts w:ascii="標楷體" w:eastAsia="標楷體" w:hAnsi="標楷體"/>
          <w:sz w:val="28"/>
          <w:szCs w:val="28"/>
        </w:rPr>
        <w:t>、</w:t>
      </w:r>
      <w:r>
        <w:rPr>
          <w:rFonts w:eastAsia="標楷體"/>
          <w:sz w:val="28"/>
          <w:szCs w:val="28"/>
        </w:rPr>
        <w:t>避免使用飽和脂肪酸及反式脂肪酸含量高之加工食品。</w:t>
      </w:r>
    </w:p>
    <w:p w:rsidR="00811D25" w:rsidRDefault="0088163C">
      <w:pPr>
        <w:spacing w:after="0" w:line="400" w:lineRule="exact"/>
        <w:ind w:left="840" w:hanging="840"/>
      </w:pPr>
      <w:r>
        <w:rPr>
          <w:rFonts w:ascii="標楷體" w:eastAsia="標楷體" w:hAnsi="標楷體"/>
          <w:sz w:val="28"/>
          <w:szCs w:val="28"/>
        </w:rPr>
        <w:t>備註</w:t>
      </w:r>
      <w:r>
        <w:rPr>
          <w:rFonts w:ascii="標楷體" w:eastAsia="標楷體" w:hAnsi="標楷體"/>
          <w:sz w:val="28"/>
          <w:szCs w:val="28"/>
          <w:vertAlign w:val="superscript"/>
        </w:rPr>
        <w:t>#</w:t>
      </w:r>
      <w:r>
        <w:rPr>
          <w:rFonts w:ascii="標楷體" w:eastAsia="標楷體" w:hAnsi="標楷體"/>
          <w:sz w:val="28"/>
          <w:szCs w:val="28"/>
        </w:rPr>
        <w:t>：</w:t>
      </w:r>
    </w:p>
    <w:p w:rsidR="00811D25" w:rsidRDefault="0088163C">
      <w:pPr>
        <w:numPr>
          <w:ilvl w:val="0"/>
          <w:numId w:val="13"/>
        </w:numPr>
        <w:spacing w:after="0" w:line="400" w:lineRule="exact"/>
        <w:rPr>
          <w:rFonts w:ascii="標楷體" w:eastAsia="標楷體" w:hAnsi="標楷體"/>
          <w:sz w:val="28"/>
          <w:szCs w:val="28"/>
        </w:rPr>
      </w:pPr>
      <w:r>
        <w:rPr>
          <w:rFonts w:ascii="標楷體" w:eastAsia="標楷體" w:hAnsi="標楷體"/>
          <w:sz w:val="28"/>
          <w:szCs w:val="28"/>
        </w:rPr>
        <w:t>半成品</w:t>
      </w:r>
      <w:r>
        <w:rPr>
          <w:rFonts w:ascii="標楷體" w:eastAsia="標楷體" w:hAnsi="標楷體"/>
          <w:sz w:val="28"/>
          <w:szCs w:val="28"/>
        </w:rPr>
        <w:t>--</w:t>
      </w:r>
      <w:r>
        <w:rPr>
          <w:rFonts w:ascii="標楷體" w:eastAsia="標楷體" w:hAnsi="標楷體"/>
          <w:sz w:val="28"/>
          <w:szCs w:val="28"/>
        </w:rPr>
        <w:t>經加工製作，只需加熱即可食用的成品，例如：獅子頭、高麗菜捲、裹粉柳葉魚、漢堡肉、雞塊等等。盡量不使用魚肉類半成品（各式丸類、蝦捲、香腸、火腿、熱狗、重組雞塊等）。</w:t>
      </w:r>
    </w:p>
    <w:p w:rsidR="00811D25" w:rsidRDefault="0088163C">
      <w:pPr>
        <w:pStyle w:val="affa"/>
        <w:numPr>
          <w:ilvl w:val="0"/>
          <w:numId w:val="13"/>
        </w:numPr>
        <w:tabs>
          <w:tab w:val="left" w:pos="360"/>
          <w:tab w:val="left" w:pos="709"/>
        </w:tabs>
        <w:spacing w:line="400" w:lineRule="exact"/>
        <w:rPr>
          <w:rFonts w:ascii="標楷體" w:eastAsia="標楷體" w:hAnsi="標楷體"/>
          <w:sz w:val="28"/>
          <w:szCs w:val="28"/>
        </w:rPr>
      </w:pPr>
      <w:r>
        <w:rPr>
          <w:rFonts w:ascii="標楷體" w:eastAsia="標楷體" w:hAnsi="標楷體"/>
          <w:sz w:val="28"/>
          <w:szCs w:val="28"/>
        </w:rPr>
        <w:t>考慮實際菜單設計之可行性及方便性，每類食物供應量可於每週間調整，平均每日供應量在建議值</w:t>
      </w:r>
      <w:r>
        <w:rPr>
          <w:rFonts w:ascii="標楷體" w:eastAsia="標楷體" w:hAnsi="標楷體"/>
          <w:sz w:val="28"/>
          <w:szCs w:val="28"/>
        </w:rPr>
        <w:t>±5%</w:t>
      </w:r>
      <w:r>
        <w:rPr>
          <w:rFonts w:ascii="標楷體" w:eastAsia="標楷體" w:hAnsi="標楷體"/>
          <w:sz w:val="28"/>
          <w:szCs w:val="28"/>
        </w:rPr>
        <w:t>以內。</w:t>
      </w:r>
    </w:p>
    <w:p w:rsidR="00811D25" w:rsidRDefault="0088163C">
      <w:pPr>
        <w:pStyle w:val="affa"/>
        <w:numPr>
          <w:ilvl w:val="0"/>
          <w:numId w:val="13"/>
        </w:numPr>
        <w:tabs>
          <w:tab w:val="left" w:pos="360"/>
          <w:tab w:val="left" w:pos="709"/>
        </w:tabs>
        <w:spacing w:line="400" w:lineRule="exact"/>
      </w:pPr>
      <w:r>
        <w:rPr>
          <w:rFonts w:ascii="標楷體" w:eastAsia="標楷體" w:hAnsi="標楷體"/>
          <w:sz w:val="28"/>
          <w:szCs w:val="28"/>
        </w:rPr>
        <w:lastRenderedPageBreak/>
        <w:t>午餐食物設計供應以目標值為主，若執行上有困難則至少達到階段值；並鼓勵學生在其他餐次攝取水果及牛奶，符合每日飲食指南建議量</w:t>
      </w:r>
      <w:r>
        <w:rPr>
          <w:rFonts w:ascii="標楷體" w:eastAsia="標楷體" w:hAnsi="標楷體"/>
        </w:rPr>
        <w:t>。</w:t>
      </w:r>
    </w:p>
    <w:p w:rsidR="00811D25" w:rsidRDefault="0088163C">
      <w:pPr>
        <w:pStyle w:val="table01"/>
        <w:pageBreakBefore/>
      </w:pPr>
      <w:r>
        <w:lastRenderedPageBreak/>
        <w:t xml:space="preserve"> </w:t>
      </w:r>
      <w:bookmarkStart w:id="299" w:name="_Toc337458710"/>
      <w:bookmarkStart w:id="300" w:name="_Toc478659265"/>
      <w:r>
        <w:rPr>
          <w:rStyle w:val="table011"/>
          <w:sz w:val="18"/>
        </w:rPr>
        <w:t>表【陸</w:t>
      </w:r>
      <w:r>
        <w:rPr>
          <w:rStyle w:val="table011"/>
          <w:sz w:val="18"/>
        </w:rPr>
        <w:t>-1</w:t>
      </w:r>
      <w:r>
        <w:rPr>
          <w:rStyle w:val="table011"/>
          <w:sz w:val="18"/>
        </w:rPr>
        <w:t>】班級學生午餐行為檢核表</w:t>
      </w:r>
      <w:bookmarkEnd w:id="299"/>
      <w:bookmarkEnd w:id="300"/>
    </w:p>
    <w:p w:rsidR="00811D25" w:rsidRDefault="0088163C">
      <w:pPr>
        <w:pStyle w:val="a7"/>
        <w:snapToGrid w:val="0"/>
        <w:ind w:firstLine="320"/>
        <w:jc w:val="center"/>
      </w:pPr>
      <w:r>
        <w:rPr>
          <w:rFonts w:ascii="標楷體" w:eastAsia="標楷體" w:hAnsi="標楷體"/>
          <w:sz w:val="32"/>
          <w:szCs w:val="32"/>
        </w:rPr>
        <w:t>班級學生午餐行為</w:t>
      </w:r>
      <w:r>
        <w:rPr>
          <w:rFonts w:ascii="標楷體" w:eastAsia="標楷體" w:hAnsi="標楷體"/>
          <w:sz w:val="32"/>
          <w:szCs w:val="32"/>
        </w:rPr>
        <w:t>檢核表</w:t>
      </w:r>
    </w:p>
    <w:p w:rsidR="00811D25" w:rsidRDefault="0088163C">
      <w:pPr>
        <w:pStyle w:val="a7"/>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年　　班　第　　組</w:t>
      </w:r>
    </w:p>
    <w:tbl>
      <w:tblPr>
        <w:tblW w:w="9462" w:type="dxa"/>
        <w:tblInd w:w="508" w:type="dxa"/>
        <w:tblLayout w:type="fixed"/>
        <w:tblCellMar>
          <w:left w:w="10" w:type="dxa"/>
          <w:right w:w="10" w:type="dxa"/>
        </w:tblCellMar>
        <w:tblLook w:val="04A0" w:firstRow="1" w:lastRow="0" w:firstColumn="1" w:lastColumn="0" w:noHBand="0" w:noVBand="1"/>
      </w:tblPr>
      <w:tblGrid>
        <w:gridCol w:w="681"/>
        <w:gridCol w:w="815"/>
        <w:gridCol w:w="661"/>
        <w:gridCol w:w="666"/>
        <w:gridCol w:w="664"/>
        <w:gridCol w:w="664"/>
        <w:gridCol w:w="663"/>
        <w:gridCol w:w="667"/>
        <w:gridCol w:w="663"/>
        <w:gridCol w:w="666"/>
        <w:gridCol w:w="663"/>
        <w:gridCol w:w="663"/>
        <w:gridCol w:w="663"/>
        <w:gridCol w:w="663"/>
      </w:tblGrid>
      <w:tr w:rsidR="00811D25">
        <w:tblPrEx>
          <w:tblCellMar>
            <w:top w:w="0" w:type="dxa"/>
            <w:bottom w:w="0" w:type="dxa"/>
          </w:tblCellMar>
        </w:tblPrEx>
        <w:trPr>
          <w:cantSplit/>
          <w:trHeight w:val="338"/>
          <w:tblHeader/>
        </w:trPr>
        <w:tc>
          <w:tcPr>
            <w:tcW w:w="681"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both"/>
            </w:pPr>
            <w:r>
              <w:rPr>
                <w:rFonts w:ascii="Times New Roman" w:eastAsia="標楷體" w:hAnsi="Times New Roman"/>
                <w:kern w:val="0"/>
                <w:sz w:val="28"/>
                <w:szCs w:val="28"/>
              </w:rPr>
              <w:t xml:space="preserve">  </w:t>
            </w:r>
            <w:r>
              <w:rPr>
                <w:rFonts w:ascii="Times New Roman" w:eastAsia="標楷體" w:hAnsi="Times New Roman"/>
                <w:kern w:val="0"/>
                <w:sz w:val="28"/>
                <w:szCs w:val="28"/>
              </w:rPr>
              <w:t>項</w:t>
            </w:r>
          </w:p>
          <w:p w:rsidR="00811D25" w:rsidRDefault="0088163C">
            <w:pPr>
              <w:pStyle w:val="a7"/>
              <w:snapToGrid w:val="0"/>
              <w:jc w:val="both"/>
            </w:pPr>
            <w:r>
              <w:rPr>
                <w:rFonts w:ascii="Times New Roman" w:eastAsia="標楷體" w:hAnsi="Times New Roman"/>
                <w:kern w:val="0"/>
                <w:sz w:val="28"/>
                <w:szCs w:val="28"/>
              </w:rPr>
              <w:t xml:space="preserve">  </w:t>
            </w:r>
            <w:r>
              <w:rPr>
                <w:rFonts w:ascii="Times New Roman" w:eastAsia="標楷體" w:hAnsi="Times New Roman"/>
                <w:kern w:val="0"/>
                <w:sz w:val="28"/>
                <w:szCs w:val="28"/>
              </w:rPr>
              <w:t>目</w:t>
            </w:r>
          </w:p>
          <w:p w:rsidR="00811D25" w:rsidRDefault="00811D25">
            <w:pPr>
              <w:pStyle w:val="a7"/>
              <w:snapToGrid w:val="0"/>
              <w:jc w:val="both"/>
              <w:rPr>
                <w:rFonts w:ascii="Times New Roman" w:eastAsia="標楷體" w:hAnsi="Times New Roman"/>
                <w:kern w:val="0"/>
                <w:sz w:val="28"/>
                <w:szCs w:val="28"/>
              </w:rPr>
            </w:pPr>
          </w:p>
          <w:p w:rsidR="00811D25" w:rsidRDefault="00811D25">
            <w:pPr>
              <w:pStyle w:val="a7"/>
              <w:snapToGrid w:val="0"/>
              <w:jc w:val="both"/>
              <w:rPr>
                <w:rFonts w:ascii="Times New Roman" w:eastAsia="標楷體" w:hAnsi="Times New Roman"/>
                <w:kern w:val="0"/>
                <w:sz w:val="28"/>
                <w:szCs w:val="28"/>
              </w:rPr>
            </w:pPr>
          </w:p>
          <w:p w:rsidR="00811D25" w:rsidRDefault="0088163C">
            <w:pPr>
              <w:pStyle w:val="a7"/>
              <w:snapToGrid w:val="0"/>
              <w:jc w:val="both"/>
              <w:rPr>
                <w:rFonts w:ascii="Times New Roman" w:eastAsia="標楷體" w:hAnsi="Times New Roman"/>
                <w:kern w:val="0"/>
                <w:sz w:val="28"/>
                <w:szCs w:val="28"/>
              </w:rPr>
            </w:pPr>
            <w:r>
              <w:rPr>
                <w:rFonts w:ascii="Times New Roman" w:eastAsia="標楷體" w:hAnsi="Times New Roman"/>
                <w:kern w:val="0"/>
                <w:sz w:val="28"/>
                <w:szCs w:val="28"/>
              </w:rPr>
              <w:t>姓</w:t>
            </w:r>
          </w:p>
          <w:p w:rsidR="00811D25" w:rsidRDefault="0088163C">
            <w:pPr>
              <w:pStyle w:val="a7"/>
              <w:snapToGrid w:val="0"/>
              <w:jc w:val="both"/>
            </w:pPr>
            <w:r>
              <w:rPr>
                <w:rFonts w:ascii="Times New Roman" w:eastAsia="標楷體" w:hAnsi="Times New Roman"/>
                <w:kern w:val="0"/>
                <w:sz w:val="28"/>
                <w:szCs w:val="28"/>
              </w:rPr>
              <w:t>名</w:t>
            </w:r>
          </w:p>
        </w:tc>
        <w:tc>
          <w:tcPr>
            <w:tcW w:w="280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pPr>
            <w:r>
              <w:rPr>
                <w:rFonts w:ascii="Times New Roman" w:eastAsia="標楷體" w:hAnsi="Times New Roman"/>
                <w:kern w:val="0"/>
                <w:sz w:val="28"/>
                <w:szCs w:val="28"/>
              </w:rPr>
              <w:t>用餐前</w:t>
            </w:r>
          </w:p>
        </w:tc>
        <w:tc>
          <w:tcPr>
            <w:tcW w:w="1994"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pPr>
            <w:r>
              <w:rPr>
                <w:rFonts w:ascii="Times New Roman" w:eastAsia="標楷體" w:hAnsi="Times New Roman"/>
                <w:kern w:val="0"/>
                <w:sz w:val="28"/>
                <w:szCs w:val="28"/>
              </w:rPr>
              <w:t>用</w:t>
            </w:r>
            <w:r>
              <w:rPr>
                <w:rFonts w:ascii="Times New Roman" w:eastAsia="標楷體" w:hAnsi="Times New Roman"/>
                <w:kern w:val="0"/>
                <w:sz w:val="28"/>
                <w:szCs w:val="28"/>
              </w:rPr>
              <w:t xml:space="preserve"> </w:t>
            </w:r>
            <w:r>
              <w:rPr>
                <w:rFonts w:ascii="Times New Roman" w:eastAsia="標楷體" w:hAnsi="Times New Roman"/>
                <w:kern w:val="0"/>
                <w:sz w:val="28"/>
                <w:szCs w:val="28"/>
              </w:rPr>
              <w:t>餐</w:t>
            </w:r>
            <w:r>
              <w:rPr>
                <w:rFonts w:ascii="Times New Roman" w:eastAsia="標楷體" w:hAnsi="Times New Roman"/>
                <w:kern w:val="0"/>
                <w:sz w:val="28"/>
                <w:szCs w:val="28"/>
              </w:rPr>
              <w:t xml:space="preserve"> </w:t>
            </w:r>
            <w:r>
              <w:rPr>
                <w:rFonts w:ascii="Times New Roman" w:eastAsia="標楷體" w:hAnsi="Times New Roman"/>
                <w:kern w:val="0"/>
                <w:sz w:val="28"/>
                <w:szCs w:val="28"/>
              </w:rPr>
              <w:t>時</w:t>
            </w:r>
          </w:p>
        </w:tc>
        <w:tc>
          <w:tcPr>
            <w:tcW w:w="1329"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pPr>
            <w:r>
              <w:rPr>
                <w:rFonts w:ascii="Times New Roman" w:eastAsia="標楷體" w:hAnsi="Times New Roman"/>
                <w:kern w:val="0"/>
                <w:sz w:val="28"/>
                <w:szCs w:val="28"/>
              </w:rPr>
              <w:t>用餐後</w:t>
            </w:r>
          </w:p>
        </w:tc>
        <w:tc>
          <w:tcPr>
            <w:tcW w:w="198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pPr>
            <w:r>
              <w:rPr>
                <w:rFonts w:ascii="Times New Roman" w:eastAsia="標楷體" w:hAnsi="Times New Roman"/>
                <w:kern w:val="0"/>
                <w:sz w:val="28"/>
                <w:szCs w:val="28"/>
              </w:rPr>
              <w:t>輪值活動</w:t>
            </w:r>
          </w:p>
        </w:tc>
        <w:tc>
          <w:tcPr>
            <w:tcW w:w="663" w:type="dxa"/>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jc w:val="both"/>
            </w:pPr>
            <w:r>
              <w:rPr>
                <w:rFonts w:ascii="Times New Roman" w:eastAsia="標楷體" w:hAnsi="Times New Roman"/>
                <w:kern w:val="0"/>
                <w:sz w:val="28"/>
                <w:szCs w:val="28"/>
              </w:rPr>
              <w:t>觀察記錄或指導重點</w:t>
            </w:r>
          </w:p>
        </w:tc>
      </w:tr>
      <w:tr w:rsidR="00811D25">
        <w:tblPrEx>
          <w:tblCellMar>
            <w:top w:w="0" w:type="dxa"/>
            <w:bottom w:w="0" w:type="dxa"/>
          </w:tblCellMar>
        </w:tblPrEx>
        <w:trPr>
          <w:cantSplit/>
          <w:trHeight w:val="883"/>
          <w:tblHeader/>
        </w:trPr>
        <w:tc>
          <w:tcPr>
            <w:tcW w:w="681"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center"/>
            </w:pPr>
            <w:r>
              <w:rPr>
                <w:rFonts w:ascii="Times New Roman" w:eastAsia="標楷體" w:hAnsi="Times New Roman"/>
                <w:kern w:val="0"/>
                <w:sz w:val="28"/>
                <w:szCs w:val="28"/>
              </w:rPr>
              <w:t>抬水果或飲品時勿喧嘩嘻鬧</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桌面清潔</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正確洗手</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排隊取菜秩序</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細嚼慢嚥</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用餐禮儀</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偏食行為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桌面清潔</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潔牙</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jc w:val="both"/>
            </w:pPr>
            <w:r>
              <w:rPr>
                <w:rFonts w:ascii="Times New Roman" w:eastAsia="標楷體" w:hAnsi="Times New Roman"/>
                <w:kern w:val="0"/>
                <w:sz w:val="28"/>
                <w:szCs w:val="28"/>
              </w:rPr>
              <w:t>打菜配戴衛生用品</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餐桶回收</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ind w:left="113"/>
              <w:jc w:val="both"/>
            </w:pPr>
            <w:r>
              <w:rPr>
                <w:rFonts w:ascii="Times New Roman" w:eastAsia="標楷體" w:hAnsi="Times New Roman"/>
                <w:kern w:val="0"/>
                <w:sz w:val="28"/>
                <w:szCs w:val="28"/>
              </w:rPr>
              <w:t>用具清洗</w:t>
            </w:r>
          </w:p>
        </w:tc>
        <w:tc>
          <w:tcPr>
            <w:tcW w:w="663"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r w:rsidR="00811D25">
        <w:tblPrEx>
          <w:tblCellMar>
            <w:top w:w="0" w:type="dxa"/>
            <w:bottom w:w="0" w:type="dxa"/>
          </w:tblCellMar>
        </w:tblPrEx>
        <w:trPr>
          <w:cantSplit/>
          <w:trHeight w:val="851"/>
          <w:tblHeader/>
        </w:trPr>
        <w:tc>
          <w:tcPr>
            <w:tcW w:w="68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815"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7"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c>
          <w:tcPr>
            <w:tcW w:w="663"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jc w:val="both"/>
              <w:rPr>
                <w:rFonts w:ascii="Times New Roman" w:eastAsia="標楷體" w:hAnsi="Times New Roman"/>
                <w:kern w:val="0"/>
                <w:sz w:val="28"/>
                <w:szCs w:val="28"/>
              </w:rPr>
            </w:pPr>
          </w:p>
        </w:tc>
      </w:tr>
    </w:tbl>
    <w:p w:rsidR="00811D25" w:rsidRDefault="0088163C">
      <w:pPr>
        <w:pStyle w:val="a7"/>
        <w:snapToGrid w:val="0"/>
        <w:ind w:firstLine="280"/>
        <w:jc w:val="both"/>
      </w:pPr>
      <w:r>
        <w:rPr>
          <w:rFonts w:ascii="Times New Roman" w:eastAsia="標楷體" w:hAnsi="Times New Roman"/>
          <w:sz w:val="28"/>
          <w:szCs w:val="28"/>
        </w:rPr>
        <w:t xml:space="preserve">   </w:t>
      </w:r>
      <w:r>
        <w:rPr>
          <w:rFonts w:ascii="Times New Roman" w:eastAsia="標楷體" w:hAnsi="Times New Roman"/>
          <w:sz w:val="28"/>
          <w:szCs w:val="28"/>
        </w:rPr>
        <w:t>（</w:t>
      </w:r>
      <w:r>
        <w:rPr>
          <w:rFonts w:ascii="標楷體" w:eastAsia="標楷體" w:hAnsi="標楷體"/>
          <w:sz w:val="28"/>
          <w:szCs w:val="28"/>
        </w:rPr>
        <w:t>◎</w:t>
      </w:r>
      <w:r>
        <w:rPr>
          <w:rFonts w:ascii="Times New Roman" w:eastAsia="標楷體" w:hAnsi="Times New Roman"/>
          <w:sz w:val="28"/>
          <w:szCs w:val="28"/>
        </w:rPr>
        <w:t>：</w:t>
      </w:r>
      <w:r>
        <w:rPr>
          <w:rFonts w:ascii="Times New Roman" w:eastAsia="標楷體" w:hAnsi="Times New Roman"/>
          <w:sz w:val="28"/>
          <w:szCs w:val="28"/>
        </w:rPr>
        <w:t>非常良好，</w:t>
      </w:r>
      <w:r>
        <w:rPr>
          <w:rFonts w:ascii="Times New Roman" w:eastAsia="標楷體" w:hAnsi="Times New Roman"/>
          <w:sz w:val="28"/>
          <w:szCs w:val="28"/>
        </w:rPr>
        <w:t>○</w:t>
      </w:r>
      <w:r>
        <w:rPr>
          <w:rFonts w:ascii="Times New Roman" w:eastAsia="標楷體" w:hAnsi="Times New Roman"/>
          <w:sz w:val="28"/>
          <w:szCs w:val="28"/>
        </w:rPr>
        <w:t>：良好，</w:t>
      </w:r>
      <w:r>
        <w:rPr>
          <w:rFonts w:ascii="標楷體" w:eastAsia="標楷體" w:hAnsi="標楷體"/>
          <w:sz w:val="28"/>
          <w:szCs w:val="28"/>
        </w:rPr>
        <w:t>△</w:t>
      </w:r>
      <w:r>
        <w:rPr>
          <w:rFonts w:ascii="Times New Roman" w:eastAsia="標楷體" w:hAnsi="Times New Roman"/>
          <w:sz w:val="28"/>
          <w:szCs w:val="28"/>
        </w:rPr>
        <w:t>：尚可，</w:t>
      </w:r>
      <w:r>
        <w:rPr>
          <w:rFonts w:ascii="Times New Roman" w:eastAsia="標楷體" w:hAnsi="Times New Roman"/>
          <w:sz w:val="28"/>
          <w:szCs w:val="28"/>
        </w:rPr>
        <w:t>×</w:t>
      </w:r>
      <w:r>
        <w:rPr>
          <w:rFonts w:ascii="Times New Roman" w:eastAsia="標楷體" w:hAnsi="Times New Roman"/>
          <w:sz w:val="28"/>
          <w:szCs w:val="28"/>
        </w:rPr>
        <w:t>：不佳）</w:t>
      </w:r>
    </w:p>
    <w:p w:rsidR="00811D25" w:rsidRDefault="0088163C">
      <w:pPr>
        <w:pStyle w:val="a7"/>
        <w:snapToGrid w:val="0"/>
        <w:ind w:firstLine="240"/>
        <w:jc w:val="both"/>
      </w:pPr>
      <w:r>
        <w:rPr>
          <w:rFonts w:ascii="標楷體" w:eastAsia="標楷體" w:hAnsi="標楷體"/>
        </w:rPr>
        <w:t xml:space="preserve">    </w:t>
      </w:r>
      <w:r>
        <w:rPr>
          <w:rFonts w:ascii="標楷體" w:eastAsia="標楷體" w:hAnsi="標楷體"/>
        </w:rPr>
        <w:t>幹事</w:t>
      </w:r>
      <w:r>
        <w:rPr>
          <w:rFonts w:ascii="標楷體" w:eastAsia="標楷體" w:hAnsi="標楷體"/>
        </w:rPr>
        <w:t>(</w:t>
      </w:r>
      <w:r>
        <w:rPr>
          <w:rFonts w:ascii="標楷體" w:eastAsia="標楷體" w:hAnsi="標楷體"/>
        </w:rPr>
        <w:t>或小組長</w:t>
      </w:r>
      <w:r>
        <w:rPr>
          <w:rFonts w:ascii="標楷體" w:eastAsia="標楷體" w:hAnsi="標楷體"/>
        </w:rPr>
        <w:t>)</w:t>
      </w:r>
      <w:r>
        <w:rPr>
          <w:rFonts w:ascii="標楷體" w:eastAsia="標楷體" w:hAnsi="標楷體"/>
        </w:rPr>
        <w:t>：</w:t>
      </w:r>
    </w:p>
    <w:p w:rsidR="00811D25" w:rsidRDefault="0088163C">
      <w:pPr>
        <w:pStyle w:val="table01"/>
        <w:pageBreakBefore/>
      </w:pPr>
      <w:r>
        <w:rPr>
          <w:b/>
          <w:sz w:val="28"/>
          <w:szCs w:val="28"/>
        </w:rPr>
        <w:lastRenderedPageBreak/>
        <w:t xml:space="preserve"> </w:t>
      </w:r>
      <w:bookmarkStart w:id="301" w:name="_Toc337458711"/>
      <w:bookmarkStart w:id="302" w:name="_Toc478659266"/>
      <w:r>
        <w:rPr>
          <w:rStyle w:val="table011"/>
          <w:sz w:val="18"/>
        </w:rPr>
        <w:t>表【陸</w:t>
      </w:r>
      <w:r>
        <w:rPr>
          <w:rStyle w:val="table011"/>
          <w:sz w:val="18"/>
        </w:rPr>
        <w:t>-2</w:t>
      </w:r>
      <w:r>
        <w:rPr>
          <w:rStyle w:val="table011"/>
          <w:sz w:val="18"/>
        </w:rPr>
        <w:t>】午餐行為自評表</w:t>
      </w:r>
      <w:bookmarkEnd w:id="301"/>
      <w:bookmarkEnd w:id="302"/>
    </w:p>
    <w:p w:rsidR="00811D25" w:rsidRDefault="0088163C">
      <w:pPr>
        <w:pStyle w:val="table01"/>
        <w:spacing w:after="120" w:line="360" w:lineRule="exact"/>
        <w:jc w:val="center"/>
        <w:rPr>
          <w:sz w:val="28"/>
          <w:szCs w:val="28"/>
        </w:rPr>
      </w:pPr>
      <w:bookmarkStart w:id="303" w:name="_Toc337458712"/>
      <w:r>
        <w:rPr>
          <w:sz w:val="28"/>
          <w:szCs w:val="28"/>
        </w:rPr>
        <w:t>午餐行為自評表</w:t>
      </w:r>
      <w:bookmarkEnd w:id="303"/>
    </w:p>
    <w:tbl>
      <w:tblPr>
        <w:tblW w:w="9272" w:type="dxa"/>
        <w:tblLayout w:type="fixed"/>
        <w:tblCellMar>
          <w:left w:w="10" w:type="dxa"/>
          <w:right w:w="10" w:type="dxa"/>
        </w:tblCellMar>
        <w:tblLook w:val="04A0" w:firstRow="1" w:lastRow="0" w:firstColumn="1" w:lastColumn="0" w:noHBand="0" w:noVBand="1"/>
      </w:tblPr>
      <w:tblGrid>
        <w:gridCol w:w="988"/>
        <w:gridCol w:w="4858"/>
        <w:gridCol w:w="571"/>
        <w:gridCol w:w="571"/>
        <w:gridCol w:w="571"/>
        <w:gridCol w:w="571"/>
        <w:gridCol w:w="571"/>
        <w:gridCol w:w="571"/>
      </w:tblGrid>
      <w:tr w:rsidR="00811D25">
        <w:tblPrEx>
          <w:tblCellMar>
            <w:top w:w="0" w:type="dxa"/>
            <w:bottom w:w="0" w:type="dxa"/>
          </w:tblCellMar>
        </w:tblPrEx>
        <w:trPr>
          <w:trHeight w:val="568"/>
          <w:tblHeader/>
        </w:trPr>
        <w:tc>
          <w:tcPr>
            <w:tcW w:w="5846"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你做到了嗎？（以</w:t>
            </w:r>
            <w:r>
              <w:rPr>
                <w:rFonts w:ascii="Times New Roman" w:eastAsia="標楷體" w:hAnsi="Times New Roman"/>
                <w:kern w:val="0"/>
                <w:sz w:val="28"/>
                <w:szCs w:val="28"/>
              </w:rPr>
              <w:t>○</w:t>
            </w:r>
            <w:r>
              <w:rPr>
                <w:rFonts w:ascii="Times New Roman" w:eastAsia="標楷體" w:hAnsi="Times New Roman"/>
                <w:kern w:val="0"/>
                <w:sz w:val="28"/>
                <w:szCs w:val="28"/>
              </w:rPr>
              <w:t>或</w:t>
            </w:r>
            <w:r>
              <w:rPr>
                <w:rFonts w:ascii="Times New Roman" w:eastAsia="標楷體" w:hAnsi="Times New Roman"/>
                <w:kern w:val="0"/>
                <w:sz w:val="28"/>
                <w:szCs w:val="28"/>
              </w:rPr>
              <w:t>×</w:t>
            </w:r>
            <w:r>
              <w:rPr>
                <w:rFonts w:ascii="Times New Roman" w:eastAsia="標楷體" w:hAnsi="Times New Roman"/>
                <w:kern w:val="0"/>
                <w:sz w:val="28"/>
                <w:szCs w:val="28"/>
              </w:rPr>
              <w:t>表示）</w:t>
            </w:r>
          </w:p>
        </w:tc>
        <w:tc>
          <w:tcPr>
            <w:tcW w:w="57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center"/>
            </w:pPr>
            <w:r>
              <w:rPr>
                <w:rFonts w:ascii="Times New Roman" w:eastAsia="標楷體" w:hAnsi="Times New Roman"/>
                <w:kern w:val="0"/>
                <w:sz w:val="28"/>
                <w:szCs w:val="28"/>
              </w:rPr>
              <w:t>一</w:t>
            </w:r>
          </w:p>
        </w:tc>
        <w:tc>
          <w:tcPr>
            <w:tcW w:w="57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center"/>
            </w:pPr>
            <w:r>
              <w:rPr>
                <w:rFonts w:ascii="Times New Roman" w:eastAsia="標楷體" w:hAnsi="Times New Roman"/>
                <w:kern w:val="0"/>
                <w:sz w:val="28"/>
                <w:szCs w:val="28"/>
              </w:rPr>
              <w:t>二</w:t>
            </w:r>
          </w:p>
        </w:tc>
        <w:tc>
          <w:tcPr>
            <w:tcW w:w="57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center"/>
            </w:pPr>
            <w:r>
              <w:rPr>
                <w:rFonts w:ascii="Times New Roman" w:eastAsia="標楷體" w:hAnsi="Times New Roman"/>
                <w:kern w:val="0"/>
                <w:sz w:val="28"/>
                <w:szCs w:val="28"/>
              </w:rPr>
              <w:t>三</w:t>
            </w:r>
          </w:p>
        </w:tc>
        <w:tc>
          <w:tcPr>
            <w:tcW w:w="57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center"/>
            </w:pPr>
            <w:r>
              <w:rPr>
                <w:rFonts w:ascii="Times New Roman" w:eastAsia="標楷體" w:hAnsi="Times New Roman"/>
                <w:kern w:val="0"/>
                <w:sz w:val="28"/>
                <w:szCs w:val="28"/>
              </w:rPr>
              <w:t>四</w:t>
            </w:r>
          </w:p>
        </w:tc>
        <w:tc>
          <w:tcPr>
            <w:tcW w:w="57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center"/>
            </w:pPr>
            <w:r>
              <w:rPr>
                <w:rFonts w:ascii="Times New Roman" w:eastAsia="標楷體" w:hAnsi="Times New Roman"/>
                <w:kern w:val="0"/>
                <w:sz w:val="28"/>
                <w:szCs w:val="28"/>
              </w:rPr>
              <w:t>五</w:t>
            </w:r>
          </w:p>
        </w:tc>
        <w:tc>
          <w:tcPr>
            <w:tcW w:w="571"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center"/>
            </w:pPr>
            <w:r>
              <w:rPr>
                <w:rFonts w:ascii="Times New Roman" w:eastAsia="標楷體" w:hAnsi="Times New Roman"/>
                <w:kern w:val="0"/>
                <w:sz w:val="28"/>
                <w:szCs w:val="28"/>
              </w:rPr>
              <w:t>備註</w:t>
            </w:r>
          </w:p>
        </w:tc>
      </w:tr>
      <w:tr w:rsidR="00811D25">
        <w:tblPrEx>
          <w:tblCellMar>
            <w:top w:w="0" w:type="dxa"/>
            <w:bottom w:w="0" w:type="dxa"/>
          </w:tblCellMar>
        </w:tblPrEx>
        <w:trPr>
          <w:trHeight w:val="568"/>
        </w:trPr>
        <w:tc>
          <w:tcPr>
            <w:tcW w:w="988"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pacing w:after="120"/>
              <w:ind w:left="113"/>
              <w:jc w:val="both"/>
            </w:pPr>
            <w:r>
              <w:rPr>
                <w:rFonts w:ascii="Times New Roman" w:eastAsia="標楷體" w:hAnsi="Times New Roman"/>
                <w:kern w:val="0"/>
                <w:sz w:val="28"/>
                <w:szCs w:val="28"/>
              </w:rPr>
              <w:t>用　　餐　　前</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抬水果或飲品時勿喧嘩嘻鬧</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桌面整理及擦拭</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正確洗手</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排隊取菜守秩序</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向打菜的同學表示謝意</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取菜後，安靜地回到座位坐好</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等待全班一起開始用餐</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pacing w:after="120"/>
              <w:ind w:left="113"/>
            </w:pPr>
            <w:r>
              <w:rPr>
                <w:rFonts w:ascii="Times New Roman" w:eastAsia="標楷體" w:hAnsi="Times New Roman"/>
                <w:kern w:val="0"/>
                <w:sz w:val="28"/>
                <w:szCs w:val="28"/>
              </w:rPr>
              <w:t>用　　餐　　時</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以輕鬆愉快的心情用餐</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使用餐具時盡量不發出聲音</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吃飯的坐姿正確</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輕聲說話，口中有食物時勿說話</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細嚼慢嚥</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不和別人交換食物</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不偏食</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水果或飲品在教室內用畢</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pacing w:after="120"/>
              <w:ind w:left="113"/>
              <w:jc w:val="both"/>
            </w:pPr>
            <w:r>
              <w:rPr>
                <w:rFonts w:ascii="Times New Roman" w:eastAsia="標楷體" w:hAnsi="Times New Roman"/>
                <w:kern w:val="0"/>
                <w:sz w:val="28"/>
                <w:szCs w:val="28"/>
              </w:rPr>
              <w:t>用　　餐　　後</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安靜地收拾餐具，勿奔跑嘻鬧</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將餐具、菜渣分類處理</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清理桌面及周圍環境</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潔牙</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r w:rsidR="00811D25">
        <w:tblPrEx>
          <w:tblCellMar>
            <w:top w:w="0" w:type="dxa"/>
            <w:bottom w:w="0" w:type="dxa"/>
          </w:tblCellMar>
        </w:tblPrEx>
        <w:trPr>
          <w:cantSplit/>
          <w:trHeight w:val="568"/>
        </w:trPr>
        <w:tc>
          <w:tcPr>
            <w:tcW w:w="988"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pacing w:after="120"/>
              <w:ind w:left="113"/>
              <w:jc w:val="both"/>
              <w:rPr>
                <w:rFonts w:ascii="Times New Roman" w:eastAsia="標楷體" w:hAnsi="Times New Roman"/>
                <w:kern w:val="0"/>
                <w:sz w:val="28"/>
                <w:szCs w:val="28"/>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pStyle w:val="a7"/>
              <w:snapToGrid w:val="0"/>
              <w:spacing w:after="120"/>
              <w:jc w:val="both"/>
            </w:pPr>
            <w:r>
              <w:rPr>
                <w:rFonts w:ascii="Times New Roman" w:eastAsia="標楷體" w:hAnsi="Times New Roman"/>
                <w:kern w:val="0"/>
                <w:sz w:val="28"/>
                <w:szCs w:val="28"/>
              </w:rPr>
              <w:t>餐後勿做激烈運動</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c>
          <w:tcPr>
            <w:tcW w:w="571"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11D25" w:rsidRDefault="00811D25">
            <w:pPr>
              <w:pStyle w:val="a7"/>
              <w:snapToGrid w:val="0"/>
              <w:spacing w:after="120"/>
              <w:jc w:val="both"/>
              <w:rPr>
                <w:rFonts w:ascii="Times New Roman" w:eastAsia="標楷體" w:hAnsi="Times New Roman"/>
                <w:kern w:val="0"/>
                <w:sz w:val="28"/>
                <w:szCs w:val="28"/>
              </w:rPr>
            </w:pPr>
          </w:p>
        </w:tc>
      </w:tr>
    </w:tbl>
    <w:p w:rsidR="00811D25" w:rsidRDefault="00811D25">
      <w:pPr>
        <w:pStyle w:val="table01"/>
      </w:pPr>
    </w:p>
    <w:p w:rsidR="00811D25" w:rsidRDefault="00811D25">
      <w:pPr>
        <w:pStyle w:val="afd"/>
        <w:spacing w:after="72"/>
        <w:jc w:val="both"/>
        <w:rPr>
          <w:b w:val="0"/>
          <w:sz w:val="28"/>
          <w:szCs w:val="28"/>
        </w:rPr>
      </w:pPr>
    </w:p>
    <w:p w:rsidR="00811D25" w:rsidRDefault="00811D25">
      <w:pPr>
        <w:pStyle w:val="afd"/>
        <w:jc w:val="both"/>
        <w:rPr>
          <w:b w:val="0"/>
          <w:sz w:val="28"/>
          <w:szCs w:val="28"/>
        </w:rPr>
      </w:pPr>
    </w:p>
    <w:p w:rsidR="00811D25" w:rsidRDefault="0088163C">
      <w:pPr>
        <w:pStyle w:val="table01"/>
        <w:pageBreakBefore/>
      </w:pPr>
      <w:bookmarkStart w:id="304" w:name="_Toc337458713"/>
      <w:bookmarkStart w:id="305" w:name="_Toc478659267"/>
      <w:r>
        <w:rPr>
          <w:rStyle w:val="table011"/>
          <w:sz w:val="18"/>
        </w:rPr>
        <w:lastRenderedPageBreak/>
        <w:t>表【陸</w:t>
      </w:r>
      <w:r>
        <w:rPr>
          <w:rStyle w:val="table011"/>
          <w:sz w:val="18"/>
        </w:rPr>
        <w:t>-3</w:t>
      </w:r>
      <w:r>
        <w:rPr>
          <w:rStyle w:val="table011"/>
          <w:sz w:val="18"/>
        </w:rPr>
        <w:t>】兒童與青少年</w:t>
      </w:r>
      <w:bookmarkEnd w:id="304"/>
      <w:r>
        <w:rPr>
          <w:rStyle w:val="table011"/>
          <w:sz w:val="18"/>
        </w:rPr>
        <w:t>生長身體質量指數</w:t>
      </w:r>
      <w:r>
        <w:rPr>
          <w:rStyle w:val="table011"/>
          <w:sz w:val="18"/>
        </w:rPr>
        <w:t>(BMI)</w:t>
      </w:r>
      <w:r>
        <w:rPr>
          <w:rStyle w:val="table011"/>
          <w:sz w:val="18"/>
        </w:rPr>
        <w:t>建議值</w:t>
      </w:r>
      <w:bookmarkEnd w:id="305"/>
    </w:p>
    <w:p w:rsidR="00811D25" w:rsidRDefault="0088163C">
      <w:pPr>
        <w:widowControl w:val="0"/>
        <w:autoSpaceDE w:val="0"/>
        <w:spacing w:after="0" w:line="240" w:lineRule="auto"/>
      </w:pPr>
      <w:r>
        <w:rPr>
          <w:rFonts w:ascii="DFKaiShu-SB-Estd-BF,Bold" w:eastAsia="DFKaiShu-SB-Estd-BF,Bold" w:hAnsi="DFKaiShu-SB-Estd-BF,Bold" w:cs="DFKaiShu-SB-Estd-BF,Bold"/>
          <w:b/>
          <w:bCs/>
          <w:noProof/>
          <w:sz w:val="24"/>
          <w:szCs w:val="24"/>
        </w:rPr>
        <w:drawing>
          <wp:inline distT="0" distB="0" distL="0" distR="0">
            <wp:extent cx="6743700" cy="7896228"/>
            <wp:effectExtent l="0" t="0" r="0" b="9522"/>
            <wp:docPr id="13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rcRect/>
                    <a:stretch>
                      <a:fillRect/>
                    </a:stretch>
                  </pic:blipFill>
                  <pic:spPr>
                    <a:xfrm>
                      <a:off x="0" y="0"/>
                      <a:ext cx="6743700" cy="7896228"/>
                    </a:xfrm>
                    <a:prstGeom prst="rect">
                      <a:avLst/>
                    </a:prstGeom>
                    <a:noFill/>
                    <a:ln>
                      <a:noFill/>
                      <a:prstDash/>
                    </a:ln>
                  </pic:spPr>
                </pic:pic>
              </a:graphicData>
            </a:graphic>
          </wp:inline>
        </w:drawing>
      </w:r>
      <w:r>
        <w:rPr>
          <w:rFonts w:ascii="標楷體" w:eastAsia="標楷體" w:hAnsi="標楷體" w:cs="DFKaiShu-SB-Estd-BF"/>
          <w:sz w:val="16"/>
          <w:szCs w:val="16"/>
        </w:rPr>
        <w:t>說明：一、本建議值係依據陳偉德醫師及張美惠醫師</w:t>
      </w:r>
      <w:r>
        <w:rPr>
          <w:rFonts w:ascii="標楷體" w:eastAsia="標楷體" w:hAnsi="標楷體" w:cs="Calibri"/>
          <w:sz w:val="16"/>
          <w:szCs w:val="16"/>
        </w:rPr>
        <w:t xml:space="preserve">2010 </w:t>
      </w:r>
      <w:r>
        <w:rPr>
          <w:rFonts w:ascii="標楷體" w:eastAsia="標楷體" w:hAnsi="標楷體" w:cs="DFKaiShu-SB-Estd-BF"/>
          <w:sz w:val="16"/>
          <w:szCs w:val="16"/>
        </w:rPr>
        <w:t>年發表之研究成果制定。</w:t>
      </w:r>
    </w:p>
    <w:p w:rsidR="00811D25" w:rsidRDefault="0088163C">
      <w:pPr>
        <w:widowControl w:val="0"/>
        <w:autoSpaceDE w:val="0"/>
        <w:spacing w:after="0" w:line="240" w:lineRule="auto"/>
        <w:ind w:firstLine="480"/>
      </w:pPr>
      <w:r>
        <w:rPr>
          <w:rFonts w:ascii="標楷體" w:eastAsia="標楷體" w:hAnsi="標楷體" w:cs="DFKaiShu-SB-Estd-BF"/>
          <w:sz w:val="16"/>
          <w:szCs w:val="16"/>
        </w:rPr>
        <w:t>二、</w:t>
      </w:r>
      <w:r>
        <w:rPr>
          <w:rFonts w:ascii="標楷體" w:eastAsia="標楷體" w:hAnsi="標楷體" w:cs="Calibri"/>
          <w:sz w:val="16"/>
          <w:szCs w:val="16"/>
        </w:rPr>
        <w:t xml:space="preserve">0-5 </w:t>
      </w:r>
      <w:r>
        <w:rPr>
          <w:rFonts w:ascii="標楷體" w:eastAsia="標楷體" w:hAnsi="標楷體" w:cs="DFKaiShu-SB-Estd-BF"/>
          <w:sz w:val="16"/>
          <w:szCs w:val="16"/>
        </w:rPr>
        <w:t>歲之體位，係採用世界衛生組織（</w:t>
      </w:r>
      <w:r>
        <w:rPr>
          <w:rFonts w:ascii="標楷體" w:eastAsia="標楷體" w:hAnsi="標楷體" w:cs="Calibri"/>
          <w:sz w:val="16"/>
          <w:szCs w:val="16"/>
        </w:rPr>
        <w:t>WHO</w:t>
      </w:r>
      <w:r>
        <w:rPr>
          <w:rFonts w:ascii="標楷體" w:eastAsia="標楷體" w:hAnsi="標楷體" w:cs="DFKaiShu-SB-Estd-BF"/>
          <w:sz w:val="16"/>
          <w:szCs w:val="16"/>
        </w:rPr>
        <w:t>）公布之「國際嬰幼兒生長標準」。</w:t>
      </w:r>
    </w:p>
    <w:p w:rsidR="00811D25" w:rsidRDefault="0088163C">
      <w:pPr>
        <w:widowControl w:val="0"/>
        <w:autoSpaceDE w:val="0"/>
        <w:spacing w:after="0" w:line="240" w:lineRule="auto"/>
        <w:ind w:firstLine="480"/>
      </w:pPr>
      <w:r>
        <w:rPr>
          <w:rFonts w:ascii="標楷體" w:eastAsia="標楷體" w:hAnsi="標楷體" w:cs="DFKaiShu-SB-Estd-BF"/>
          <w:sz w:val="16"/>
          <w:szCs w:val="16"/>
        </w:rPr>
        <w:t>三、</w:t>
      </w:r>
      <w:r>
        <w:rPr>
          <w:rFonts w:ascii="標楷體" w:eastAsia="標楷體" w:hAnsi="標楷體" w:cs="Calibri"/>
          <w:sz w:val="16"/>
          <w:szCs w:val="16"/>
        </w:rPr>
        <w:t xml:space="preserve">7-18 </w:t>
      </w:r>
      <w:r>
        <w:rPr>
          <w:rFonts w:ascii="標楷體" w:eastAsia="標楷體" w:hAnsi="標楷體" w:cs="DFKaiShu-SB-Estd-BF"/>
          <w:sz w:val="16"/>
          <w:szCs w:val="16"/>
        </w:rPr>
        <w:t>歲之體位標準曲線，係依據</w:t>
      </w:r>
      <w:r>
        <w:rPr>
          <w:rFonts w:ascii="標楷體" w:eastAsia="標楷體" w:hAnsi="標楷體" w:cs="Calibri"/>
          <w:sz w:val="16"/>
          <w:szCs w:val="16"/>
        </w:rPr>
        <w:t xml:space="preserve">1997 </w:t>
      </w:r>
      <w:r>
        <w:rPr>
          <w:rFonts w:ascii="標楷體" w:eastAsia="標楷體" w:hAnsi="標楷體" w:cs="DFKaiShu-SB-Estd-BF"/>
          <w:sz w:val="16"/>
          <w:szCs w:val="16"/>
        </w:rPr>
        <w:t>年台閩地區中小學學生體適能（</w:t>
      </w:r>
      <w:r>
        <w:rPr>
          <w:rFonts w:ascii="標楷體" w:eastAsia="標楷體" w:hAnsi="標楷體" w:cs="Calibri"/>
          <w:sz w:val="16"/>
          <w:szCs w:val="16"/>
        </w:rPr>
        <w:t xml:space="preserve">800/1600 </w:t>
      </w:r>
      <w:r>
        <w:rPr>
          <w:rFonts w:ascii="標楷體" w:eastAsia="標楷體" w:hAnsi="標楷體" w:cs="DFKaiShu-SB-Estd-BF"/>
          <w:sz w:val="16"/>
          <w:szCs w:val="16"/>
        </w:rPr>
        <w:t>公尺跑走、屈膝仰臥起坐、立定跳遠、坐姿體前彎四項</w:t>
      </w:r>
    </w:p>
    <w:p w:rsidR="00811D25" w:rsidRDefault="0088163C">
      <w:pPr>
        <w:widowControl w:val="0"/>
        <w:autoSpaceDE w:val="0"/>
        <w:spacing w:after="0" w:line="240" w:lineRule="auto"/>
        <w:ind w:firstLine="800"/>
      </w:pPr>
      <w:r>
        <w:rPr>
          <w:rFonts w:ascii="標楷體" w:eastAsia="標楷體" w:hAnsi="標楷體" w:cs="DFKaiShu-SB-Estd-BF"/>
          <w:sz w:val="16"/>
          <w:szCs w:val="16"/>
        </w:rPr>
        <w:t>測驗成</w:t>
      </w:r>
      <w:r>
        <w:rPr>
          <w:rFonts w:ascii="標楷體" w:eastAsia="標楷體" w:hAnsi="標楷體"/>
          <w:sz w:val="16"/>
          <w:szCs w:val="16"/>
        </w:rPr>
        <w:t>績皆優於</w:t>
      </w:r>
      <w:r>
        <w:rPr>
          <w:rFonts w:ascii="標楷體" w:eastAsia="標楷體" w:hAnsi="標楷體" w:cs="Calibri"/>
          <w:sz w:val="16"/>
          <w:szCs w:val="16"/>
        </w:rPr>
        <w:t xml:space="preserve">25 </w:t>
      </w:r>
      <w:r>
        <w:rPr>
          <w:rFonts w:ascii="標楷體" w:eastAsia="標楷體" w:hAnsi="標楷體"/>
          <w:sz w:val="16"/>
          <w:szCs w:val="16"/>
        </w:rPr>
        <w:t>百分位值之個案）檢測資料。</w:t>
      </w:r>
    </w:p>
    <w:p w:rsidR="00811D25" w:rsidRDefault="0088163C">
      <w:pPr>
        <w:widowControl w:val="0"/>
        <w:autoSpaceDE w:val="0"/>
        <w:spacing w:after="0" w:line="240" w:lineRule="exact"/>
        <w:ind w:firstLine="480"/>
      </w:pPr>
      <w:r>
        <w:rPr>
          <w:rFonts w:ascii="標楷體" w:eastAsia="標楷體" w:hAnsi="標楷體"/>
          <w:sz w:val="16"/>
          <w:szCs w:val="16"/>
        </w:rPr>
        <w:t>四、</w:t>
      </w:r>
      <w:r>
        <w:rPr>
          <w:rFonts w:ascii="標楷體" w:eastAsia="標楷體" w:hAnsi="標楷體" w:cs="Calibri"/>
          <w:sz w:val="16"/>
          <w:szCs w:val="16"/>
        </w:rPr>
        <w:t xml:space="preserve">5-7 </w:t>
      </w:r>
      <w:r>
        <w:rPr>
          <w:rFonts w:ascii="標楷體" w:eastAsia="標楷體" w:hAnsi="標楷體"/>
          <w:sz w:val="16"/>
          <w:szCs w:val="16"/>
        </w:rPr>
        <w:t>歲銜接點部份，係參考</w:t>
      </w:r>
      <w:r>
        <w:rPr>
          <w:rFonts w:ascii="標楷體" w:eastAsia="標楷體" w:hAnsi="標楷體" w:cs="Calibri"/>
          <w:sz w:val="16"/>
          <w:szCs w:val="16"/>
        </w:rPr>
        <w:t xml:space="preserve">WHO BMI rebound </w:t>
      </w:r>
      <w:r>
        <w:rPr>
          <w:rFonts w:ascii="標楷體" w:eastAsia="標楷體" w:hAnsi="標楷體"/>
          <w:sz w:val="16"/>
          <w:szCs w:val="16"/>
        </w:rPr>
        <w:t>趨勢，銜接前揭兩部份數據。</w:t>
      </w:r>
    </w:p>
    <w:p w:rsidR="00811D25" w:rsidRDefault="0088163C">
      <w:pPr>
        <w:widowControl w:val="0"/>
        <w:autoSpaceDE w:val="0"/>
        <w:spacing w:after="0" w:line="300" w:lineRule="exact"/>
        <w:ind w:right="280" w:firstLine="841"/>
        <w:jc w:val="right"/>
      </w:pPr>
      <w:r>
        <w:rPr>
          <w:rFonts w:ascii="標楷體" w:eastAsia="標楷體" w:hAnsi="標楷體"/>
          <w:b/>
          <w:sz w:val="28"/>
          <w:szCs w:val="28"/>
        </w:rPr>
        <w:t>(</w:t>
      </w:r>
      <w:r>
        <w:rPr>
          <w:rFonts w:ascii="標楷體" w:eastAsia="標楷體" w:hAnsi="標楷體"/>
          <w:b/>
          <w:sz w:val="28"/>
          <w:szCs w:val="28"/>
        </w:rPr>
        <w:t>摘自</w:t>
      </w:r>
      <w:r>
        <w:rPr>
          <w:rStyle w:val="gr1"/>
          <w:rFonts w:ascii="標楷體" w:eastAsia="標楷體" w:hAnsi="標楷體"/>
          <w:b/>
          <w:color w:val="auto"/>
          <w:sz w:val="28"/>
          <w:szCs w:val="28"/>
        </w:rPr>
        <w:t>衛生福利部食品藥物管理署</w:t>
      </w:r>
      <w:r>
        <w:rPr>
          <w:rFonts w:ascii="標楷體" w:eastAsia="標楷體" w:hAnsi="標楷體"/>
          <w:b/>
          <w:sz w:val="28"/>
          <w:szCs w:val="28"/>
        </w:rPr>
        <w:t>資訊網</w:t>
      </w:r>
      <w:r>
        <w:rPr>
          <w:rFonts w:ascii="標楷體" w:eastAsia="標楷體" w:hAnsi="標楷體"/>
          <w:b/>
          <w:sz w:val="28"/>
          <w:szCs w:val="28"/>
        </w:rPr>
        <w:t>)</w:t>
      </w:r>
    </w:p>
    <w:p w:rsidR="00811D25" w:rsidRDefault="0088163C">
      <w:pPr>
        <w:pStyle w:val="table01"/>
        <w:pageBreakBefore/>
      </w:pPr>
      <w:bookmarkStart w:id="306" w:name="_Toc337458714"/>
      <w:bookmarkStart w:id="307" w:name="_Toc478659268"/>
      <w:r>
        <w:rPr>
          <w:rStyle w:val="table011"/>
          <w:sz w:val="18"/>
        </w:rPr>
        <w:lastRenderedPageBreak/>
        <w:t>表【陸</w:t>
      </w:r>
      <w:r>
        <w:rPr>
          <w:rStyle w:val="table011"/>
          <w:sz w:val="18"/>
        </w:rPr>
        <w:t>-4</w:t>
      </w:r>
      <w:r>
        <w:rPr>
          <w:rStyle w:val="table011"/>
          <w:sz w:val="18"/>
        </w:rPr>
        <w:t>】過重</w:t>
      </w:r>
      <w:r>
        <w:rPr>
          <w:rStyle w:val="table011"/>
          <w:sz w:val="18"/>
        </w:rPr>
        <w:t>/</w:t>
      </w:r>
      <w:r>
        <w:rPr>
          <w:rStyle w:val="table011"/>
          <w:sz w:val="18"/>
        </w:rPr>
        <w:t>肥胖兒童與青少年之篩選及處理流程</w:t>
      </w:r>
      <w:bookmarkEnd w:id="306"/>
      <w:bookmarkEnd w:id="307"/>
    </w:p>
    <w:p w:rsidR="00811D25" w:rsidRDefault="0088163C">
      <w:r>
        <w:rPr>
          <w:rFonts w:eastAsia="標楷體"/>
          <w:noProof/>
        </w:rPr>
        <w:drawing>
          <wp:inline distT="0" distB="0" distL="0" distR="0">
            <wp:extent cx="5543549" cy="8629650"/>
            <wp:effectExtent l="0" t="0" r="1" b="0"/>
            <wp:docPr id="133" name="圖片 3" descr="過重處理流程"/>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rcRect/>
                    <a:stretch>
                      <a:fillRect/>
                    </a:stretch>
                  </pic:blipFill>
                  <pic:spPr>
                    <a:xfrm>
                      <a:off x="0" y="0"/>
                      <a:ext cx="5543549" cy="8629650"/>
                    </a:xfrm>
                    <a:prstGeom prst="rect">
                      <a:avLst/>
                    </a:prstGeom>
                    <a:noFill/>
                    <a:ln>
                      <a:noFill/>
                      <a:prstDash/>
                    </a:ln>
                  </pic:spPr>
                </pic:pic>
              </a:graphicData>
            </a:graphic>
          </wp:inline>
        </w:drawing>
      </w:r>
    </w:p>
    <w:p w:rsidR="00811D25" w:rsidRDefault="0088163C">
      <w:pPr>
        <w:pStyle w:val="afd"/>
        <w:ind w:right="1120"/>
        <w:jc w:val="right"/>
      </w:pPr>
      <w:r>
        <w:rPr>
          <w:b w:val="0"/>
          <w:sz w:val="28"/>
          <w:szCs w:val="28"/>
        </w:rPr>
        <w:t>(</w:t>
      </w:r>
      <w:r>
        <w:rPr>
          <w:b w:val="0"/>
          <w:sz w:val="28"/>
          <w:szCs w:val="28"/>
        </w:rPr>
        <w:t>摘自</w:t>
      </w:r>
      <w:r>
        <w:rPr>
          <w:rStyle w:val="gr1"/>
          <w:b w:val="0"/>
          <w:color w:val="auto"/>
          <w:sz w:val="28"/>
          <w:szCs w:val="28"/>
        </w:rPr>
        <w:t>衛生福利部食品藥物管理署</w:t>
      </w:r>
      <w:r>
        <w:rPr>
          <w:b w:val="0"/>
          <w:sz w:val="28"/>
          <w:szCs w:val="28"/>
        </w:rPr>
        <w:t>資訊網</w:t>
      </w:r>
      <w:r>
        <w:rPr>
          <w:b w:val="0"/>
          <w:sz w:val="28"/>
          <w:szCs w:val="28"/>
        </w:rPr>
        <w:t>)</w:t>
      </w:r>
    </w:p>
    <w:p w:rsidR="00811D25" w:rsidRDefault="0088163C">
      <w:pPr>
        <w:pStyle w:val="table01"/>
      </w:pPr>
      <w:r>
        <w:rPr>
          <w:sz w:val="32"/>
          <w:szCs w:val="32"/>
        </w:rPr>
        <w:lastRenderedPageBreak/>
        <w:t xml:space="preserve"> </w:t>
      </w:r>
      <w:r>
        <w:t xml:space="preserve">   </w:t>
      </w:r>
      <w:bookmarkStart w:id="308" w:name="_Toc337458716"/>
      <w:bookmarkStart w:id="309" w:name="_Toc478659269"/>
      <w:r>
        <w:rPr>
          <w:rStyle w:val="table011"/>
          <w:sz w:val="18"/>
        </w:rPr>
        <w:t>表【柒</w:t>
      </w:r>
      <w:r>
        <w:rPr>
          <w:rStyle w:val="table011"/>
          <w:sz w:val="18"/>
        </w:rPr>
        <w:t>-1</w:t>
      </w:r>
      <w:r>
        <w:rPr>
          <w:rStyle w:val="table011"/>
          <w:sz w:val="18"/>
        </w:rPr>
        <w:t>】</w:t>
      </w:r>
      <w:r>
        <w:rPr>
          <w:rStyle w:val="table011"/>
          <w:sz w:val="18"/>
        </w:rPr>
        <w:t xml:space="preserve">   </w:t>
      </w:r>
      <w:r>
        <w:rPr>
          <w:rStyle w:val="table011"/>
          <w:sz w:val="18"/>
        </w:rPr>
        <w:t>食材驗收標準</w:t>
      </w:r>
      <w:r>
        <w:rPr>
          <w:rStyle w:val="table011"/>
          <w:sz w:val="18"/>
        </w:rPr>
        <w:t>(</w:t>
      </w:r>
      <w:r>
        <w:rPr>
          <w:rStyle w:val="table011"/>
          <w:sz w:val="18"/>
        </w:rPr>
        <w:t>蔬菜類</w:t>
      </w:r>
      <w:r>
        <w:rPr>
          <w:rStyle w:val="table011"/>
          <w:sz w:val="18"/>
        </w:rPr>
        <w:t>)</w:t>
      </w:r>
      <w:bookmarkEnd w:id="308"/>
      <w:bookmarkEnd w:id="309"/>
    </w:p>
    <w:p w:rsidR="00811D25" w:rsidRDefault="0088163C">
      <w:pPr>
        <w:pStyle w:val="table01"/>
        <w:spacing w:after="120" w:line="360" w:lineRule="exact"/>
        <w:jc w:val="center"/>
        <w:rPr>
          <w:sz w:val="28"/>
          <w:szCs w:val="28"/>
        </w:rPr>
      </w:pPr>
      <w:bookmarkStart w:id="310" w:name="_Toc337458717"/>
      <w:r>
        <w:rPr>
          <w:sz w:val="28"/>
          <w:szCs w:val="28"/>
        </w:rPr>
        <w:t>食材驗收標準</w:t>
      </w:r>
      <w:r>
        <w:rPr>
          <w:sz w:val="28"/>
          <w:szCs w:val="28"/>
        </w:rPr>
        <w:t>(</w:t>
      </w:r>
      <w:r>
        <w:rPr>
          <w:sz w:val="28"/>
          <w:szCs w:val="28"/>
        </w:rPr>
        <w:t>蔬菜類</w:t>
      </w:r>
      <w:r>
        <w:rPr>
          <w:sz w:val="28"/>
          <w:szCs w:val="28"/>
        </w:rPr>
        <w:t>)</w:t>
      </w:r>
      <w:bookmarkEnd w:id="310"/>
    </w:p>
    <w:tbl>
      <w:tblPr>
        <w:tblW w:w="10201" w:type="dxa"/>
        <w:jc w:val="center"/>
        <w:tblCellMar>
          <w:left w:w="10" w:type="dxa"/>
          <w:right w:w="10" w:type="dxa"/>
        </w:tblCellMar>
        <w:tblLook w:val="04A0" w:firstRow="1" w:lastRow="0" w:firstColumn="1" w:lastColumn="0" w:noHBand="0" w:noVBand="1"/>
      </w:tblPr>
      <w:tblGrid>
        <w:gridCol w:w="1224"/>
        <w:gridCol w:w="1890"/>
        <w:gridCol w:w="1545"/>
        <w:gridCol w:w="1718"/>
        <w:gridCol w:w="1718"/>
        <w:gridCol w:w="2106"/>
      </w:tblGrid>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韭菜</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韭菜黃</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大蒜</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蒜苔</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竹筍</w:t>
            </w:r>
          </w:p>
          <w:p w:rsidR="00811D25" w:rsidRDefault="0088163C">
            <w:pPr>
              <w:snapToGrid w:val="0"/>
              <w:spacing w:after="0" w:line="280" w:lineRule="atLeast"/>
              <w:jc w:val="center"/>
            </w:pPr>
            <w:r>
              <w:rPr>
                <w:rFonts w:eastAsia="標楷體"/>
                <w:sz w:val="20"/>
                <w:szCs w:val="20"/>
              </w:rPr>
              <w:t>(</w:t>
            </w:r>
            <w:r>
              <w:rPr>
                <w:rFonts w:eastAsia="標楷體"/>
                <w:sz w:val="20"/>
                <w:szCs w:val="20"/>
              </w:rPr>
              <w:t>麻竹筍</w:t>
            </w:r>
            <w:r>
              <w:rPr>
                <w:rFonts w:eastAsia="標楷體"/>
                <w:sz w:val="20"/>
                <w:szCs w:val="20"/>
              </w:rPr>
              <w:t>)</w:t>
            </w:r>
          </w:p>
          <w:p w:rsidR="00811D25" w:rsidRDefault="0088163C">
            <w:pPr>
              <w:snapToGrid w:val="0"/>
              <w:spacing w:after="0" w:line="280" w:lineRule="atLeast"/>
              <w:jc w:val="center"/>
            </w:pPr>
            <w:r>
              <w:rPr>
                <w:rFonts w:eastAsia="標楷體"/>
                <w:sz w:val="20"/>
                <w:szCs w:val="20"/>
              </w:rPr>
              <w:t>(</w:t>
            </w:r>
            <w:r>
              <w:rPr>
                <w:rFonts w:eastAsia="標楷體"/>
                <w:sz w:val="20"/>
                <w:szCs w:val="20"/>
              </w:rPr>
              <w:t>烏殼綠竹筍</w:t>
            </w:r>
            <w:r>
              <w:rPr>
                <w:rFonts w:eastAsia="標楷體"/>
                <w:sz w:val="20"/>
                <w:szCs w:val="20"/>
              </w:rPr>
              <w:t>)</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0"/>
              <w:snapToGrid w:val="0"/>
              <w:spacing w:line="280" w:lineRule="atLeast"/>
              <w:ind w:left="0" w:right="0" w:firstLine="0"/>
              <w:jc w:val="center"/>
            </w:pPr>
            <w:r>
              <w:rPr>
                <w:sz w:val="20"/>
              </w:rPr>
              <w:t>優級品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形狀尚完整，成熟適度，色澤良好、質幼嫩，無抽苔、無枯萎、無腐爛、無病蟲害及其他傷害，株長廿六公分至四Ｏ公分之間。中秋節前後一個月可抽苔不可開花。花蓮吉安韭菜株長不限，韭白直徑切口面Ｏ</w:t>
            </w:r>
            <w:r>
              <w:rPr>
                <w:rFonts w:ascii="標楷體" w:eastAsia="標楷體" w:hAnsi="標楷體"/>
                <w:sz w:val="20"/>
                <w:szCs w:val="20"/>
              </w:rPr>
              <w:t>‧</w:t>
            </w:r>
            <w:r>
              <w:rPr>
                <w:rFonts w:eastAsia="標楷體"/>
                <w:sz w:val="20"/>
                <w:szCs w:val="20"/>
              </w:rPr>
              <w:t>三公分以上。</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形狀尚正常，新鮮脆嫩，成熟適中，無水傷、無枯黃腐爛，無病蟲害及其它傷害，株長廿五公以上。</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形狀尚完整，質細嫩，蒜白色澤潔白，莖部無明顯傷害，無斷裂，無凋萎蟲害及其它傷害，去黃葉，葉尾部可稍有枯黃，但以六公分以下為限，基部球形不超過蒜白之二分一。</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形狀正直，成熟適度，花苞未開裂，無焦萎腐爛，花莖三Ｏ公分以上，無病蟲害及其它傷害。</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形狀尚正常，質細嫩，筍殼呈金黃色，筍尖帶綠不超過五公分，無腐爛、無病蟲害及其它傷害，每顆重五ＯＯ公克以上，長度在五Ｏ公克以下，依大小重量分開包裝。</w:t>
            </w:r>
          </w:p>
          <w:p w:rsidR="00811D25" w:rsidRDefault="0088163C">
            <w:pPr>
              <w:snapToGrid w:val="0"/>
              <w:spacing w:after="0" w:line="280" w:lineRule="atLeast"/>
            </w:pPr>
            <w:r>
              <w:rPr>
                <w:rFonts w:eastAsia="標楷體"/>
                <w:sz w:val="20"/>
                <w:szCs w:val="20"/>
              </w:rPr>
              <w:t>。</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w:t>
            </w:r>
            <w:r>
              <w:rPr>
                <w:rFonts w:eastAsia="標楷體"/>
              </w:rPr>
              <w:t>品質規格</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)CNS9632</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)CNS2128</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去外殼</w:t>
            </w:r>
          </w:p>
          <w:p w:rsidR="00811D25" w:rsidRDefault="0088163C">
            <w:pPr>
              <w:snapToGrid w:val="0"/>
              <w:spacing w:after="0" w:line="280" w:lineRule="atLeast"/>
            </w:pPr>
            <w:r>
              <w:rPr>
                <w:rFonts w:eastAsia="標楷體"/>
                <w:sz w:val="20"/>
                <w:szCs w:val="20"/>
              </w:rPr>
              <w:t>去外殼、切絲</w:t>
            </w:r>
          </w:p>
        </w:tc>
      </w:tr>
    </w:tbl>
    <w:p w:rsidR="00811D25" w:rsidRDefault="00811D25">
      <w:pPr>
        <w:spacing w:after="0" w:line="280" w:lineRule="atLeast"/>
        <w:rPr>
          <w:rFonts w:eastAsia="標楷體"/>
        </w:rPr>
      </w:pPr>
    </w:p>
    <w:tbl>
      <w:tblPr>
        <w:tblW w:w="10201" w:type="dxa"/>
        <w:jc w:val="center"/>
        <w:tblCellMar>
          <w:left w:w="10" w:type="dxa"/>
          <w:right w:w="10" w:type="dxa"/>
        </w:tblCellMar>
        <w:tblLook w:val="04A0" w:firstRow="1" w:lastRow="0" w:firstColumn="1" w:lastColumn="0" w:noHBand="0" w:noVBand="1"/>
      </w:tblPr>
      <w:tblGrid>
        <w:gridCol w:w="1218"/>
        <w:gridCol w:w="7"/>
        <w:gridCol w:w="1716"/>
        <w:gridCol w:w="173"/>
        <w:gridCol w:w="1545"/>
        <w:gridCol w:w="156"/>
        <w:gridCol w:w="1562"/>
        <w:gridCol w:w="139"/>
        <w:gridCol w:w="1579"/>
        <w:gridCol w:w="122"/>
        <w:gridCol w:w="1984"/>
      </w:tblGrid>
      <w:tr w:rsidR="00811D25">
        <w:tblPrEx>
          <w:tblCellMar>
            <w:top w:w="0" w:type="dxa"/>
            <w:bottom w:w="0" w:type="dxa"/>
          </w:tblCellMar>
        </w:tblPrEx>
        <w:trPr>
          <w:jc w:val="center"/>
        </w:trPr>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綠竹筍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萵苣莖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豆薯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牛蒡</w:t>
            </w:r>
          </w:p>
        </w:tc>
      </w:tr>
      <w:tr w:rsidR="00811D25">
        <w:tblPrEx>
          <w:tblCellMar>
            <w:top w:w="0" w:type="dxa"/>
            <w:bottom w:w="0" w:type="dxa"/>
          </w:tblCellMar>
        </w:tblPrEx>
        <w:trPr>
          <w:jc w:val="center"/>
        </w:trPr>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公斤</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公斤</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公斤</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公斤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公斤</w:t>
            </w:r>
          </w:p>
        </w:tc>
      </w:tr>
      <w:tr w:rsidR="00811D25">
        <w:tblPrEx>
          <w:tblCellMar>
            <w:top w:w="0" w:type="dxa"/>
            <w:bottom w:w="0" w:type="dxa"/>
          </w:tblCellMar>
        </w:tblPrEx>
        <w:trPr>
          <w:jc w:val="center"/>
        </w:trPr>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優級品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優級品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優級品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0"/>
              <w:snapToGrid w:val="0"/>
              <w:spacing w:line="280" w:lineRule="atLeast"/>
              <w:ind w:left="612" w:right="0" w:hanging="612"/>
              <w:jc w:val="center"/>
            </w:pPr>
            <w:r>
              <w:rPr>
                <w:sz w:val="20"/>
              </w:rPr>
              <w:t>優級品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ind w:left="200" w:hanging="200"/>
              <w:jc w:val="center"/>
            </w:pPr>
            <w:r>
              <w:rPr>
                <w:rFonts w:eastAsia="標楷體"/>
                <w:sz w:val="20"/>
                <w:szCs w:val="20"/>
              </w:rPr>
              <w:t>優級品</w:t>
            </w:r>
          </w:p>
        </w:tc>
      </w:tr>
      <w:tr w:rsidR="00811D25">
        <w:tblPrEx>
          <w:tblCellMar>
            <w:top w:w="0" w:type="dxa"/>
            <w:bottom w:w="0" w:type="dxa"/>
          </w:tblCellMar>
        </w:tblPrEx>
        <w:trPr>
          <w:jc w:val="center"/>
        </w:trPr>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形狀尚良好，新鮮幼嫩，筍尖帶青綠色不超過五公分，不帶土　無病蟲害及其他傷害，每顆重二ＯＯ公克以上。</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形狀尚正常，色澤良好，質尚幼嫩，無空心、無抽苔、無裂痕、無病蟲害、直徑二至四</w:t>
            </w:r>
            <w:r>
              <w:rPr>
                <w:rFonts w:ascii="標楷體" w:eastAsia="標楷體" w:hAnsi="標楷體"/>
                <w:sz w:val="20"/>
                <w:szCs w:val="20"/>
              </w:rPr>
              <w:t>‧</w:t>
            </w:r>
            <w:r>
              <w:rPr>
                <w:rFonts w:eastAsia="標楷體"/>
                <w:sz w:val="20"/>
                <w:szCs w:val="20"/>
              </w:rPr>
              <w:t>五公分，株長廿五公分以上，大小以中間直徑為準分開包裝。</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形狀尚正常，成熟適中，質地堅實，無破損、無腐爛、無病蟲害等現象，不帶土，檳榔心芋每顆重Ｏ</w:t>
            </w:r>
            <w:r>
              <w:rPr>
                <w:rFonts w:ascii="標楷體" w:eastAsia="標楷體" w:hAnsi="標楷體"/>
                <w:sz w:val="20"/>
                <w:szCs w:val="20"/>
              </w:rPr>
              <w:t>‧</w:t>
            </w:r>
            <w:r>
              <w:rPr>
                <w:rFonts w:eastAsia="標楷體"/>
                <w:sz w:val="20"/>
                <w:szCs w:val="20"/>
              </w:rPr>
              <w:t>五至一</w:t>
            </w:r>
            <w:r>
              <w:rPr>
                <w:rFonts w:ascii="標楷體" w:eastAsia="標楷體" w:hAnsi="標楷體"/>
                <w:sz w:val="20"/>
                <w:szCs w:val="20"/>
              </w:rPr>
              <w:t>‧</w:t>
            </w:r>
            <w:r>
              <w:rPr>
                <w:rFonts w:eastAsia="標楷體"/>
                <w:sz w:val="20"/>
                <w:szCs w:val="20"/>
              </w:rPr>
              <w:t>二公斤，大小以中間重量為準分開包裝。</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形狀正常，色澤良好，外皮光滑</w:t>
            </w:r>
          </w:p>
          <w:p w:rsidR="00811D25" w:rsidRDefault="0088163C">
            <w:pPr>
              <w:snapToGrid w:val="0"/>
              <w:spacing w:after="0" w:line="280" w:lineRule="atLeast"/>
            </w:pPr>
            <w:r>
              <w:rPr>
                <w:rFonts w:eastAsia="標楷體"/>
                <w:sz w:val="20"/>
                <w:szCs w:val="20"/>
              </w:rPr>
              <w:t>，鬚根少，質脆嫩，無破損、無腐爛、無病蟲害及其它傷害，每顆重Ｏ</w:t>
            </w:r>
            <w:r>
              <w:rPr>
                <w:rFonts w:ascii="標楷體" w:eastAsia="標楷體" w:hAnsi="標楷體"/>
                <w:sz w:val="20"/>
                <w:szCs w:val="20"/>
              </w:rPr>
              <w:t>‧</w:t>
            </w:r>
            <w:r>
              <w:rPr>
                <w:rFonts w:eastAsia="標楷體"/>
                <w:sz w:val="20"/>
                <w:szCs w:val="20"/>
              </w:rPr>
              <w:t>三至一</w:t>
            </w:r>
            <w:r>
              <w:rPr>
                <w:rFonts w:ascii="標楷體" w:eastAsia="標楷體" w:hAnsi="標楷體"/>
                <w:sz w:val="20"/>
                <w:szCs w:val="20"/>
              </w:rPr>
              <w:t>‧</w:t>
            </w:r>
            <w:r>
              <w:rPr>
                <w:rFonts w:eastAsia="標楷體"/>
                <w:sz w:val="20"/>
                <w:szCs w:val="20"/>
              </w:rPr>
              <w:t>六公斤，大小以中間重量為準分開包裝。</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形狀正直，質地堅實，色澤良好，根肩直徑一</w:t>
            </w:r>
            <w:r>
              <w:rPr>
                <w:rFonts w:ascii="標楷體" w:eastAsia="標楷體" w:hAnsi="標楷體"/>
                <w:sz w:val="20"/>
                <w:szCs w:val="20"/>
              </w:rPr>
              <w:t>‧</w:t>
            </w:r>
            <w:r>
              <w:rPr>
                <w:rFonts w:eastAsia="標楷體"/>
                <w:sz w:val="20"/>
                <w:szCs w:val="20"/>
              </w:rPr>
              <w:t>五公分以上，根長五Ｏ公分以上，表皮清潔，無裂痕、無折斷、無病蟲及其它傷害。</w:t>
            </w:r>
          </w:p>
          <w:p w:rsidR="00811D25" w:rsidRDefault="0088163C">
            <w:pPr>
              <w:snapToGrid w:val="0"/>
              <w:spacing w:after="0" w:line="280" w:lineRule="atLeast"/>
            </w:pPr>
            <w:r>
              <w:rPr>
                <w:rFonts w:eastAsia="標楷體"/>
                <w:sz w:val="20"/>
                <w:szCs w:val="20"/>
              </w:rPr>
              <w:t>。</w:t>
            </w:r>
          </w:p>
        </w:tc>
      </w:tr>
      <w:tr w:rsidR="00811D25">
        <w:tblPrEx>
          <w:tblCellMar>
            <w:top w:w="0" w:type="dxa"/>
            <w:bottom w:w="0" w:type="dxa"/>
          </w:tblCellMar>
        </w:tblPrEx>
        <w:trPr>
          <w:jc w:val="center"/>
        </w:trPr>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r>
      <w:tr w:rsidR="00811D25">
        <w:tblPrEx>
          <w:tblCellMar>
            <w:top w:w="0" w:type="dxa"/>
            <w:bottom w:w="0" w:type="dxa"/>
          </w:tblCellMar>
        </w:tblPrEx>
        <w:trPr>
          <w:jc w:val="center"/>
        </w:trPr>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削外皮、切段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處理</w:t>
            </w:r>
          </w:p>
          <w:p w:rsidR="00811D25" w:rsidRDefault="0088163C">
            <w:pPr>
              <w:snapToGrid w:val="0"/>
              <w:spacing w:after="0" w:line="280" w:lineRule="atLeast"/>
            </w:pPr>
            <w:r>
              <w:rPr>
                <w:rFonts w:eastAsia="標楷體"/>
                <w:sz w:val="20"/>
                <w:szCs w:val="20"/>
              </w:rPr>
              <w:t>去外皮</w:t>
            </w:r>
          </w:p>
          <w:p w:rsidR="00811D25" w:rsidRDefault="0088163C">
            <w:pPr>
              <w:snapToGrid w:val="0"/>
              <w:spacing w:after="0" w:line="280" w:lineRule="atLeast"/>
            </w:pPr>
            <w:r>
              <w:rPr>
                <w:rFonts w:eastAsia="標楷體"/>
                <w:sz w:val="20"/>
                <w:szCs w:val="20"/>
              </w:rPr>
              <w:t>去外皮、切塊</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處理</w:t>
            </w:r>
          </w:p>
          <w:p w:rsidR="00811D25" w:rsidRDefault="0088163C">
            <w:pPr>
              <w:snapToGrid w:val="0"/>
              <w:spacing w:after="0" w:line="280" w:lineRule="atLeast"/>
            </w:pPr>
            <w:r>
              <w:rPr>
                <w:rFonts w:eastAsia="標楷體"/>
                <w:sz w:val="20"/>
                <w:szCs w:val="20"/>
              </w:rPr>
              <w:t>去外皮</w:t>
            </w:r>
          </w:p>
          <w:p w:rsidR="00811D25" w:rsidRDefault="0088163C">
            <w:pPr>
              <w:snapToGrid w:val="0"/>
              <w:spacing w:after="0" w:line="280" w:lineRule="atLeast"/>
            </w:pPr>
            <w:r>
              <w:rPr>
                <w:rFonts w:eastAsia="標楷體"/>
                <w:sz w:val="20"/>
                <w:szCs w:val="20"/>
              </w:rPr>
              <w:t>去外皮、切塊</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未處理</w:t>
            </w:r>
          </w:p>
          <w:p w:rsidR="00811D25" w:rsidRDefault="0088163C">
            <w:pPr>
              <w:snapToGrid w:val="0"/>
              <w:spacing w:after="0" w:line="280" w:lineRule="atLeast"/>
            </w:pPr>
            <w:r>
              <w:rPr>
                <w:rFonts w:eastAsia="標楷體"/>
                <w:sz w:val="20"/>
                <w:szCs w:val="20"/>
              </w:rPr>
              <w:t>去外皮</w:t>
            </w:r>
          </w:p>
          <w:p w:rsidR="00811D25" w:rsidRDefault="0088163C">
            <w:pPr>
              <w:snapToGrid w:val="0"/>
              <w:spacing w:after="0" w:line="280" w:lineRule="atLeast"/>
            </w:pPr>
            <w:r>
              <w:rPr>
                <w:rFonts w:eastAsia="標楷體"/>
                <w:sz w:val="20"/>
                <w:szCs w:val="20"/>
              </w:rPr>
              <w:t>去外皮、切段</w:t>
            </w:r>
          </w:p>
        </w:tc>
      </w:tr>
      <w:tr w:rsidR="00811D25">
        <w:tblPrEx>
          <w:tblCellMar>
            <w:top w:w="0" w:type="dxa"/>
            <w:bottom w:w="0" w:type="dxa"/>
          </w:tblCellMar>
        </w:tblPrEx>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lastRenderedPageBreak/>
              <w:t>品</w:t>
            </w:r>
            <w:r>
              <w:rPr>
                <w:rFonts w:eastAsia="標楷體"/>
              </w:rPr>
              <w:t xml:space="preserve">  </w:t>
            </w:r>
            <w:r>
              <w:rPr>
                <w:rFonts w:eastAsia="標楷體"/>
              </w:rPr>
              <w:t>名</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蓮藕</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甘薯</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老薑</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嫩薑</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茭白筍</w:t>
            </w:r>
          </w:p>
        </w:tc>
      </w:tr>
      <w:tr w:rsidR="00811D25">
        <w:tblPrEx>
          <w:tblCellMar>
            <w:top w:w="0" w:type="dxa"/>
            <w:bottom w:w="0" w:type="dxa"/>
          </w:tblCellMar>
        </w:tblPrEx>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r>
      <w:tr w:rsidR="00811D25">
        <w:tblPrEx>
          <w:tblCellMar>
            <w:top w:w="0" w:type="dxa"/>
            <w:bottom w:w="0" w:type="dxa"/>
          </w:tblCellMar>
        </w:tblPrEx>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r>
      <w:tr w:rsidR="00811D25">
        <w:tblPrEx>
          <w:tblCellMar>
            <w:top w:w="0" w:type="dxa"/>
            <w:bottom w:w="0" w:type="dxa"/>
          </w:tblCellMar>
        </w:tblPrEx>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形狀正直完整，每節至少六公分以上，色澤良好，外皮光滑清潔，質脆嫩，無多粗纖維、無破損、無病蟲害及其他傷害，每單一採購量之尾節不得超過百分之二Ｏ。</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形狀正常，外表光滑，鮮度及色澤良好，無萌芽、不萎縮、無腐爛，無病蟲害及其它傷害，每顆重Ｏ</w:t>
            </w:r>
            <w:r>
              <w:rPr>
                <w:rFonts w:ascii="標楷體" w:eastAsia="標楷體" w:hAnsi="標楷體"/>
                <w:sz w:val="20"/>
                <w:szCs w:val="20"/>
              </w:rPr>
              <w:t>‧</w:t>
            </w:r>
            <w:r>
              <w:rPr>
                <w:rFonts w:eastAsia="標楷體"/>
                <w:sz w:val="20"/>
                <w:szCs w:val="20"/>
              </w:rPr>
              <w:t>二至一</w:t>
            </w:r>
            <w:r>
              <w:rPr>
                <w:rFonts w:ascii="標楷體" w:eastAsia="標楷體" w:hAnsi="標楷體"/>
                <w:sz w:val="20"/>
                <w:szCs w:val="20"/>
              </w:rPr>
              <w:t>‧</w:t>
            </w:r>
            <w:r>
              <w:rPr>
                <w:rFonts w:eastAsia="標楷體"/>
                <w:sz w:val="20"/>
                <w:szCs w:val="20"/>
              </w:rPr>
              <w:t>二公斤，大小以中間重量為準分開包裝。</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形狀不規則，質鬆脆，色澤灰黃，表皮鬆脫，味辛辣，無腐敗、無蟲害及其它傷害，新鮮老薑，每支至少五十公克以上，乾老薑每支三Ｏ公克以上，不腐爛為主。</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形狀正常，生長充實，色澤優良，質幼嫩，外皮光滑清潔，尖端帶粉紅色、無皺縮、無腐爛、無病蟲害及其它傷害，每支重一ＯＯ公克以上。</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形狀正常呈圓條形，質細嫩、輕微黑點（不超過八點），色淡綠，修整良好，無蟲害，青殼帶葉筍長十公分（食用部份）以上。花殼帶葉，筍長（食用部份）十公分以上。</w:t>
            </w:r>
          </w:p>
        </w:tc>
      </w:tr>
      <w:tr w:rsidR="00811D25">
        <w:tblPrEx>
          <w:tblCellMar>
            <w:top w:w="0" w:type="dxa"/>
            <w:bottom w:w="0" w:type="dxa"/>
          </w:tblCellMar>
        </w:tblPrEx>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)CNS2092</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)CNS10195</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r>
      <w:tr w:rsidR="00811D25">
        <w:tblPrEx>
          <w:tblCellMar>
            <w:top w:w="0" w:type="dxa"/>
            <w:bottom w:w="0" w:type="dxa"/>
          </w:tblCellMar>
        </w:tblPrEx>
        <w:trPr>
          <w:jc w:val="center"/>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未處理</w:t>
            </w:r>
          </w:p>
          <w:p w:rsidR="00811D25" w:rsidRDefault="0088163C">
            <w:pPr>
              <w:snapToGrid w:val="0"/>
              <w:spacing w:after="0" w:line="280" w:lineRule="atLeast"/>
            </w:pPr>
            <w:r>
              <w:rPr>
                <w:rFonts w:eastAsia="標楷體"/>
                <w:sz w:val="20"/>
                <w:szCs w:val="20"/>
              </w:rPr>
              <w:t>去外皮</w:t>
            </w:r>
          </w:p>
          <w:p w:rsidR="00811D25" w:rsidRDefault="0088163C">
            <w:pPr>
              <w:snapToGrid w:val="0"/>
              <w:spacing w:after="0" w:line="280" w:lineRule="atLeast"/>
            </w:pPr>
            <w:r>
              <w:rPr>
                <w:rFonts w:eastAsia="標楷體"/>
                <w:sz w:val="20"/>
                <w:szCs w:val="20"/>
              </w:rPr>
              <w:t>去外皮、切塊</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１．未處理</w:t>
            </w:r>
          </w:p>
          <w:p w:rsidR="00811D25" w:rsidRDefault="0088163C">
            <w:pPr>
              <w:snapToGrid w:val="0"/>
              <w:spacing w:after="0" w:line="280" w:lineRule="atLeast"/>
            </w:pPr>
            <w:r>
              <w:rPr>
                <w:rFonts w:eastAsia="標楷體"/>
                <w:sz w:val="20"/>
                <w:szCs w:val="20"/>
              </w:rPr>
              <w:t>２．去外皮</w:t>
            </w:r>
          </w:p>
          <w:p w:rsidR="00811D25" w:rsidRDefault="0088163C">
            <w:pPr>
              <w:snapToGrid w:val="0"/>
              <w:spacing w:after="0" w:line="280" w:lineRule="atLeast"/>
            </w:pPr>
            <w:r>
              <w:rPr>
                <w:rFonts w:eastAsia="標楷體"/>
                <w:sz w:val="20"/>
                <w:szCs w:val="20"/>
              </w:rPr>
              <w:t>３．去外皮、切塊或切絲</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去除根、鬚、廢棄物</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去除根、鬚、廢棄物</w:t>
            </w:r>
          </w:p>
        </w:tc>
        <w:tc>
          <w:tcPr>
            <w:tcW w:w="2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１．未處理</w:t>
            </w:r>
          </w:p>
          <w:p w:rsidR="00811D25" w:rsidRDefault="0088163C">
            <w:pPr>
              <w:snapToGrid w:val="0"/>
              <w:spacing w:after="0" w:line="280" w:lineRule="atLeast"/>
            </w:pPr>
            <w:r>
              <w:rPr>
                <w:rFonts w:eastAsia="標楷體"/>
                <w:sz w:val="20"/>
                <w:szCs w:val="20"/>
              </w:rPr>
              <w:t>２．去外皮</w:t>
            </w:r>
          </w:p>
        </w:tc>
      </w:tr>
    </w:tbl>
    <w:p w:rsidR="00811D25" w:rsidRDefault="00811D25">
      <w:pPr>
        <w:snapToGrid w:val="0"/>
        <w:spacing w:after="0" w:line="280" w:lineRule="atLeast"/>
        <w:jc w:val="both"/>
        <w:rPr>
          <w:rFonts w:eastAsia="標楷體"/>
          <w:sz w:val="32"/>
          <w:szCs w:val="32"/>
        </w:rPr>
      </w:pPr>
    </w:p>
    <w:tbl>
      <w:tblPr>
        <w:tblW w:w="10201" w:type="dxa"/>
        <w:jc w:val="center"/>
        <w:tblLayout w:type="fixed"/>
        <w:tblCellMar>
          <w:left w:w="10" w:type="dxa"/>
          <w:right w:w="10" w:type="dxa"/>
        </w:tblCellMar>
        <w:tblLook w:val="04A0" w:firstRow="1" w:lastRow="0" w:firstColumn="1" w:lastColumn="0" w:noHBand="0" w:noVBand="1"/>
      </w:tblPr>
      <w:tblGrid>
        <w:gridCol w:w="1129"/>
        <w:gridCol w:w="1810"/>
        <w:gridCol w:w="1876"/>
        <w:gridCol w:w="1843"/>
        <w:gridCol w:w="1842"/>
        <w:gridCol w:w="1701"/>
      </w:tblGrid>
      <w:tr w:rsidR="00811D25">
        <w:tblPrEx>
          <w:tblCellMar>
            <w:top w:w="0" w:type="dxa"/>
            <w:bottom w:w="0" w:type="dxa"/>
          </w:tblCellMar>
        </w:tblPrEx>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白蘆筍</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大心菜</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球莖甘籃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綠蘆筍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綠豆芽</w:t>
            </w:r>
          </w:p>
        </w:tc>
      </w:tr>
      <w:tr w:rsidR="00811D25">
        <w:tblPrEx>
          <w:tblCellMar>
            <w:top w:w="0" w:type="dxa"/>
            <w:bottom w:w="0" w:type="dxa"/>
          </w:tblCellMar>
        </w:tblPrEx>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w:t>
            </w:r>
          </w:p>
          <w:p w:rsidR="00811D25" w:rsidRDefault="0088163C">
            <w:pPr>
              <w:snapToGrid w:val="0"/>
              <w:spacing w:after="0" w:line="280" w:lineRule="atLeast"/>
            </w:pPr>
            <w:r>
              <w:rPr>
                <w:rFonts w:eastAsia="標楷體"/>
                <w:sz w:val="20"/>
                <w:szCs w:val="20"/>
              </w:rPr>
              <w:t>級品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形狀完整，筍身堅直，色澤良好，無腋芽、無水傷腐爛、無病蟲害及其他傷害，每株基部直徑一公分以上，長度三十公分以下。。</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形狀正直，色澤良好，莖底直徑二</w:t>
            </w:r>
            <w:r>
              <w:rPr>
                <w:rFonts w:ascii="標楷體" w:eastAsia="標楷體" w:hAnsi="標楷體"/>
                <w:sz w:val="20"/>
                <w:szCs w:val="20"/>
              </w:rPr>
              <w:t>‧</w:t>
            </w:r>
            <w:r>
              <w:rPr>
                <w:rFonts w:eastAsia="標楷體"/>
                <w:sz w:val="20"/>
                <w:szCs w:val="20"/>
              </w:rPr>
              <w:t>五公分以上，無粗纖維、無空心、無落葉、無裂痕、無折斷，無病蟲害及其它傷害，每株株長三五公分以上，留心葉五至七片，其餘葉梗去除。</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形狀完整，表皮光滑，球莖色澤優良，質細嫩，無裂痕、無傷疤、無病蟲害，每顆球莖重量Ｏ</w:t>
            </w:r>
            <w:r>
              <w:rPr>
                <w:rFonts w:ascii="標楷體" w:eastAsia="標楷體" w:hAnsi="標楷體"/>
                <w:sz w:val="20"/>
                <w:szCs w:val="20"/>
              </w:rPr>
              <w:t>‧</w:t>
            </w:r>
            <w:r>
              <w:rPr>
                <w:rFonts w:eastAsia="標楷體"/>
                <w:sz w:val="20"/>
                <w:szCs w:val="20"/>
              </w:rPr>
              <w:t>四至一</w:t>
            </w:r>
            <w:r>
              <w:rPr>
                <w:rFonts w:ascii="標楷體" w:eastAsia="標楷體" w:hAnsi="標楷體"/>
                <w:sz w:val="20"/>
                <w:szCs w:val="20"/>
              </w:rPr>
              <w:t>‧</w:t>
            </w:r>
            <w:r>
              <w:rPr>
                <w:rFonts w:eastAsia="標楷體"/>
                <w:sz w:val="20"/>
                <w:szCs w:val="20"/>
              </w:rPr>
              <w:t>二公斤，留梗五至六根，梗頭自然脫落不超過五根，中心梗長不超一Ｏ公分，心葉保留，大小以中間重量為準分開包裝。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筍身正直，筍尖緊密，基部微帶白色或紫色，色澤良好，無水傷、無腐爛、無病蟲害及其它傷害，每顆基部直徑Ｏ</w:t>
            </w:r>
            <w:r>
              <w:rPr>
                <w:rFonts w:ascii="標楷體" w:eastAsia="標楷體" w:hAnsi="標楷體"/>
                <w:sz w:val="20"/>
                <w:szCs w:val="20"/>
              </w:rPr>
              <w:t>‧</w:t>
            </w:r>
            <w:r>
              <w:rPr>
                <w:rFonts w:eastAsia="標楷體"/>
                <w:sz w:val="20"/>
                <w:szCs w:val="20"/>
              </w:rPr>
              <w:t>八公分以上，長度三十五公分以下。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加工品，新鮮無異味，質脆嫩多汁。</w:t>
            </w:r>
          </w:p>
        </w:tc>
      </w:tr>
      <w:tr w:rsidR="00811D25">
        <w:tblPrEx>
          <w:tblCellMar>
            <w:top w:w="0" w:type="dxa"/>
            <w:bottom w:w="0" w:type="dxa"/>
          </w:tblCellMar>
        </w:tblPrEx>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檢驗準則、引用品質規格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)CNS9628</w:t>
            </w:r>
          </w:p>
        </w:tc>
      </w:tr>
      <w:tr w:rsidR="00811D25">
        <w:tblPrEx>
          <w:tblCellMar>
            <w:top w:w="0" w:type="dxa"/>
            <w:bottom w:w="0" w:type="dxa"/>
          </w:tblCellMar>
        </w:tblPrEx>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削外皮、切段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１．未處理</w:t>
            </w:r>
          </w:p>
          <w:p w:rsidR="00811D25" w:rsidRDefault="0088163C">
            <w:pPr>
              <w:snapToGrid w:val="0"/>
              <w:spacing w:after="0" w:line="280" w:lineRule="atLeast"/>
            </w:pPr>
            <w:r>
              <w:rPr>
                <w:rFonts w:eastAsia="標楷體"/>
                <w:sz w:val="20"/>
                <w:szCs w:val="20"/>
              </w:rPr>
              <w:t>２．去外皮</w:t>
            </w:r>
          </w:p>
          <w:p w:rsidR="00811D25" w:rsidRDefault="0088163C">
            <w:pPr>
              <w:snapToGrid w:val="0"/>
              <w:spacing w:after="0" w:line="280" w:lineRule="atLeast"/>
            </w:pPr>
            <w:r>
              <w:rPr>
                <w:rFonts w:eastAsia="標楷體"/>
                <w:sz w:val="20"/>
                <w:szCs w:val="20"/>
              </w:rPr>
              <w:t>３．去外皮、切塊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１．未處理</w:t>
            </w:r>
          </w:p>
          <w:p w:rsidR="00811D25" w:rsidRDefault="0088163C">
            <w:pPr>
              <w:snapToGrid w:val="0"/>
              <w:spacing w:after="0" w:line="280" w:lineRule="atLeast"/>
            </w:pPr>
            <w:r>
              <w:rPr>
                <w:rFonts w:eastAsia="標楷體"/>
                <w:sz w:val="20"/>
                <w:szCs w:val="20"/>
              </w:rPr>
              <w:t>２．去外皮</w:t>
            </w:r>
          </w:p>
          <w:p w:rsidR="00811D25" w:rsidRDefault="0088163C">
            <w:pPr>
              <w:snapToGrid w:val="0"/>
              <w:spacing w:after="0" w:line="280" w:lineRule="atLeast"/>
            </w:pPr>
            <w:r>
              <w:rPr>
                <w:rFonts w:eastAsia="標楷體"/>
                <w:sz w:val="20"/>
                <w:szCs w:val="20"/>
              </w:rPr>
              <w:t>３．去外皮、切塊</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削外皮、切段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去除廢棄葉、清洗</w:t>
            </w:r>
          </w:p>
        </w:tc>
      </w:tr>
    </w:tbl>
    <w:p w:rsidR="00811D25" w:rsidRDefault="00811D25">
      <w:pPr>
        <w:spacing w:after="0" w:line="280" w:lineRule="atLeast"/>
        <w:jc w:val="both"/>
        <w:rPr>
          <w:rFonts w:eastAsia="標楷體"/>
        </w:rPr>
      </w:pPr>
    </w:p>
    <w:tbl>
      <w:tblPr>
        <w:tblW w:w="9827" w:type="dxa"/>
        <w:jc w:val="center"/>
        <w:tblCellMar>
          <w:left w:w="10" w:type="dxa"/>
          <w:right w:w="10" w:type="dxa"/>
        </w:tblCellMar>
        <w:tblLook w:val="04A0" w:firstRow="1" w:lastRow="0" w:firstColumn="1" w:lastColumn="0" w:noHBand="0" w:noVBand="1"/>
      </w:tblPr>
      <w:tblGrid>
        <w:gridCol w:w="1224"/>
        <w:gridCol w:w="1720"/>
        <w:gridCol w:w="1721"/>
        <w:gridCol w:w="1720"/>
        <w:gridCol w:w="1721"/>
        <w:gridCol w:w="1721"/>
      </w:tblGrid>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甘藍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青梗白菜</w:t>
            </w:r>
            <w:r>
              <w:rPr>
                <w:sz w:val="20"/>
              </w:rPr>
              <w:t>(</w:t>
            </w:r>
            <w:r>
              <w:rPr>
                <w:sz w:val="20"/>
              </w:rPr>
              <w:t>青江菜</w:t>
            </w:r>
            <w:r>
              <w:rPr>
                <w:sz w:val="20"/>
              </w:rPr>
              <w:t>)</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結球白菜</w:t>
            </w:r>
            <w:r>
              <w:rPr>
                <w:rFonts w:eastAsia="標楷體"/>
                <w:sz w:val="20"/>
                <w:szCs w:val="20"/>
              </w:rPr>
              <w:t>(</w:t>
            </w:r>
            <w:r>
              <w:rPr>
                <w:rFonts w:eastAsia="標楷體"/>
                <w:sz w:val="20"/>
                <w:szCs w:val="20"/>
              </w:rPr>
              <w:t>包心白菜</w:t>
            </w:r>
            <w:r>
              <w:rPr>
                <w:rFonts w:eastAsia="標楷體"/>
                <w:sz w:val="20"/>
                <w:szCs w:val="20"/>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小白菜</w:t>
            </w:r>
          </w:p>
          <w:p w:rsidR="00811D25" w:rsidRDefault="00811D25">
            <w:pPr>
              <w:snapToGrid w:val="0"/>
              <w:spacing w:after="0" w:line="280" w:lineRule="atLeast"/>
              <w:rPr>
                <w:rFonts w:eastAsia="標楷體"/>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空心菜</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優級品</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  </w:t>
            </w:r>
            <w:r>
              <w:rPr>
                <w:rFonts w:eastAsia="標楷體"/>
              </w:rPr>
              <w:t>品質</w:t>
            </w:r>
          </w:p>
          <w:p w:rsidR="00811D25" w:rsidRDefault="0088163C">
            <w:pPr>
              <w:snapToGrid w:val="0"/>
              <w:spacing w:after="0" w:line="280" w:lineRule="atLeast"/>
              <w:jc w:val="center"/>
            </w:pPr>
            <w:r>
              <w:rPr>
                <w:rFonts w:eastAsia="標楷體"/>
              </w:rPr>
              <w:t>規格</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形狀正常，結球結實，可留三片保護葉，成熟適度，不脹裂，無黃萎、無花苔、無腐爛、無病蟲害及其他傷害，每顆直徑十三公分以上，重量四五Ｏ公克以上，大小規格分開包裝。</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形狀尚正常，色澤良好，幼嫩，無斷裂、無破葉、無嚴重病蟲害及其它傷害，每株株長十五公分以上，三至四月可抽苔不可開花。</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結球緊實，葉柄葉片稍有斑點，無腐爛、無病蟲害及其它傷害，可留四片保護葉，六至十月每顆重二ＯＯ公克以上，十一月至五月重量三ＯＯ公克以上，三至四月可抽苔不可開花。</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同一品種，形狀尚正常，色澤良好，質幼嫩、無斷裂，無破葉、無腐爛、無凋萎、無嚴</w:t>
            </w:r>
            <w:r>
              <w:rPr>
                <w:rFonts w:eastAsia="標楷體"/>
                <w:sz w:val="20"/>
                <w:szCs w:val="20"/>
              </w:rPr>
              <w:t>重病蟲害及其它傷害，每株株長二Ｏ公分以上，蚵仔白二Ｏ公分至至四五公分，三至四月可抽苔，不可開花，帶根不帶土。</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形狀正常，色澤優良，幼嫩，莖端不得長莖瘤，無黃萎、無抽苔，無病蟲害，每株心葉以下莖長不得超過四Ｏ公分。</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檢驗準則、引用品質規格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)CNS2093</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)CNS10197</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)CNS2094</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)CNS9635</w:t>
            </w:r>
          </w:p>
        </w:tc>
      </w:tr>
      <w:tr w:rsidR="00811D25">
        <w:tblPrEx>
          <w:tblCellMar>
            <w:top w:w="0" w:type="dxa"/>
            <w:bottom w:w="0" w:type="dxa"/>
          </w:tblCellMar>
        </w:tblPrEx>
        <w:trPr>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去除廢棄葉</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去除廢棄葉</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r>
    </w:tbl>
    <w:p w:rsidR="00811D25" w:rsidRDefault="00811D25">
      <w:pPr>
        <w:spacing w:after="0" w:line="280" w:lineRule="atLeast"/>
        <w:jc w:val="both"/>
        <w:rPr>
          <w:rFonts w:eastAsia="標楷體"/>
          <w:sz w:val="32"/>
          <w:szCs w:val="32"/>
        </w:rPr>
      </w:pPr>
    </w:p>
    <w:tbl>
      <w:tblPr>
        <w:tblW w:w="9827" w:type="dxa"/>
        <w:jc w:val="center"/>
        <w:tblCellMar>
          <w:left w:w="10" w:type="dxa"/>
          <w:right w:w="10" w:type="dxa"/>
        </w:tblCellMar>
        <w:tblLook w:val="04A0" w:firstRow="1" w:lastRow="0" w:firstColumn="1" w:lastColumn="0" w:noHBand="0" w:noVBand="1"/>
      </w:tblPr>
      <w:tblGrid>
        <w:gridCol w:w="1232"/>
        <w:gridCol w:w="1671"/>
        <w:gridCol w:w="1731"/>
        <w:gridCol w:w="1731"/>
        <w:gridCol w:w="1731"/>
        <w:gridCol w:w="1731"/>
      </w:tblGrid>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芹菜</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結球萵苣</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菠菱菜</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美國芹菜</w:t>
            </w:r>
          </w:p>
          <w:p w:rsidR="00811D25" w:rsidRDefault="00811D25">
            <w:pPr>
              <w:snapToGrid w:val="0"/>
              <w:spacing w:after="0" w:line="280" w:lineRule="atLeast"/>
              <w:rPr>
                <w:rFonts w:eastAsia="標楷體"/>
                <w:sz w:val="20"/>
                <w:szCs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萵苣</w:t>
            </w:r>
            <w:r>
              <w:rPr>
                <w:rFonts w:eastAsia="標楷體"/>
                <w:sz w:val="20"/>
                <w:szCs w:val="20"/>
              </w:rPr>
              <w:t>(A</w:t>
            </w:r>
            <w:r>
              <w:rPr>
                <w:rFonts w:eastAsia="標楷體"/>
                <w:sz w:val="20"/>
                <w:szCs w:val="20"/>
              </w:rPr>
              <w:t>菜</w:t>
            </w:r>
            <w:r>
              <w:rPr>
                <w:rFonts w:eastAsia="標楷體"/>
                <w:sz w:val="20"/>
                <w:szCs w:val="20"/>
              </w:rPr>
              <w:t>)</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優級品</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形狀良好，無破裂折斷，色澤良好，葉梗光滑幼嫩，無黃萎、無病蟲害，每株莖長三十五公分以上，三至四月可抽苔不可開花。。</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葉球發育及色澤良好，質脆嫩，無抽苔、無凋萎、無水傷；無腐爛、無病蟲害及其它傷害，每顆球重省產一五Ｏ公克以上，進口二</w:t>
            </w:r>
            <w:r>
              <w:rPr>
                <w:rFonts w:eastAsia="標楷體"/>
                <w:sz w:val="20"/>
                <w:szCs w:val="20"/>
              </w:rPr>
              <w:t>OO</w:t>
            </w:r>
            <w:r>
              <w:rPr>
                <w:rFonts w:eastAsia="標楷體"/>
                <w:sz w:val="20"/>
                <w:szCs w:val="20"/>
              </w:rPr>
              <w:t>公克以上。</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形狀正常，色澤優良，葉面光滑，無霜害、無抽苔、無嚴重病蟲害及其它傷害，每株株高廿</w:t>
            </w:r>
            <w:r>
              <w:rPr>
                <w:rFonts w:eastAsia="標楷體"/>
                <w:sz w:val="20"/>
                <w:szCs w:val="20"/>
              </w:rPr>
              <w:t>O</w:t>
            </w:r>
            <w:r>
              <w:rPr>
                <w:rFonts w:eastAsia="標楷體"/>
                <w:sz w:val="20"/>
                <w:szCs w:val="20"/>
              </w:rPr>
              <w:t>至四十五公分，三至四月可抽苔不可開花。</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形狀良好，色澤優良，葉柄肥厚，質脆嫩，無抽苔，無凋萎，無水傷、無腐爛、無病蟲害及其它傷害，每株株長八ＯＯ公克以上，不留粗梗葉片。</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形狀正常，色澤良好，幼嫩，無抽苔、無凋萎、無水傷、無腐爛、無嚴重病蟲害及其它傷害，每株株長二</w:t>
            </w:r>
            <w:r>
              <w:rPr>
                <w:rFonts w:eastAsia="標楷體"/>
                <w:sz w:val="20"/>
                <w:szCs w:val="20"/>
              </w:rPr>
              <w:t>O</w:t>
            </w:r>
            <w:r>
              <w:rPr>
                <w:rFonts w:eastAsia="標楷體"/>
                <w:sz w:val="20"/>
                <w:szCs w:val="20"/>
              </w:rPr>
              <w:t>公分以上。</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)CNS9635</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)CNS9635</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)CNS9635</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去除根、廢棄葉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去除根、鬚、廢棄葉</w:t>
            </w:r>
          </w:p>
        </w:tc>
      </w:tr>
    </w:tbl>
    <w:p w:rsidR="00811D25" w:rsidRDefault="00811D25">
      <w:pPr>
        <w:spacing w:after="0" w:line="280" w:lineRule="atLeast"/>
        <w:jc w:val="both"/>
        <w:rPr>
          <w:rFonts w:eastAsia="標楷體"/>
        </w:rPr>
      </w:pPr>
    </w:p>
    <w:p w:rsidR="00811D25" w:rsidRDefault="00811D25">
      <w:pPr>
        <w:spacing w:after="0" w:line="280" w:lineRule="atLeast"/>
        <w:jc w:val="both"/>
        <w:rPr>
          <w:rFonts w:eastAsia="標楷體"/>
        </w:rPr>
      </w:pPr>
    </w:p>
    <w:tbl>
      <w:tblPr>
        <w:tblW w:w="9827" w:type="dxa"/>
        <w:jc w:val="center"/>
        <w:tblCellMar>
          <w:left w:w="10" w:type="dxa"/>
          <w:right w:w="10" w:type="dxa"/>
        </w:tblCellMar>
        <w:tblLook w:val="04A0" w:firstRow="1" w:lastRow="0" w:firstColumn="1" w:lastColumn="0" w:noHBand="0" w:noVBand="1"/>
      </w:tblPr>
      <w:tblGrid>
        <w:gridCol w:w="1232"/>
        <w:gridCol w:w="1719"/>
        <w:gridCol w:w="1719"/>
        <w:gridCol w:w="1719"/>
        <w:gridCol w:w="1719"/>
        <w:gridCol w:w="1719"/>
      </w:tblGrid>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包心芥菜</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芥藍</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莧菜</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芥菜</w:t>
            </w:r>
          </w:p>
          <w:p w:rsidR="00811D25" w:rsidRDefault="00811D25">
            <w:pPr>
              <w:snapToGrid w:val="0"/>
              <w:spacing w:after="0" w:line="280" w:lineRule="atLeast"/>
              <w:rPr>
                <w:rFonts w:eastAsia="標楷體"/>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油菜</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優級品</w:t>
            </w:r>
          </w:p>
          <w:p w:rsidR="00811D25" w:rsidRDefault="00811D25">
            <w:pPr>
              <w:pStyle w:val="af0"/>
              <w:snapToGrid w:val="0"/>
              <w:spacing w:line="280" w:lineRule="atLeast"/>
              <w:ind w:left="0" w:right="0" w:firstLine="0"/>
              <w:rPr>
                <w:sz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半結球，色澤良好，質脆嫩、無抽苔、無凋萎、無水傷、無腐爛、無嚴重病蟲害及其它傷害，不留粗梗葉片，大小規格分開包裝。</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莖葉嫩綠，葉形完整，幼嫩、無凋萎、無嚴重病蟲害及其它傷害，每株株長十五公分以上。同一品種之梗其大小不得有太大差異。三至四月可抽苔不可開花。</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形狀正常，色澤良好，質脆嫩，無破葉，無斷裂、無水傷、無腐爛、無病蟲害及其它傷害，株長二Ｏ至四十五公分。</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形狀正常，色澤良好，幼嫩清潔，無凋萎、無水傷、無腐爛、可稍有病蟲害及其它傷害，株長二Ｏ公分以上不帶根，三至四月可抽苔，不可開花，大小規格分開包裝。</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形狀正常，色澤良好，葉面光滑，質脆嫩，無凋萎、無腐爛、無嚴重病蟲害及其它傷害，每株株長二Ｏ至四十五公分，不帶根，三至四月</w:t>
            </w:r>
            <w:r>
              <w:rPr>
                <w:rFonts w:eastAsia="標楷體"/>
                <w:sz w:val="20"/>
                <w:szCs w:val="20"/>
              </w:rPr>
              <w:t>可抽苔不可開花包裝。</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去除根、廢棄葉</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去除根、廢棄葉</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去除根、莖、廢棄葉</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去除根、廢棄葉</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去除根、莖、廢棄葉</w:t>
            </w:r>
          </w:p>
        </w:tc>
      </w:tr>
    </w:tbl>
    <w:p w:rsidR="00811D25" w:rsidRDefault="00811D25">
      <w:pPr>
        <w:spacing w:after="0" w:line="280" w:lineRule="atLeast"/>
        <w:jc w:val="both"/>
        <w:rPr>
          <w:rFonts w:eastAsia="標楷體"/>
          <w:sz w:val="32"/>
          <w:szCs w:val="32"/>
        </w:rPr>
      </w:pPr>
    </w:p>
    <w:tbl>
      <w:tblPr>
        <w:tblW w:w="9841" w:type="dxa"/>
        <w:jc w:val="center"/>
        <w:tblLayout w:type="fixed"/>
        <w:tblCellMar>
          <w:left w:w="10" w:type="dxa"/>
          <w:right w:w="10" w:type="dxa"/>
        </w:tblCellMar>
        <w:tblLook w:val="04A0" w:firstRow="1" w:lastRow="0" w:firstColumn="1" w:lastColumn="0" w:noHBand="0" w:noVBand="1"/>
      </w:tblPr>
      <w:tblGrid>
        <w:gridCol w:w="1232"/>
        <w:gridCol w:w="1721"/>
        <w:gridCol w:w="1722"/>
        <w:gridCol w:w="1722"/>
        <w:gridCol w:w="1722"/>
        <w:gridCol w:w="1722"/>
      </w:tblGrid>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芫荽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洋菇</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茼萵</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九層塔</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草菇</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  </w:t>
            </w:r>
            <w:r>
              <w:rPr>
                <w:rFonts w:eastAsia="標楷體"/>
              </w:rPr>
              <w:t>品質</w:t>
            </w:r>
          </w:p>
          <w:p w:rsidR="00811D25" w:rsidRDefault="0088163C">
            <w:pPr>
              <w:snapToGrid w:val="0"/>
              <w:spacing w:after="0" w:line="280" w:lineRule="atLeast"/>
              <w:jc w:val="center"/>
            </w:pPr>
            <w:r>
              <w:rPr>
                <w:rFonts w:eastAsia="標楷體"/>
              </w:rPr>
              <w:t>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形狀正常，色澤優良，質脆嫩，無凋萎、無腐爛、無抽苔開花無水傷、無病蟲害及其他傷害，每株長一Ｏ公分以上。</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形狀正常，修整良好，成熟適度（菇褶未展開），色澤優良，無水傷，無腐爛，無病蟲害及其它傷害，菇面直徑二公分以上。不得泡水。</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形狀正常，色澤優良，幼嫩，無破葉，無病蟲害及其它傷害，株長一Ｏ公分以上。</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葉片正常，色澤良好，幼嫩，無病蟲害及其它傷害，含心葉以下葉梗不超過五節，三至四月可抽苔不可開花。</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形狀正常，修整良好，成熟適度，色澤良好，無水傷，無腐爛、無病蟲害及其它傷害，每朵重七公克以上，不得泡水。</w:t>
            </w:r>
          </w:p>
          <w:p w:rsidR="00811D25" w:rsidRDefault="0088163C">
            <w:pPr>
              <w:snapToGrid w:val="0"/>
              <w:spacing w:after="0" w:line="280" w:lineRule="atLeast"/>
            </w:pPr>
            <w:r>
              <w:rPr>
                <w:rFonts w:eastAsia="標楷體"/>
                <w:sz w:val="20"/>
                <w:szCs w:val="20"/>
              </w:rPr>
              <w:t>。</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檢驗準則、引用品質規格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去除根、莖、廢棄葉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去除廢棄物、清洗乾淨</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去除根、莖、廢棄葉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去除根、莖、廢棄葉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去除廢棄物、清洗乾淨</w:t>
            </w:r>
          </w:p>
        </w:tc>
      </w:tr>
    </w:tbl>
    <w:p w:rsidR="00811D25" w:rsidRDefault="00811D25">
      <w:pPr>
        <w:spacing w:after="0" w:line="280" w:lineRule="atLeast"/>
        <w:jc w:val="both"/>
        <w:rPr>
          <w:rFonts w:eastAsia="標楷體"/>
          <w:sz w:val="32"/>
          <w:szCs w:val="32"/>
        </w:rPr>
      </w:pPr>
    </w:p>
    <w:p w:rsidR="00811D25" w:rsidRDefault="00811D25">
      <w:pPr>
        <w:pageBreakBefore/>
        <w:spacing w:after="0" w:line="280" w:lineRule="atLeast"/>
        <w:jc w:val="both"/>
        <w:rPr>
          <w:rFonts w:eastAsia="標楷體"/>
          <w:sz w:val="32"/>
          <w:szCs w:val="32"/>
        </w:rPr>
      </w:pPr>
    </w:p>
    <w:tbl>
      <w:tblPr>
        <w:tblW w:w="9841" w:type="dxa"/>
        <w:jc w:val="center"/>
        <w:tblLayout w:type="fixed"/>
        <w:tblCellMar>
          <w:left w:w="10" w:type="dxa"/>
          <w:right w:w="10" w:type="dxa"/>
        </w:tblCellMar>
        <w:tblLook w:val="04A0" w:firstRow="1" w:lastRow="0" w:firstColumn="1" w:lastColumn="0" w:noHBand="0" w:noVBand="1"/>
      </w:tblPr>
      <w:tblGrid>
        <w:gridCol w:w="1232"/>
        <w:gridCol w:w="1721"/>
        <w:gridCol w:w="1722"/>
        <w:gridCol w:w="1722"/>
        <w:gridCol w:w="1722"/>
        <w:gridCol w:w="1722"/>
      </w:tblGrid>
      <w:tr w:rsidR="00811D25">
        <w:tblPrEx>
          <w:tblCellMar>
            <w:top w:w="0" w:type="dxa"/>
            <w:bottom w:w="0" w:type="dxa"/>
          </w:tblCellMar>
        </w:tblPrEx>
        <w:trPr>
          <w:trHeight w:val="334"/>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香菇</w:t>
            </w:r>
            <w:r>
              <w:rPr>
                <w:rFonts w:eastAsia="標楷體"/>
                <w:sz w:val="20"/>
                <w:szCs w:val="20"/>
              </w:rPr>
              <w:t>(</w:t>
            </w:r>
            <w:r>
              <w:rPr>
                <w:rFonts w:eastAsia="標楷體"/>
                <w:sz w:val="20"/>
                <w:szCs w:val="20"/>
              </w:rPr>
              <w:t>濕</w:t>
            </w:r>
            <w:r>
              <w:rPr>
                <w:rFonts w:eastAsia="標楷體"/>
                <w:sz w:val="20"/>
                <w:szCs w:val="20"/>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韭菜花</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豪菇</w:t>
            </w:r>
            <w:r>
              <w:rPr>
                <w:rFonts w:eastAsia="標楷體"/>
                <w:sz w:val="20"/>
                <w:szCs w:val="20"/>
              </w:rPr>
              <w:t>(</w:t>
            </w:r>
            <w:r>
              <w:rPr>
                <w:rFonts w:eastAsia="標楷體"/>
                <w:sz w:val="20"/>
                <w:szCs w:val="20"/>
              </w:rPr>
              <w:t>鮑魚菇</w:t>
            </w:r>
            <w:r>
              <w:rPr>
                <w:rFonts w:eastAsia="標楷體"/>
                <w:sz w:val="20"/>
                <w:szCs w:val="20"/>
              </w:rPr>
              <w: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金絲菇</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花椰菜</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  </w:t>
            </w:r>
            <w:r>
              <w:rPr>
                <w:rFonts w:eastAsia="標楷體"/>
              </w:rPr>
              <w:t>品質</w:t>
            </w:r>
          </w:p>
          <w:p w:rsidR="00811D25" w:rsidRDefault="0088163C">
            <w:pPr>
              <w:snapToGrid w:val="0"/>
              <w:spacing w:after="0" w:line="280" w:lineRule="atLeast"/>
              <w:jc w:val="center"/>
            </w:pPr>
            <w:r>
              <w:rPr>
                <w:rFonts w:eastAsia="標楷體"/>
              </w:rPr>
              <w:t>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形狀完整，修整良好，成熟適度，無水傷，無腐爛，無病蟲害及其他傷害，每朵十公克以上，不得泡水。</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形狀正常，成熟適度，花苞緊密，梗色青綠，莖部鮮白，幼嫩肥厚，無粗纖維，無病蟲害及其它傷害，每株花梗長二Ｏ至卅五公分。</w:t>
            </w:r>
          </w:p>
          <w:p w:rsidR="00811D25" w:rsidRDefault="00811D25">
            <w:pPr>
              <w:snapToGrid w:val="0"/>
              <w:spacing w:after="0" w:line="280" w:lineRule="atLeast"/>
              <w:jc w:val="both"/>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形狀正常，修整良好，成熟適度，無嚴重裂痕，無水傷、無腐爛、無病蟲害及其它傷害，每朵重五Ｏ公克以上，不得泡水。</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形狀正常，成熟適度，色澤良好，無水傷，無腐爛、無病蟲害及其它傷害，長度不超過十五公分以上，不得泡水。</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花形完整，花蕊緊密，表面無斑點，莖無空心現象，無蟲害及其他傷害，石頭花每顆重量Ｏ．六公斤以上，二至四月每顆重量Ｏ．四公斤以上。青梗種每顆重量Ｏ．三公斤以上，莖長不超過一Ｏ公分，留心葉四至五片，大小朵分開包裝。</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檢驗準則、引用品質規格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)CNS2095</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去除廢棄物、清洗乾淨</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去除莖、廢棄葉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去除廢棄物、清洗乾淨</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去除廢棄物、清洗乾淨</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rPr>
                <w:rFonts w:eastAsia="標楷體"/>
                <w:sz w:val="20"/>
                <w:szCs w:val="20"/>
              </w:rPr>
            </w:pPr>
            <w:r>
              <w:rPr>
                <w:rFonts w:eastAsia="標楷體"/>
                <w:sz w:val="20"/>
                <w:szCs w:val="20"/>
              </w:rPr>
              <w:t>000051</w:t>
            </w:r>
          </w:p>
        </w:tc>
      </w:tr>
    </w:tbl>
    <w:p w:rsidR="00811D25" w:rsidRDefault="00811D25"/>
    <w:tbl>
      <w:tblPr>
        <w:tblW w:w="9841" w:type="dxa"/>
        <w:jc w:val="center"/>
        <w:tblLayout w:type="fixed"/>
        <w:tblCellMar>
          <w:left w:w="10" w:type="dxa"/>
          <w:right w:w="10" w:type="dxa"/>
        </w:tblCellMar>
        <w:tblLook w:val="04A0" w:firstRow="1" w:lastRow="0" w:firstColumn="1" w:lastColumn="0" w:noHBand="0" w:noVBand="1"/>
      </w:tblPr>
      <w:tblGrid>
        <w:gridCol w:w="1232"/>
        <w:gridCol w:w="1721"/>
        <w:gridCol w:w="1722"/>
        <w:gridCol w:w="1722"/>
        <w:gridCol w:w="1722"/>
        <w:gridCol w:w="1722"/>
      </w:tblGrid>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胡瓜</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絲瓜</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冬瓜</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花胡瓜</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苦瓜</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形狀正常，果身大小均勻，無嚴重彎曲，色澤優良，果面有果粉，無嚴重凹凸、無病蟲害及其它傷害，每顆果長二十公分以上，大小規格分開包裝。</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果形端正，色澤青翠，肉質幼嫩，紋溝仍淺，果身均勻，無蟲害及其它傷害，果長十五公分，或每顆重Ｏ．三至一．五公斤．大小規格分開包裝。</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形狀完整，質細密，不變形（畸形），無傷痕，無病蟲害、無腐爛及其它傷害，大果種每顆重一Ｏ公斤以上，小果種每顆重三公斤以上。</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形狀正常，有刺疣，色澤翠綠，頂端烏綠色八公分以內，果身內側彎度三公分為限，無傷疤、無病蟲害及其它傷害，果長一Ｏ公分以上，直徑二至四公分，大小以中間直徑為準分開包裝。</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形狀正常，成熟度達七分左右者，果身發育均勻，色澤良好，病蟲害及其它傷害甚微，無變形及畸形，果長十五至三Ｏ公分，大小以中間長度為準分開包裝。。</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檢驗準則、引用品質規格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)CNS2097</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)CNS9630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w:t>
            </w:r>
            <w:r>
              <w:rPr>
                <w:rFonts w:eastAsia="標楷體"/>
                <w:sz w:val="20"/>
                <w:szCs w:val="20"/>
              </w:rPr>
              <w:t>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)CNS2120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)CNS10192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jc w:val="both"/>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jc w:val="both"/>
            </w:pPr>
            <w:r>
              <w:rPr>
                <w:rFonts w:eastAsia="標楷體"/>
                <w:sz w:val="20"/>
                <w:szCs w:val="20"/>
              </w:rPr>
              <w:t>(</w:t>
            </w:r>
            <w:r>
              <w:rPr>
                <w:rFonts w:eastAsia="標楷體"/>
                <w:sz w:val="20"/>
                <w:szCs w:val="20"/>
              </w:rPr>
              <w:t>三</w:t>
            </w:r>
            <w:r>
              <w:rPr>
                <w:rFonts w:eastAsia="標楷體"/>
                <w:sz w:val="20"/>
                <w:szCs w:val="20"/>
              </w:rPr>
              <w:t>)CNS9630</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保持完整</w:t>
            </w:r>
          </w:p>
          <w:p w:rsidR="00811D25" w:rsidRDefault="0088163C">
            <w:pPr>
              <w:snapToGrid w:val="0"/>
              <w:spacing w:after="0" w:line="280" w:lineRule="atLeast"/>
              <w:jc w:val="both"/>
            </w:pPr>
            <w:r>
              <w:rPr>
                <w:rFonts w:eastAsia="標楷體"/>
                <w:sz w:val="20"/>
                <w:szCs w:val="20"/>
              </w:rPr>
              <w:t>去皮</w:t>
            </w:r>
          </w:p>
          <w:p w:rsidR="00811D25" w:rsidRDefault="0088163C">
            <w:pPr>
              <w:snapToGrid w:val="0"/>
              <w:spacing w:after="0" w:line="280" w:lineRule="atLeast"/>
              <w:jc w:val="both"/>
            </w:pPr>
            <w:r>
              <w:rPr>
                <w:rFonts w:eastAsia="標楷體"/>
                <w:sz w:val="20"/>
                <w:szCs w:val="20"/>
              </w:rPr>
              <w:t>去皮去籽</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numPr>
                <w:ilvl w:val="0"/>
                <w:numId w:val="14"/>
              </w:numPr>
              <w:tabs>
                <w:tab w:val="left" w:pos="548"/>
              </w:tabs>
              <w:snapToGrid w:val="0"/>
              <w:spacing w:after="0" w:line="280" w:lineRule="atLeast"/>
              <w:ind w:left="0" w:firstLine="0"/>
            </w:pPr>
            <w:r>
              <w:rPr>
                <w:rFonts w:eastAsia="標楷體"/>
                <w:sz w:val="20"/>
                <w:szCs w:val="20"/>
              </w:rPr>
              <w:t>保持完整</w:t>
            </w:r>
          </w:p>
          <w:p w:rsidR="00811D25" w:rsidRDefault="0088163C">
            <w:pPr>
              <w:snapToGrid w:val="0"/>
              <w:spacing w:after="0" w:line="280" w:lineRule="atLeast"/>
              <w:jc w:val="both"/>
            </w:pPr>
            <w:r>
              <w:rPr>
                <w:rFonts w:eastAsia="標楷體"/>
                <w:sz w:val="20"/>
                <w:szCs w:val="20"/>
              </w:rPr>
              <w:t>２．清洗乾淨、去皮</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numPr>
                <w:ilvl w:val="0"/>
                <w:numId w:val="15"/>
              </w:numPr>
              <w:tabs>
                <w:tab w:val="left" w:pos="548"/>
              </w:tabs>
              <w:snapToGrid w:val="0"/>
              <w:spacing w:after="0" w:line="280" w:lineRule="atLeast"/>
              <w:ind w:left="0" w:firstLine="0"/>
            </w:pPr>
            <w:r>
              <w:rPr>
                <w:rFonts w:eastAsia="標楷體"/>
                <w:sz w:val="20"/>
                <w:szCs w:val="20"/>
              </w:rPr>
              <w:t>保持完整</w:t>
            </w:r>
          </w:p>
          <w:p w:rsidR="00811D25" w:rsidRDefault="0088163C">
            <w:pPr>
              <w:numPr>
                <w:ilvl w:val="0"/>
                <w:numId w:val="15"/>
              </w:numPr>
              <w:tabs>
                <w:tab w:val="left" w:pos="548"/>
              </w:tabs>
              <w:snapToGrid w:val="0"/>
              <w:spacing w:after="0" w:line="280" w:lineRule="atLeast"/>
              <w:ind w:left="0" w:firstLine="0"/>
            </w:pPr>
            <w:r>
              <w:rPr>
                <w:rFonts w:eastAsia="標楷體"/>
                <w:sz w:val="20"/>
                <w:szCs w:val="20"/>
              </w:rPr>
              <w:t>去皮</w:t>
            </w:r>
          </w:p>
          <w:p w:rsidR="00811D25" w:rsidRDefault="0088163C">
            <w:pPr>
              <w:snapToGrid w:val="0"/>
              <w:spacing w:after="0" w:line="280" w:lineRule="atLeast"/>
              <w:jc w:val="both"/>
            </w:pPr>
            <w:r>
              <w:rPr>
                <w:rFonts w:eastAsia="標楷體"/>
                <w:sz w:val="20"/>
                <w:szCs w:val="20"/>
              </w:rPr>
              <w:t>３．去皮去籽切塊</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１．保持完整</w:t>
            </w:r>
          </w:p>
          <w:p w:rsidR="00811D25" w:rsidRDefault="0088163C">
            <w:pPr>
              <w:snapToGrid w:val="0"/>
              <w:spacing w:after="0" w:line="280" w:lineRule="atLeast"/>
              <w:jc w:val="both"/>
            </w:pPr>
            <w:r>
              <w:rPr>
                <w:rFonts w:eastAsia="標楷體"/>
                <w:sz w:val="20"/>
                <w:szCs w:val="20"/>
              </w:rPr>
              <w:t>２．清洗乾淨、去頭尾</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both"/>
            </w:pPr>
            <w:r>
              <w:rPr>
                <w:rFonts w:eastAsia="標楷體"/>
                <w:sz w:val="20"/>
                <w:szCs w:val="20"/>
              </w:rPr>
              <w:t>洗乾淨</w:t>
            </w:r>
          </w:p>
          <w:p w:rsidR="00811D25" w:rsidRDefault="0088163C">
            <w:pPr>
              <w:snapToGrid w:val="0"/>
              <w:spacing w:after="0" w:line="280" w:lineRule="atLeast"/>
              <w:jc w:val="both"/>
            </w:pPr>
            <w:r>
              <w:rPr>
                <w:rFonts w:eastAsia="標楷體"/>
                <w:sz w:val="20"/>
                <w:szCs w:val="20"/>
              </w:rPr>
              <w:t>切開去籽</w:t>
            </w:r>
          </w:p>
        </w:tc>
      </w:tr>
    </w:tbl>
    <w:p w:rsidR="00811D25" w:rsidRDefault="00811D25">
      <w:pPr>
        <w:pageBreakBefore/>
        <w:spacing w:after="0" w:line="280" w:lineRule="atLeast"/>
        <w:rPr>
          <w:rFonts w:eastAsia="標楷體"/>
        </w:rPr>
      </w:pPr>
    </w:p>
    <w:tbl>
      <w:tblPr>
        <w:tblW w:w="10060" w:type="dxa"/>
        <w:tblCellMar>
          <w:left w:w="10" w:type="dxa"/>
          <w:right w:w="10" w:type="dxa"/>
        </w:tblCellMar>
        <w:tblLook w:val="04A0" w:firstRow="1" w:lastRow="0" w:firstColumn="1" w:lastColumn="0" w:noHBand="0" w:noVBand="1"/>
      </w:tblPr>
      <w:tblGrid>
        <w:gridCol w:w="1232"/>
        <w:gridCol w:w="1673"/>
        <w:gridCol w:w="1910"/>
        <w:gridCol w:w="1558"/>
        <w:gridCol w:w="1844"/>
        <w:gridCol w:w="1843"/>
      </w:tblGrid>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扁蒲</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甜椒</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蕃茄</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茄子</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豌豆</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公斤</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0"/>
              <w:snapToGrid w:val="0"/>
              <w:spacing w:line="280" w:lineRule="atLeast"/>
              <w:ind w:left="0" w:right="0" w:firstLine="0"/>
              <w:jc w:val="center"/>
            </w:pPr>
            <w:r>
              <w:rPr>
                <w:sz w:val="20"/>
              </w:rPr>
              <w:t>優級品</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sz w:val="20"/>
                <w:szCs w:val="20"/>
              </w:rPr>
              <w:t>優級品</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形狀正常，質幼嫩，色澤良好，果皮清潔帶有茸毛，無嚴重病蟲害及其它傷害，每顆果重二公斤以下。留果柄不超過三公分，大小規格分開包裝。</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形狀尚正常，發育尚佳，成熟適度，色澤良好，無腐爛，無擦傷，無病蟲害及其它傷害，每顆果長九公分以上，大小果粒分開包裝。</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形狀正常，色澤良好，成熟適度，無軟化，無病蟲害及其它傷害，每顆圓周十八公分以上（六月至十月期間十五公分以上）裂痕不得超過果面三分之一，大小果粒分包裝。</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形狀略帶彎曲，色澤良好，幼嫩，無嚴重病蟲害及其它傷痕，果長：麻薯種二十五公分以上，改良種二Ｏ公分以上，直徑二公分以上，尾端不得膨大，依果長長短分開包裝。不同品種不得混合包裝。</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豆莢形狀及色澤良好，幼嫩，無黃萎、無病蟲害及其他傷害，每莢莢長四公分以上，豆粒厚度不超過莢面一倍。</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)CNS9630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)CNS099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)CNS2098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)CNS2096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)CNS2121</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tabs>
                <w:tab w:val="left" w:pos="360"/>
              </w:tabs>
              <w:snapToGrid w:val="0"/>
              <w:spacing w:after="0" w:line="280" w:lineRule="atLeast"/>
            </w:pPr>
            <w:r>
              <w:rPr>
                <w:rFonts w:eastAsia="標楷體"/>
                <w:sz w:val="20"/>
                <w:szCs w:val="20"/>
              </w:rPr>
              <w:t>清洗乾淨</w:t>
            </w:r>
          </w:p>
          <w:p w:rsidR="00811D25" w:rsidRDefault="0088163C">
            <w:pPr>
              <w:tabs>
                <w:tab w:val="left" w:pos="360"/>
              </w:tabs>
              <w:snapToGrid w:val="0"/>
              <w:spacing w:after="0" w:line="280" w:lineRule="atLeast"/>
            </w:pPr>
            <w:r>
              <w:rPr>
                <w:rFonts w:eastAsia="標楷體"/>
                <w:sz w:val="20"/>
                <w:szCs w:val="20"/>
              </w:rPr>
              <w:t>去皮分切</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１．清洗乾淨</w:t>
            </w:r>
          </w:p>
          <w:p w:rsidR="00811D25" w:rsidRDefault="0088163C">
            <w:pPr>
              <w:snapToGrid w:val="0"/>
              <w:spacing w:after="0" w:line="280" w:lineRule="atLeast"/>
            </w:pPr>
            <w:r>
              <w:rPr>
                <w:rFonts w:eastAsia="標楷體"/>
                <w:sz w:val="20"/>
                <w:szCs w:val="20"/>
              </w:rPr>
              <w:t>２．去頭尾、分切</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清洗乾淨</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１．未處理</w:t>
            </w:r>
          </w:p>
          <w:p w:rsidR="00811D25" w:rsidRDefault="0088163C">
            <w:pPr>
              <w:snapToGrid w:val="0"/>
              <w:spacing w:after="0" w:line="280" w:lineRule="atLeast"/>
            </w:pPr>
            <w:r>
              <w:rPr>
                <w:rFonts w:eastAsia="標楷體"/>
                <w:sz w:val="20"/>
                <w:szCs w:val="20"/>
              </w:rPr>
              <w:t>２．清洗乾淨、去頭尾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snapToGrid w:val="0"/>
        <w:spacing w:after="0" w:line="280" w:lineRule="atLeast"/>
        <w:jc w:val="both"/>
        <w:rPr>
          <w:rFonts w:eastAsia="標楷體"/>
          <w:sz w:val="32"/>
          <w:szCs w:val="32"/>
        </w:rPr>
      </w:pPr>
    </w:p>
    <w:tbl>
      <w:tblPr>
        <w:tblW w:w="10485" w:type="dxa"/>
        <w:tblCellMar>
          <w:left w:w="10" w:type="dxa"/>
          <w:right w:w="10" w:type="dxa"/>
        </w:tblCellMar>
        <w:tblLook w:val="04A0" w:firstRow="1" w:lastRow="0" w:firstColumn="1" w:lastColumn="0" w:noHBand="0" w:noVBand="1"/>
      </w:tblPr>
      <w:tblGrid>
        <w:gridCol w:w="1129"/>
        <w:gridCol w:w="1824"/>
        <w:gridCol w:w="1862"/>
        <w:gridCol w:w="1701"/>
        <w:gridCol w:w="1701"/>
        <w:gridCol w:w="2268"/>
      </w:tblGrid>
      <w:tr w:rsidR="00811D25">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1"/>
              <w:spacing w:after="0" w:line="280" w:lineRule="atLeast"/>
            </w:pPr>
            <w:r>
              <w:rPr>
                <w:rFonts w:ascii="Times New Roman" w:hAnsi="Times New Roman" w:cs="Times New Roman"/>
                <w:sz w:val="24"/>
                <w:szCs w:val="24"/>
              </w:rPr>
              <w:t>品</w:t>
            </w:r>
            <w:r>
              <w:rPr>
                <w:rFonts w:ascii="Times New Roman" w:hAnsi="Times New Roman" w:cs="Times New Roman"/>
                <w:sz w:val="24"/>
                <w:szCs w:val="24"/>
              </w:rPr>
              <w:t xml:space="preserve">  </w:t>
            </w:r>
            <w:r>
              <w:rPr>
                <w:rFonts w:ascii="Times New Roman" w:hAnsi="Times New Roman" w:cs="Times New Roman"/>
                <w:sz w:val="24"/>
                <w:szCs w:val="24"/>
              </w:rPr>
              <w:t>名</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越瓜</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青花菜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 xml:space="preserve"> </w:t>
            </w:r>
            <w:r>
              <w:rPr>
                <w:rFonts w:eastAsia="標楷體"/>
                <w:sz w:val="20"/>
                <w:szCs w:val="20"/>
              </w:rPr>
              <w:t>敏豆</w:t>
            </w:r>
            <w:r>
              <w:rPr>
                <w:rFonts w:eastAsia="標楷體"/>
                <w:sz w:val="20"/>
                <w:szCs w:val="20"/>
              </w:rPr>
              <w:t>(</w:t>
            </w:r>
            <w:r>
              <w:rPr>
                <w:rFonts w:eastAsia="標楷體"/>
                <w:sz w:val="20"/>
                <w:szCs w:val="20"/>
              </w:rPr>
              <w:t>四季豆</w:t>
            </w:r>
            <w:r>
              <w:rPr>
                <w:rFonts w:eastAsia="標楷體"/>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菜豆</w:t>
            </w:r>
          </w:p>
          <w:p w:rsidR="00811D25" w:rsidRDefault="00811D25">
            <w:pPr>
              <w:snapToGrid w:val="0"/>
              <w:spacing w:after="0" w:line="280" w:lineRule="atLeast"/>
              <w:rPr>
                <w:rFonts w:eastAsia="標楷體"/>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南瓜</w:t>
            </w:r>
          </w:p>
        </w:tc>
      </w:tr>
      <w:tr w:rsidR="00811D25">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1"/>
              <w:spacing w:after="0" w:line="280" w:lineRule="atLeast"/>
            </w:pPr>
            <w:r>
              <w:rPr>
                <w:rFonts w:ascii="Times New Roman" w:hAnsi="Times New Roman" w:cs="Times New Roman"/>
                <w:sz w:val="24"/>
                <w:szCs w:val="24"/>
              </w:rPr>
              <w:t>單位</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1"/>
              <w:spacing w:after="0" w:line="280" w:lineRule="atLeast"/>
            </w:pPr>
            <w:r>
              <w:rPr>
                <w:rFonts w:ascii="Times New Roman" w:hAnsi="Times New Roman" w:cs="Times New Roman"/>
                <w:sz w:val="24"/>
                <w:szCs w:val="24"/>
              </w:rPr>
              <w:t>分區</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優級品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1"/>
              <w:spacing w:after="0" w:line="280" w:lineRule="atLeast"/>
            </w:pPr>
            <w:r>
              <w:rPr>
                <w:rFonts w:ascii="Times New Roman" w:hAnsi="Times New Roman" w:cs="Times New Roman"/>
                <w:sz w:val="24"/>
                <w:szCs w:val="24"/>
              </w:rPr>
              <w:t>品質</w:t>
            </w:r>
          </w:p>
          <w:p w:rsidR="00811D25" w:rsidRDefault="0088163C">
            <w:pPr>
              <w:pStyle w:val="af1"/>
              <w:spacing w:after="0" w:line="280" w:lineRule="atLeast"/>
            </w:pPr>
            <w:r>
              <w:rPr>
                <w:rFonts w:ascii="Times New Roman" w:hAnsi="Times New Roman" w:cs="Times New Roman"/>
                <w:sz w:val="24"/>
                <w:szCs w:val="24"/>
              </w:rPr>
              <w:t>規格</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形狀正常，成熟適度，色澤良好（依品種特性），外皮光滑清潔，質脆嫩，無水傷，無腐爛，無病蟲害及其它傷害，白色瓜瓜長二十五公分以上，青色瓜瓜身長三Ｏ公分以上，依瓜長長短分開包裝。</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花球緊密，色澤良好，無腐爛，莖可稍有空心、無病蟲及其它傷害，留莖十五公分以內，重二ＯＯ公克以上。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形狀正常，幼嫩，色澤良好，傷疤輕微，無病蟲害或其它傷害，豆莢長度八公分以上，豆粒厚度不超過莢面一倍，長短豆莢分開包裝。</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形狀略彎，有品種色澤，幼嫩無擦傷，無軟化，無凋萎，無折斷及病蟲害，豆莢長度二五公分以上，豆粒厚度不超過莢面一．五倍，長</w:t>
            </w:r>
            <w:r>
              <w:rPr>
                <w:rFonts w:eastAsia="標楷體"/>
                <w:sz w:val="20"/>
                <w:szCs w:val="20"/>
              </w:rPr>
              <w:t>短豆莢分開包裝。</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形狀完整，成熟適度，色澤優良，無日燒，無碰傷，無腐爛、無病蟲害及其它傷害，每顆果重六ＯＯ公克以上，大小規格分開包裝。</w:t>
            </w:r>
          </w:p>
        </w:tc>
      </w:tr>
      <w:tr w:rsidR="00811D25">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1"/>
              <w:spacing w:after="0" w:line="280" w:lineRule="atLeast"/>
            </w:pPr>
            <w:r>
              <w:rPr>
                <w:rFonts w:ascii="Times New Roman" w:hAnsi="Times New Roman" w:cs="Times New Roman"/>
                <w:sz w:val="24"/>
                <w:szCs w:val="24"/>
              </w:rPr>
              <w:t>檢驗準則、引用品質規格</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)CNS2125</w:t>
            </w:r>
          </w:p>
        </w:tc>
      </w:tr>
      <w:tr w:rsidR="00811D25">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pStyle w:val="af1"/>
              <w:spacing w:after="0" w:line="280" w:lineRule="atLeast"/>
            </w:pPr>
            <w:r>
              <w:rPr>
                <w:rFonts w:ascii="Times New Roman" w:hAnsi="Times New Roman" w:cs="Times New Roman"/>
                <w:sz w:val="24"/>
                <w:szCs w:val="24"/>
              </w:rPr>
              <w:t>蔬菜處理程度</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spacing w:after="0"/>
        <w:rPr>
          <w:vanish/>
        </w:rPr>
      </w:pPr>
    </w:p>
    <w:tbl>
      <w:tblPr>
        <w:tblW w:w="9841" w:type="dxa"/>
        <w:jc w:val="center"/>
        <w:tblCellMar>
          <w:left w:w="10" w:type="dxa"/>
          <w:right w:w="10" w:type="dxa"/>
        </w:tblCellMar>
        <w:tblLook w:val="04A0" w:firstRow="1" w:lastRow="0" w:firstColumn="1" w:lastColumn="0" w:noHBand="0" w:noVBand="1"/>
      </w:tblPr>
      <w:tblGrid>
        <w:gridCol w:w="1232"/>
        <w:gridCol w:w="1721"/>
        <w:gridCol w:w="1722"/>
        <w:gridCol w:w="1722"/>
        <w:gridCol w:w="1722"/>
        <w:gridCol w:w="1722"/>
      </w:tblGrid>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玉米筍</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pacing w:line="280" w:lineRule="atLeast"/>
              <w:ind w:left="0" w:right="0" w:firstLine="0"/>
            </w:pPr>
            <w:r>
              <w:rPr>
                <w:sz w:val="20"/>
              </w:rPr>
              <w:t>玉米塊</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金針花</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紅辣椒</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酸菜</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形狀完整，成熟適度，色澤良好，質脆嫩，無水傷、無腐爛、無病蟲害及其它傷害，筍長八至十二公分，直徑二．五公分以下。</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形狀完整，成熟適度，色澤良好，缺，凹米輕微，無腐爛、無嚴重病蟲害及其它傷害，穗長十二公分以上，留梗一公分以下，，帶外葉。</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形狀完整，成熟適度，花苞未展開，色澤優良，黃色部份不超過二分之三，無水傷，無腐爛，無病蟲害及其它傷害。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形狀完整，成熟適度，色澤優良，果肉辛辣味，無軟化，無枯萎，無腐爛、無病蟲害及其它傷害，每顆果長七公分以上。</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加工品，形狀正常，呈微黃色，新鮮，無異味，稱重時不帶水。</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)CNS10198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台北農產運銷公司暫訂優級品標準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)CNS2128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w:t>
            </w:r>
          </w:p>
          <w:p w:rsidR="00811D25" w:rsidRDefault="0088163C">
            <w:pPr>
              <w:snapToGrid w:val="0"/>
              <w:spacing w:after="0" w:line="280" w:lineRule="atLeast"/>
              <w:jc w:val="center"/>
            </w:pPr>
            <w:r>
              <w:rPr>
                <w:rFonts w:eastAsia="標楷體"/>
              </w:rPr>
              <w:t>程度</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spacing w:after="0" w:line="280" w:lineRule="atLeast"/>
        <w:rPr>
          <w:rFonts w:eastAsia="標楷體"/>
          <w:vanish/>
        </w:rPr>
      </w:pPr>
    </w:p>
    <w:tbl>
      <w:tblPr>
        <w:tblW w:w="9841" w:type="dxa"/>
        <w:tblCellMar>
          <w:left w:w="10" w:type="dxa"/>
          <w:right w:w="10" w:type="dxa"/>
        </w:tblCellMar>
        <w:tblLook w:val="04A0" w:firstRow="1" w:lastRow="0" w:firstColumn="1" w:lastColumn="0" w:noHBand="0" w:noVBand="1"/>
      </w:tblPr>
      <w:tblGrid>
        <w:gridCol w:w="1232"/>
        <w:gridCol w:w="1721"/>
        <w:gridCol w:w="1722"/>
        <w:gridCol w:w="1722"/>
        <w:gridCol w:w="1722"/>
        <w:gridCol w:w="1722"/>
      </w:tblGrid>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桶筍</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玉米粒</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豌豆仁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雪裡紅</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酸菜心</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單位</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分區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優級品</w:t>
            </w:r>
          </w:p>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品質</w:t>
            </w:r>
          </w:p>
          <w:p w:rsidR="00811D25" w:rsidRDefault="0088163C">
            <w:pPr>
              <w:snapToGrid w:val="0"/>
              <w:spacing w:after="0" w:line="280" w:lineRule="atLeast"/>
              <w:jc w:val="center"/>
            </w:pPr>
            <w:r>
              <w:rPr>
                <w:rFonts w:eastAsia="標楷體"/>
              </w:rPr>
              <w:t>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加工品，不漂白，無腐臭味，稱重時不帶水。。</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以新鮮玉米脫粒，米粒黃色，無腐爛，無發酸，無發黑。不得殺菁泡水，脫粒後保鮮不超過廿四小時，冷凍不超七十二小時。</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加工品，顆粒完整，色澤翠綠，新鮮無異味，不摻雜物。</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加工品，色澤尚翠綠，新鮮無異品，以油菜、芥菜或雪裡紅醃製，但不可混裝，稱重時不帶水。</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加工品，形狀正常，色澤暗黃，整顆心不帶葉，新鮮無異味，稱重時不帶水。</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檢驗準則、引用品質規格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r>
      <w:tr w:rsidR="00811D25">
        <w:tblPrEx>
          <w:tblCellMar>
            <w:top w:w="0" w:type="dxa"/>
            <w:bottom w:w="0" w:type="dxa"/>
          </w:tblCellMar>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after="0" w:line="280" w:lineRule="atLeast"/>
              <w:jc w:val="center"/>
            </w:pPr>
            <w:r>
              <w:rPr>
                <w:rFonts w:eastAsia="標楷體"/>
              </w:rPr>
              <w:t>蔬菜處理程度</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spacing w:after="0" w:line="280" w:lineRule="atLeast"/>
        <w:jc w:val="both"/>
        <w:rPr>
          <w:rFonts w:eastAsia="標楷體"/>
          <w:sz w:val="32"/>
          <w:szCs w:val="32"/>
        </w:rPr>
      </w:pPr>
    </w:p>
    <w:p w:rsidR="00811D25" w:rsidRDefault="00811D25">
      <w:pPr>
        <w:spacing w:after="0" w:line="280" w:lineRule="atLeast"/>
        <w:jc w:val="both"/>
        <w:rPr>
          <w:rFonts w:eastAsia="標楷體"/>
          <w:sz w:val="32"/>
          <w:szCs w:val="32"/>
        </w:rPr>
      </w:pPr>
    </w:p>
    <w:p w:rsidR="00811D25" w:rsidRDefault="00811D25">
      <w:pPr>
        <w:spacing w:after="0" w:line="280" w:lineRule="atLeast"/>
        <w:jc w:val="both"/>
        <w:rPr>
          <w:rFonts w:eastAsia="標楷體"/>
          <w:sz w:val="32"/>
          <w:szCs w:val="32"/>
        </w:rPr>
      </w:pPr>
    </w:p>
    <w:p w:rsidR="00811D25" w:rsidRDefault="00811D25">
      <w:pPr>
        <w:spacing w:after="0" w:line="280" w:lineRule="atLeast"/>
        <w:jc w:val="both"/>
        <w:rPr>
          <w:rFonts w:eastAsia="標楷體"/>
          <w:sz w:val="32"/>
          <w:szCs w:val="32"/>
        </w:rPr>
      </w:pPr>
    </w:p>
    <w:p w:rsidR="00811D25" w:rsidRDefault="00811D25">
      <w:pPr>
        <w:pageBreakBefore/>
        <w:spacing w:after="0" w:line="280" w:lineRule="atLeast"/>
        <w:jc w:val="both"/>
        <w:rPr>
          <w:rFonts w:eastAsia="標楷體"/>
          <w:sz w:val="32"/>
          <w:szCs w:val="32"/>
        </w:rPr>
      </w:pPr>
    </w:p>
    <w:tbl>
      <w:tblPr>
        <w:tblW w:w="9855" w:type="dxa"/>
        <w:jc w:val="center"/>
        <w:tblCellMar>
          <w:left w:w="10" w:type="dxa"/>
          <w:right w:w="10" w:type="dxa"/>
        </w:tblCellMar>
        <w:tblLook w:val="04A0" w:firstRow="1" w:lastRow="0" w:firstColumn="1" w:lastColumn="0" w:noHBand="0" w:noVBand="1"/>
      </w:tblPr>
      <w:tblGrid>
        <w:gridCol w:w="1232"/>
        <w:gridCol w:w="1724"/>
        <w:gridCol w:w="1725"/>
        <w:gridCol w:w="1724"/>
        <w:gridCol w:w="1725"/>
        <w:gridCol w:w="1725"/>
      </w:tblGrid>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泡菜</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梅干菜</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筍片</w:t>
            </w:r>
            <w:r>
              <w:rPr>
                <w:rFonts w:eastAsia="標楷體"/>
                <w:sz w:val="20"/>
                <w:szCs w:val="20"/>
              </w:rPr>
              <w:t>(</w:t>
            </w:r>
            <w:r>
              <w:rPr>
                <w:rFonts w:eastAsia="標楷體"/>
                <w:sz w:val="20"/>
                <w:szCs w:val="20"/>
              </w:rPr>
              <w:t>絲</w:t>
            </w:r>
            <w:r>
              <w:rPr>
                <w:rFonts w:eastAsia="標楷體"/>
                <w:sz w:val="20"/>
                <w:szCs w:val="20"/>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濕木耳</w:t>
            </w:r>
            <w:r>
              <w:rPr>
                <w:rFonts w:eastAsia="標楷體"/>
                <w:sz w:val="20"/>
                <w:szCs w:val="20"/>
              </w:rPr>
              <w:t>(</w:t>
            </w:r>
            <w:r>
              <w:rPr>
                <w:rFonts w:eastAsia="標楷體"/>
                <w:sz w:val="20"/>
                <w:szCs w:val="20"/>
              </w:rPr>
              <w:t>泡</w:t>
            </w:r>
            <w:r>
              <w:rPr>
                <w:rFonts w:eastAsia="標楷體"/>
                <w:sz w:val="20"/>
                <w:szCs w:val="20"/>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蒜仁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rPr>
              <w:t>優級品</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  </w:t>
            </w:r>
            <w:r>
              <w:rPr>
                <w:rFonts w:eastAsia="標楷體"/>
              </w:rPr>
              <w:t>品質</w:t>
            </w:r>
          </w:p>
          <w:p w:rsidR="00811D25" w:rsidRDefault="0088163C">
            <w:pPr>
              <w:snapToGrid w:val="0"/>
              <w:spacing w:after="0" w:line="280" w:lineRule="atLeast"/>
              <w:jc w:val="center"/>
            </w:pPr>
            <w:r>
              <w:rPr>
                <w:rFonts w:eastAsia="標楷體"/>
              </w:rPr>
              <w:t>規格</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加工品，新鮮無異味，稱重時不帶水。</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加工品，乾燥適度，無異味。</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加工品，切片（絲）整齊，新鮮無異味，稱重時不帶水。</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形狀完整，無腐爛，新鮮無異味，稱重時不帶水。</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去外膜，外型完整，尚結實、無病蟲害，無加工殘留水份。（十一月至隔年四月有發芽現象。</w:t>
            </w: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檢驗準則、引用品質規格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11D25">
            <w:pPr>
              <w:snapToGrid w:val="0"/>
              <w:spacing w:after="0" w:line="280" w:lineRule="atLeast"/>
              <w:rPr>
                <w:rFonts w:eastAsia="標楷體"/>
                <w:sz w:val="20"/>
                <w:szCs w:val="20"/>
              </w:rPr>
            </w:pPr>
          </w:p>
        </w:tc>
      </w:tr>
      <w:tr w:rsidR="00811D25">
        <w:tblPrEx>
          <w:tblCellMar>
            <w:top w:w="0" w:type="dxa"/>
            <w:bottom w:w="0" w:type="dxa"/>
          </w:tblCellMar>
        </w:tblPrEx>
        <w:trPr>
          <w:jc w:val="cent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spacing w:after="0" w:line="280" w:lineRule="atLeast"/>
        <w:rPr>
          <w:rFonts w:eastAsia="標楷體"/>
        </w:rPr>
      </w:pPr>
    </w:p>
    <w:tbl>
      <w:tblPr>
        <w:tblW w:w="9855" w:type="dxa"/>
        <w:jc w:val="center"/>
        <w:tblCellMar>
          <w:left w:w="10" w:type="dxa"/>
          <w:right w:w="10" w:type="dxa"/>
        </w:tblCellMar>
        <w:tblLook w:val="04A0" w:firstRow="1" w:lastRow="0" w:firstColumn="1" w:lastColumn="0" w:noHBand="0" w:noVBand="1"/>
      </w:tblPr>
      <w:tblGrid>
        <w:gridCol w:w="1292"/>
        <w:gridCol w:w="1917"/>
        <w:gridCol w:w="1661"/>
        <w:gridCol w:w="1662"/>
        <w:gridCol w:w="1661"/>
        <w:gridCol w:w="1662"/>
      </w:tblGrid>
      <w:tr w:rsidR="00811D25">
        <w:tblPrEx>
          <w:tblCellMar>
            <w:top w:w="0" w:type="dxa"/>
            <w:bottom w:w="0" w:type="dxa"/>
          </w:tblCellMar>
        </w:tblPrEx>
        <w:trPr>
          <w:jc w:val="center"/>
        </w:trPr>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品</w:t>
            </w:r>
            <w:r>
              <w:rPr>
                <w:rFonts w:eastAsia="標楷體"/>
              </w:rPr>
              <w:t xml:space="preserve">  </w:t>
            </w:r>
            <w:r>
              <w:rPr>
                <w:rFonts w:eastAsia="標楷體"/>
              </w:rPr>
              <w:t>名</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毛豆仁</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pStyle w:val="af0"/>
              <w:snapToGrid w:val="0"/>
              <w:spacing w:line="280" w:lineRule="atLeast"/>
              <w:ind w:left="0" w:right="0" w:firstLine="0"/>
            </w:pPr>
            <w:r>
              <w:rPr>
                <w:sz w:val="20"/>
              </w:rPr>
              <w:t>榨菜</w:t>
            </w:r>
            <w:r>
              <w:rPr>
                <w:sz w:val="20"/>
              </w:rPr>
              <w:t>(</w:t>
            </w:r>
            <w:r>
              <w:rPr>
                <w:sz w:val="20"/>
              </w:rPr>
              <w:t>粒</w:t>
            </w:r>
            <w:r>
              <w:rPr>
                <w:sz w:val="20"/>
              </w:rPr>
              <w: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榨菜絲</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三色菜</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黃豆芽</w:t>
            </w:r>
          </w:p>
        </w:tc>
      </w:tr>
      <w:tr w:rsidR="00811D25">
        <w:tblPrEx>
          <w:tblCellMar>
            <w:top w:w="0" w:type="dxa"/>
            <w:bottom w:w="0" w:type="dxa"/>
          </w:tblCellMar>
        </w:tblPrEx>
        <w:trPr>
          <w:jc w:val="center"/>
        </w:trPr>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單位</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r>
      <w:tr w:rsidR="00811D25">
        <w:tblPrEx>
          <w:tblCellMar>
            <w:top w:w="0" w:type="dxa"/>
            <w:bottom w:w="0" w:type="dxa"/>
          </w:tblCellMar>
        </w:tblPrEx>
        <w:trPr>
          <w:jc w:val="center"/>
        </w:trPr>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分區</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rPr>
              <w:t>優級品</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r>
      <w:tr w:rsidR="00811D25">
        <w:tblPrEx>
          <w:tblCellMar>
            <w:top w:w="0" w:type="dxa"/>
            <w:bottom w:w="0" w:type="dxa"/>
          </w:tblCellMar>
        </w:tblPrEx>
        <w:trPr>
          <w:jc w:val="center"/>
        </w:trPr>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  </w:t>
            </w:r>
            <w:r>
              <w:rPr>
                <w:rFonts w:eastAsia="標楷體"/>
              </w:rPr>
              <w:t>品質</w:t>
            </w:r>
          </w:p>
          <w:p w:rsidR="00811D25" w:rsidRDefault="0088163C">
            <w:pPr>
              <w:snapToGrid w:val="0"/>
              <w:spacing w:after="0" w:line="280" w:lineRule="atLeast"/>
              <w:jc w:val="center"/>
            </w:pPr>
            <w:r>
              <w:rPr>
                <w:rFonts w:eastAsia="標楷體"/>
              </w:rPr>
              <w:t>規格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加工品，顆粒完整，色澤翠綠，新鮮無異味，不摻雜物。</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加工品，不漂白，新鮮無異味，稱重不帶水。</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加工品，不漂白，新鮮無異味，稱重時不帶水。</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加工品，以蘿蔔，胡蘿蔔，馬鈴薯，豌豆仁任選三重切丁</w:t>
            </w:r>
            <w:r>
              <w:rPr>
                <w:rFonts w:eastAsia="標楷體"/>
                <w:sz w:val="20"/>
                <w:szCs w:val="20"/>
              </w:rPr>
              <w:t>(</w:t>
            </w:r>
            <w:r>
              <w:rPr>
                <w:rFonts w:eastAsia="標楷體"/>
                <w:sz w:val="20"/>
                <w:szCs w:val="20"/>
              </w:rPr>
              <w:t>約一公分見方）混合而成，新鮮無異味，重量各約為三分之一，稱重時不帶水。</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加工品，新鮮無異味，質脆嫩多汁。</w:t>
            </w:r>
          </w:p>
        </w:tc>
      </w:tr>
      <w:tr w:rsidR="00811D25">
        <w:tblPrEx>
          <w:tblCellMar>
            <w:top w:w="0" w:type="dxa"/>
            <w:bottom w:w="0" w:type="dxa"/>
          </w:tblCellMar>
        </w:tblPrEx>
        <w:trPr>
          <w:jc w:val="center"/>
        </w:trPr>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 xml:space="preserve">檢驗準則、引用品質規格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)CNS2052</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11D25">
            <w:pPr>
              <w:snapToGrid w:val="0"/>
              <w:spacing w:after="0" w:line="280" w:lineRule="atLeast"/>
              <w:rPr>
                <w:rFonts w:eastAsia="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臺北農產運銷公司暫訂優級品標準</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三</w:t>
            </w:r>
            <w:r>
              <w:rPr>
                <w:rFonts w:eastAsia="標楷體"/>
                <w:sz w:val="20"/>
                <w:szCs w:val="20"/>
              </w:rPr>
              <w:t>)</w:t>
            </w:r>
            <w:r>
              <w:rPr>
                <w:rFonts w:eastAsia="標楷體"/>
                <w:sz w:val="20"/>
                <w:szCs w:val="20"/>
              </w:rPr>
              <w:t>ＣＮＳ</w:t>
            </w:r>
            <w:r>
              <w:rPr>
                <w:rFonts w:eastAsia="標楷體"/>
                <w:sz w:val="20"/>
                <w:szCs w:val="20"/>
              </w:rPr>
              <w:t>9628</w:t>
            </w:r>
          </w:p>
        </w:tc>
      </w:tr>
      <w:tr w:rsidR="00811D25">
        <w:tblPrEx>
          <w:tblCellMar>
            <w:top w:w="0" w:type="dxa"/>
            <w:bottom w:w="0" w:type="dxa"/>
          </w:tblCellMar>
        </w:tblPrEx>
        <w:trPr>
          <w:jc w:val="center"/>
        </w:trPr>
        <w:tc>
          <w:tcPr>
            <w:tcW w:w="1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jc w:val="center"/>
            </w:pPr>
            <w:r>
              <w:rPr>
                <w:rFonts w:eastAsia="標楷體"/>
              </w:rPr>
              <w:t>蔬菜處理程度</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spacing w:after="0" w:line="280" w:lineRule="atLeast"/>
        <w:rPr>
          <w:rFonts w:eastAsia="標楷體"/>
          <w:vanish/>
        </w:rPr>
      </w:pPr>
    </w:p>
    <w:tbl>
      <w:tblPr>
        <w:tblW w:w="9648" w:type="dxa"/>
        <w:tblCellMar>
          <w:left w:w="10" w:type="dxa"/>
          <w:right w:w="10" w:type="dxa"/>
        </w:tblCellMar>
        <w:tblLook w:val="04A0" w:firstRow="1" w:lastRow="0" w:firstColumn="1" w:lastColumn="0" w:noHBand="0" w:noVBand="1"/>
      </w:tblPr>
      <w:tblGrid>
        <w:gridCol w:w="1640"/>
        <w:gridCol w:w="2180"/>
        <w:gridCol w:w="1409"/>
        <w:gridCol w:w="1413"/>
        <w:gridCol w:w="1322"/>
        <w:gridCol w:w="1684"/>
      </w:tblGrid>
      <w:tr w:rsidR="00811D25">
        <w:tblPrEx>
          <w:tblCellMar>
            <w:top w:w="0" w:type="dxa"/>
            <w:bottom w:w="0" w:type="dxa"/>
          </w:tblCellMar>
        </w:tblPrEx>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center"/>
            </w:pPr>
            <w:r>
              <w:rPr>
                <w:rFonts w:eastAsia="標楷體"/>
              </w:rPr>
              <w:t>品</w:t>
            </w:r>
            <w:r>
              <w:rPr>
                <w:rFonts w:eastAsia="標楷體"/>
              </w:rPr>
              <w:t xml:space="preserve">  </w:t>
            </w:r>
            <w:r>
              <w:rPr>
                <w:rFonts w:eastAsia="標楷體"/>
              </w:rPr>
              <w:t>名</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筍絲</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pStyle w:val="af0"/>
              <w:snapToGrid w:val="0"/>
              <w:spacing w:line="280" w:lineRule="atLeast"/>
              <w:ind w:left="0" w:right="0" w:firstLine="0"/>
              <w:rPr>
                <w:sz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r w:rsidR="00811D25">
        <w:tblPrEx>
          <w:tblCellMar>
            <w:top w:w="0" w:type="dxa"/>
            <w:bottom w:w="0" w:type="dxa"/>
          </w:tblCellMar>
        </w:tblPrEx>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center"/>
            </w:pPr>
            <w:r>
              <w:rPr>
                <w:rFonts w:eastAsia="標楷體"/>
              </w:rPr>
              <w:t>單位</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公斤</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r w:rsidR="00811D25">
        <w:tblPrEx>
          <w:tblCellMar>
            <w:top w:w="0" w:type="dxa"/>
            <w:bottom w:w="0" w:type="dxa"/>
          </w:tblCellMar>
        </w:tblPrEx>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center"/>
            </w:pPr>
            <w:r>
              <w:rPr>
                <w:rFonts w:eastAsia="標楷體"/>
              </w:rPr>
              <w:t>分區</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優級品</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r w:rsidR="00811D25">
        <w:tblPrEx>
          <w:tblCellMar>
            <w:top w:w="0" w:type="dxa"/>
            <w:bottom w:w="0" w:type="dxa"/>
          </w:tblCellMar>
        </w:tblPrEx>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center"/>
            </w:pPr>
            <w:r>
              <w:rPr>
                <w:rFonts w:eastAsia="標楷體"/>
              </w:rPr>
              <w:t xml:space="preserve">  </w:t>
            </w:r>
            <w:r>
              <w:rPr>
                <w:rFonts w:eastAsia="標楷體"/>
              </w:rPr>
              <w:t>品質</w:t>
            </w:r>
          </w:p>
          <w:p w:rsidR="00811D25" w:rsidRDefault="0088163C">
            <w:pPr>
              <w:spacing w:after="0" w:line="280" w:lineRule="atLeast"/>
              <w:jc w:val="center"/>
            </w:pPr>
            <w:r>
              <w:rPr>
                <w:rFonts w:eastAsia="標楷體"/>
              </w:rPr>
              <w:t>規格</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加工品，不漂白，新鮮無異味，稱重時不帶水。</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r w:rsidR="00811D25">
        <w:tblPrEx>
          <w:tblCellMar>
            <w:top w:w="0" w:type="dxa"/>
            <w:bottom w:w="0" w:type="dxa"/>
          </w:tblCellMar>
        </w:tblPrEx>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center"/>
            </w:pPr>
            <w:r>
              <w:rPr>
                <w:rFonts w:eastAsia="標楷體"/>
              </w:rPr>
              <w:t xml:space="preserve">檢驗準則、引用品質規格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napToGrid w:val="0"/>
              <w:spacing w:after="0" w:line="280" w:lineRule="atLeast"/>
            </w:pPr>
            <w:r>
              <w:rPr>
                <w:rFonts w:eastAsia="標楷體"/>
                <w:sz w:val="20"/>
                <w:szCs w:val="20"/>
              </w:rPr>
              <w:t>(</w:t>
            </w:r>
            <w:r>
              <w:rPr>
                <w:rFonts w:eastAsia="標楷體"/>
                <w:sz w:val="20"/>
                <w:szCs w:val="20"/>
              </w:rPr>
              <w:t>一</w:t>
            </w:r>
            <w:r>
              <w:rPr>
                <w:rFonts w:eastAsia="標楷體"/>
                <w:sz w:val="20"/>
                <w:szCs w:val="20"/>
              </w:rPr>
              <w:t>)</w:t>
            </w:r>
            <w:r>
              <w:rPr>
                <w:rFonts w:eastAsia="標楷體"/>
                <w:sz w:val="20"/>
                <w:szCs w:val="20"/>
              </w:rPr>
              <w:t>食品衛生法規</w:t>
            </w:r>
          </w:p>
          <w:p w:rsidR="00811D25" w:rsidRDefault="0088163C">
            <w:pPr>
              <w:snapToGrid w:val="0"/>
              <w:spacing w:after="0" w:line="280" w:lineRule="atLeast"/>
            </w:pPr>
            <w:r>
              <w:rPr>
                <w:rFonts w:eastAsia="標楷體"/>
                <w:sz w:val="20"/>
                <w:szCs w:val="20"/>
              </w:rPr>
              <w:t>(</w:t>
            </w:r>
            <w:r>
              <w:rPr>
                <w:rFonts w:eastAsia="標楷體"/>
                <w:sz w:val="20"/>
                <w:szCs w:val="20"/>
              </w:rPr>
              <w:t>二</w:t>
            </w:r>
            <w:r>
              <w:rPr>
                <w:rFonts w:eastAsia="標楷體"/>
                <w:sz w:val="20"/>
                <w:szCs w:val="20"/>
              </w:rPr>
              <w:t>)CNS2540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r w:rsidR="00811D25">
        <w:tblPrEx>
          <w:tblCellMar>
            <w:top w:w="0" w:type="dxa"/>
            <w:bottom w:w="0" w:type="dxa"/>
          </w:tblCellMar>
        </w:tblPrEx>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after="0" w:line="280" w:lineRule="atLeast"/>
              <w:jc w:val="center"/>
            </w:pPr>
            <w:r>
              <w:rPr>
                <w:rFonts w:eastAsia="標楷體"/>
              </w:rPr>
              <w:t>蔬菜處理程度</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napToGrid w:val="0"/>
              <w:spacing w:after="0" w:line="280" w:lineRule="atLeast"/>
              <w:rPr>
                <w:rFonts w:eastAsia="標楷體"/>
                <w:sz w:val="20"/>
                <w:szCs w:val="20"/>
              </w:rPr>
            </w:pPr>
          </w:p>
        </w:tc>
      </w:tr>
    </w:tbl>
    <w:p w:rsidR="00811D25" w:rsidRDefault="00811D25">
      <w:pPr>
        <w:jc w:val="center"/>
        <w:rPr>
          <w:rFonts w:eastAsia="標楷體"/>
          <w:bCs/>
          <w:sz w:val="32"/>
          <w:szCs w:val="32"/>
        </w:rPr>
      </w:pPr>
    </w:p>
    <w:p w:rsidR="00811D25" w:rsidRDefault="0088163C">
      <w:pPr>
        <w:pageBreakBefore/>
        <w:jc w:val="center"/>
      </w:pPr>
      <w:r>
        <w:rPr>
          <w:rFonts w:eastAsia="標楷體"/>
          <w:bCs/>
          <w:sz w:val="32"/>
          <w:szCs w:val="32"/>
        </w:rPr>
        <w:t>高雄市</w:t>
      </w:r>
      <w:r>
        <w:rPr>
          <w:rFonts w:eastAsia="標楷體"/>
          <w:bCs/>
          <w:sz w:val="32"/>
          <w:szCs w:val="32"/>
        </w:rPr>
        <w:t>○○</w:t>
      </w:r>
      <w:r>
        <w:rPr>
          <w:rFonts w:eastAsia="標楷體"/>
          <w:bCs/>
          <w:sz w:val="32"/>
          <w:szCs w:val="32"/>
        </w:rPr>
        <w:t>國民</w:t>
      </w:r>
      <w:r>
        <w:rPr>
          <w:rFonts w:eastAsia="標楷體"/>
          <w:bCs/>
          <w:sz w:val="32"/>
          <w:szCs w:val="32"/>
        </w:rPr>
        <w:t>○</w:t>
      </w:r>
      <w:r>
        <w:rPr>
          <w:rFonts w:eastAsia="標楷體"/>
          <w:bCs/>
          <w:sz w:val="32"/>
          <w:szCs w:val="32"/>
        </w:rPr>
        <w:t>學學生午餐食材採購衛生安全協議書參考範例</w:t>
      </w:r>
    </w:p>
    <w:p w:rsidR="00811D25" w:rsidRDefault="0088163C">
      <w:pPr>
        <w:ind w:firstLine="220"/>
      </w:pPr>
      <w:r>
        <w:rPr>
          <w:rFonts w:eastAsia="標楷體"/>
        </w:rPr>
        <w:t>甲</w:t>
      </w:r>
      <w:r>
        <w:rPr>
          <w:rFonts w:eastAsia="標楷體"/>
        </w:rPr>
        <w:t xml:space="preserve"> </w:t>
      </w:r>
      <w:r>
        <w:rPr>
          <w:rFonts w:eastAsia="標楷體"/>
        </w:rPr>
        <w:t>方：</w:t>
      </w:r>
      <w:r>
        <w:rPr>
          <w:rFonts w:eastAsia="標楷體"/>
        </w:rPr>
        <w:t xml:space="preserve">                               </w:t>
      </w:r>
      <w:r>
        <w:rPr>
          <w:rFonts w:eastAsia="標楷體"/>
        </w:rPr>
        <w:t>（以下簡稱甲方）</w:t>
      </w:r>
    </w:p>
    <w:p w:rsidR="00811D25" w:rsidRDefault="0088163C">
      <w:pPr>
        <w:ind w:left="440" w:hanging="220"/>
      </w:pPr>
      <w:r>
        <w:rPr>
          <w:rFonts w:eastAsia="標楷體"/>
        </w:rPr>
        <w:t>乙</w:t>
      </w:r>
      <w:r>
        <w:rPr>
          <w:rFonts w:eastAsia="標楷體"/>
        </w:rPr>
        <w:t xml:space="preserve"> </w:t>
      </w:r>
      <w:r>
        <w:rPr>
          <w:rFonts w:eastAsia="標楷體"/>
        </w:rPr>
        <w:t>方：</w:t>
      </w:r>
      <w:r>
        <w:rPr>
          <w:rFonts w:eastAsia="標楷體"/>
        </w:rPr>
        <w:t xml:space="preserve">                               </w:t>
      </w:r>
      <w:r>
        <w:rPr>
          <w:rFonts w:eastAsia="標楷體"/>
        </w:rPr>
        <w:t>（以下簡稱乙方）</w:t>
      </w:r>
    </w:p>
    <w:p w:rsidR="00811D25" w:rsidRDefault="0088163C">
      <w:pPr>
        <w:spacing w:after="0" w:line="240" w:lineRule="auto"/>
        <w:ind w:left="480" w:hanging="260"/>
      </w:pPr>
      <w:r>
        <w:rPr>
          <w:rFonts w:eastAsia="標楷體"/>
          <w:sz w:val="26"/>
          <w:szCs w:val="26"/>
        </w:rPr>
        <w:t>辦理學校午餐業務，經雙方協議，訂定協議條款，以資共同遵守履行。</w:t>
      </w:r>
    </w:p>
    <w:p w:rsidR="00811D25" w:rsidRDefault="0088163C">
      <w:pPr>
        <w:spacing w:after="0" w:line="240" w:lineRule="auto"/>
        <w:ind w:left="1040" w:hanging="1040"/>
      </w:pPr>
      <w:r>
        <w:rPr>
          <w:rFonts w:eastAsia="標楷體"/>
          <w:sz w:val="26"/>
          <w:szCs w:val="26"/>
        </w:rPr>
        <w:t>第</w:t>
      </w:r>
      <w:r>
        <w:rPr>
          <w:rFonts w:eastAsia="標楷體"/>
          <w:sz w:val="26"/>
          <w:szCs w:val="26"/>
        </w:rPr>
        <w:t>1</w:t>
      </w:r>
      <w:r>
        <w:rPr>
          <w:rFonts w:eastAsia="標楷體"/>
          <w:sz w:val="26"/>
          <w:szCs w:val="26"/>
        </w:rPr>
        <w:t>條：有效期間：自民國</w:t>
      </w:r>
      <w:r>
        <w:rPr>
          <w:rFonts w:eastAsia="標楷體"/>
          <w:sz w:val="26"/>
          <w:szCs w:val="26"/>
        </w:rPr>
        <w:t>○○</w:t>
      </w:r>
      <w:r>
        <w:rPr>
          <w:rFonts w:eastAsia="標楷體"/>
          <w:sz w:val="26"/>
          <w:szCs w:val="26"/>
        </w:rPr>
        <w:t>年</w:t>
      </w:r>
      <w:r>
        <w:rPr>
          <w:rFonts w:eastAsia="標楷體"/>
          <w:sz w:val="26"/>
          <w:szCs w:val="26"/>
        </w:rPr>
        <w:t>○○</w:t>
      </w:r>
      <w:r>
        <w:rPr>
          <w:rFonts w:eastAsia="標楷體"/>
          <w:sz w:val="26"/>
          <w:szCs w:val="26"/>
        </w:rPr>
        <w:t>月</w:t>
      </w:r>
      <w:r>
        <w:rPr>
          <w:rFonts w:eastAsia="標楷體"/>
          <w:sz w:val="26"/>
          <w:szCs w:val="26"/>
        </w:rPr>
        <w:t>○○</w:t>
      </w:r>
      <w:r>
        <w:rPr>
          <w:rFonts w:eastAsia="標楷體"/>
          <w:sz w:val="26"/>
          <w:szCs w:val="26"/>
        </w:rPr>
        <w:t>日起至民國</w:t>
      </w:r>
      <w:r>
        <w:rPr>
          <w:rFonts w:eastAsia="標楷體"/>
          <w:sz w:val="26"/>
          <w:szCs w:val="26"/>
        </w:rPr>
        <w:t>○○</w:t>
      </w:r>
      <w:r>
        <w:rPr>
          <w:rFonts w:eastAsia="標楷體"/>
          <w:sz w:val="26"/>
          <w:szCs w:val="26"/>
        </w:rPr>
        <w:t>年</w:t>
      </w:r>
      <w:r>
        <w:rPr>
          <w:rFonts w:eastAsia="標楷體"/>
          <w:sz w:val="26"/>
          <w:szCs w:val="26"/>
        </w:rPr>
        <w:t>○○</w:t>
      </w:r>
      <w:r>
        <w:rPr>
          <w:rFonts w:eastAsia="標楷體"/>
          <w:sz w:val="26"/>
          <w:szCs w:val="26"/>
        </w:rPr>
        <w:t>月</w:t>
      </w:r>
      <w:r>
        <w:rPr>
          <w:rFonts w:eastAsia="標楷體"/>
          <w:sz w:val="26"/>
          <w:szCs w:val="26"/>
        </w:rPr>
        <w:t>○○</w:t>
      </w:r>
      <w:r>
        <w:rPr>
          <w:rFonts w:eastAsia="標楷體"/>
          <w:sz w:val="26"/>
          <w:szCs w:val="26"/>
        </w:rPr>
        <w:t>日止</w:t>
      </w:r>
    </w:p>
    <w:p w:rsidR="00811D25" w:rsidRDefault="0088163C">
      <w:pPr>
        <w:spacing w:after="0" w:line="240" w:lineRule="auto"/>
        <w:ind w:left="1040" w:hanging="1040"/>
      </w:pPr>
      <w:r>
        <w:rPr>
          <w:rFonts w:eastAsia="標楷體"/>
          <w:sz w:val="26"/>
          <w:szCs w:val="26"/>
        </w:rPr>
        <w:t>第</w:t>
      </w:r>
      <w:r>
        <w:rPr>
          <w:rFonts w:eastAsia="標楷體"/>
          <w:sz w:val="26"/>
          <w:szCs w:val="26"/>
        </w:rPr>
        <w:t>2</w:t>
      </w:r>
      <w:r>
        <w:rPr>
          <w:rFonts w:eastAsia="標楷體"/>
          <w:sz w:val="26"/>
          <w:szCs w:val="26"/>
        </w:rPr>
        <w:t>條：品質規格如：「高雄市</w:t>
      </w:r>
      <w:r>
        <w:rPr>
          <w:rFonts w:eastAsia="標楷體"/>
          <w:sz w:val="26"/>
          <w:szCs w:val="26"/>
        </w:rPr>
        <w:t>○○</w:t>
      </w:r>
      <w:r>
        <w:rPr>
          <w:rFonts w:eastAsia="標楷體"/>
          <w:sz w:val="26"/>
          <w:szCs w:val="26"/>
        </w:rPr>
        <w:t>國</w:t>
      </w:r>
      <w:r>
        <w:rPr>
          <w:rFonts w:eastAsia="標楷體"/>
          <w:sz w:val="26"/>
          <w:szCs w:val="26"/>
        </w:rPr>
        <w:t>○</w:t>
      </w:r>
      <w:r>
        <w:rPr>
          <w:rFonts w:eastAsia="標楷體"/>
          <w:sz w:val="26"/>
          <w:szCs w:val="26"/>
        </w:rPr>
        <w:t>午餐廚房用學生午餐必需品採購品質及規格」。</w:t>
      </w:r>
    </w:p>
    <w:p w:rsidR="00811D25" w:rsidRDefault="0088163C">
      <w:pPr>
        <w:spacing w:after="0" w:line="240" w:lineRule="auto"/>
        <w:ind w:left="1040" w:hanging="1040"/>
      </w:pPr>
      <w:r>
        <w:rPr>
          <w:rFonts w:eastAsia="標楷體"/>
          <w:sz w:val="26"/>
          <w:szCs w:val="26"/>
        </w:rPr>
        <w:t>第</w:t>
      </w:r>
      <w:r>
        <w:rPr>
          <w:rFonts w:eastAsia="標楷體"/>
          <w:sz w:val="26"/>
          <w:szCs w:val="26"/>
        </w:rPr>
        <w:t>3</w:t>
      </w:r>
      <w:r>
        <w:rPr>
          <w:rFonts w:eastAsia="標楷體"/>
          <w:sz w:val="26"/>
          <w:szCs w:val="26"/>
        </w:rPr>
        <w:t>條：供應方式：依據甲方委辦國小午餐供應週記開列貨品之規格及數量進貨，供應作業流程如下：</w:t>
      </w:r>
    </w:p>
    <w:p w:rsidR="00811D25" w:rsidRDefault="0088163C">
      <w:pPr>
        <w:numPr>
          <w:ilvl w:val="0"/>
          <w:numId w:val="16"/>
        </w:numPr>
        <w:snapToGrid w:val="0"/>
        <w:spacing w:after="0" w:line="240" w:lineRule="auto"/>
        <w:jc w:val="both"/>
      </w:pPr>
      <w:r>
        <w:rPr>
          <w:rFonts w:eastAsia="標楷體"/>
          <w:sz w:val="26"/>
          <w:szCs w:val="26"/>
        </w:rPr>
        <w:t>蔬菜：農藥殘留檢測合格</w:t>
      </w:r>
      <w:r>
        <w:rPr>
          <w:rFonts w:eastAsia="標楷體"/>
          <w:sz w:val="26"/>
          <w:szCs w:val="26"/>
        </w:rPr>
        <w:t>----</w:t>
      </w:r>
      <w:r>
        <w:rPr>
          <w:rFonts w:eastAsia="標楷體"/>
          <w:sz w:val="26"/>
          <w:szCs w:val="26"/>
        </w:rPr>
        <w:t>去除根、鬚、廢棄葉</w:t>
      </w:r>
      <w:r>
        <w:rPr>
          <w:rFonts w:eastAsia="標楷體"/>
          <w:sz w:val="26"/>
          <w:szCs w:val="26"/>
        </w:rPr>
        <w:t>----</w:t>
      </w:r>
      <w:r>
        <w:rPr>
          <w:rFonts w:eastAsia="標楷體"/>
          <w:sz w:val="26"/>
          <w:szCs w:val="26"/>
        </w:rPr>
        <w:t>清洗</w:t>
      </w:r>
      <w:r>
        <w:rPr>
          <w:rFonts w:eastAsia="標楷體"/>
          <w:sz w:val="26"/>
          <w:szCs w:val="26"/>
        </w:rPr>
        <w:t>----</w:t>
      </w:r>
      <w:r>
        <w:rPr>
          <w:rFonts w:eastAsia="標楷體"/>
          <w:sz w:val="26"/>
          <w:szCs w:val="26"/>
        </w:rPr>
        <w:t>半加工</w:t>
      </w:r>
      <w:r>
        <w:rPr>
          <w:rFonts w:eastAsia="標楷體"/>
          <w:sz w:val="26"/>
          <w:szCs w:val="26"/>
        </w:rPr>
        <w:t>----</w:t>
      </w:r>
      <w:r>
        <w:rPr>
          <w:rFonts w:eastAsia="標楷體"/>
          <w:sz w:val="26"/>
          <w:szCs w:val="26"/>
        </w:rPr>
        <w:t>包裝</w:t>
      </w:r>
      <w:r>
        <w:rPr>
          <w:rFonts w:eastAsia="標楷體"/>
          <w:sz w:val="26"/>
          <w:szCs w:val="26"/>
        </w:rPr>
        <w:t>----</w:t>
      </w:r>
      <w:r>
        <w:rPr>
          <w:rFonts w:eastAsia="標楷體"/>
          <w:sz w:val="26"/>
          <w:szCs w:val="26"/>
        </w:rPr>
        <w:t>準時運送至學校</w:t>
      </w:r>
      <w:r>
        <w:rPr>
          <w:rFonts w:eastAsia="標楷體"/>
          <w:sz w:val="26"/>
          <w:szCs w:val="26"/>
        </w:rPr>
        <w:t>----</w:t>
      </w:r>
      <w:r>
        <w:rPr>
          <w:rFonts w:eastAsia="標楷體"/>
          <w:sz w:val="26"/>
          <w:szCs w:val="26"/>
        </w:rPr>
        <w:t>驗收。</w:t>
      </w:r>
    </w:p>
    <w:p w:rsidR="00811D25" w:rsidRDefault="0088163C">
      <w:pPr>
        <w:numPr>
          <w:ilvl w:val="0"/>
          <w:numId w:val="16"/>
        </w:numPr>
        <w:snapToGrid w:val="0"/>
        <w:spacing w:after="0" w:line="240" w:lineRule="auto"/>
        <w:jc w:val="both"/>
      </w:pPr>
      <w:r>
        <w:rPr>
          <w:rFonts w:eastAsia="標楷體"/>
          <w:sz w:val="26"/>
          <w:szCs w:val="26"/>
        </w:rPr>
        <w:t>水果：農藥殘留檢測合格</w:t>
      </w:r>
      <w:r>
        <w:rPr>
          <w:rFonts w:eastAsia="標楷體"/>
          <w:sz w:val="26"/>
          <w:szCs w:val="26"/>
        </w:rPr>
        <w:t>----</w:t>
      </w:r>
      <w:r>
        <w:rPr>
          <w:rFonts w:eastAsia="標楷體"/>
          <w:sz w:val="26"/>
          <w:szCs w:val="26"/>
        </w:rPr>
        <w:t>去除枝葉</w:t>
      </w:r>
      <w:r>
        <w:rPr>
          <w:rFonts w:eastAsia="標楷體"/>
          <w:sz w:val="26"/>
          <w:szCs w:val="26"/>
        </w:rPr>
        <w:t>----</w:t>
      </w:r>
      <w:r>
        <w:rPr>
          <w:rFonts w:eastAsia="標楷體"/>
          <w:sz w:val="26"/>
          <w:szCs w:val="26"/>
        </w:rPr>
        <w:t>清洗</w:t>
      </w:r>
      <w:r>
        <w:rPr>
          <w:rFonts w:eastAsia="標楷體"/>
          <w:sz w:val="26"/>
          <w:szCs w:val="26"/>
        </w:rPr>
        <w:t>----</w:t>
      </w:r>
      <w:r>
        <w:rPr>
          <w:rFonts w:eastAsia="標楷體"/>
          <w:sz w:val="26"/>
          <w:szCs w:val="26"/>
        </w:rPr>
        <w:t>按班級學生人數包裝</w:t>
      </w:r>
      <w:r>
        <w:rPr>
          <w:rFonts w:eastAsia="標楷體"/>
          <w:sz w:val="26"/>
          <w:szCs w:val="26"/>
        </w:rPr>
        <w:t>----</w:t>
      </w:r>
      <w:r>
        <w:rPr>
          <w:rFonts w:eastAsia="標楷體"/>
          <w:sz w:val="26"/>
          <w:szCs w:val="26"/>
        </w:rPr>
        <w:t>準時運送至學校</w:t>
      </w:r>
      <w:r>
        <w:rPr>
          <w:rFonts w:eastAsia="標楷體"/>
          <w:sz w:val="26"/>
          <w:szCs w:val="26"/>
        </w:rPr>
        <w:t>----</w:t>
      </w:r>
      <w:r>
        <w:rPr>
          <w:rFonts w:eastAsia="標楷體"/>
          <w:sz w:val="26"/>
          <w:szCs w:val="26"/>
        </w:rPr>
        <w:t>驗收。</w:t>
      </w:r>
    </w:p>
    <w:p w:rsidR="00811D25" w:rsidRDefault="0088163C">
      <w:pPr>
        <w:numPr>
          <w:ilvl w:val="0"/>
          <w:numId w:val="16"/>
        </w:numPr>
        <w:snapToGrid w:val="0"/>
        <w:spacing w:after="0" w:line="240" w:lineRule="auto"/>
        <w:jc w:val="both"/>
      </w:pPr>
      <w:r>
        <w:rPr>
          <w:rFonts w:eastAsia="標楷體"/>
          <w:sz w:val="26"/>
          <w:szCs w:val="26"/>
        </w:rPr>
        <w:t>雞蛋：安全衛生檢驗合格</w:t>
      </w:r>
      <w:r>
        <w:rPr>
          <w:rFonts w:eastAsia="標楷體"/>
          <w:sz w:val="26"/>
          <w:szCs w:val="26"/>
        </w:rPr>
        <w:t>----</w:t>
      </w:r>
      <w:r>
        <w:rPr>
          <w:rFonts w:eastAsia="標楷體"/>
          <w:sz w:val="26"/>
          <w:szCs w:val="26"/>
        </w:rPr>
        <w:t>清洗</w:t>
      </w:r>
      <w:r>
        <w:rPr>
          <w:rFonts w:eastAsia="標楷體"/>
          <w:sz w:val="26"/>
          <w:szCs w:val="26"/>
        </w:rPr>
        <w:t>----</w:t>
      </w:r>
      <w:r>
        <w:rPr>
          <w:rFonts w:eastAsia="標楷體"/>
          <w:sz w:val="26"/>
          <w:szCs w:val="26"/>
        </w:rPr>
        <w:t>篩選</w:t>
      </w:r>
      <w:r>
        <w:rPr>
          <w:rFonts w:eastAsia="標楷體"/>
          <w:sz w:val="26"/>
          <w:szCs w:val="26"/>
        </w:rPr>
        <w:t>----</w:t>
      </w:r>
      <w:r>
        <w:rPr>
          <w:rFonts w:eastAsia="標楷體"/>
          <w:sz w:val="26"/>
          <w:szCs w:val="26"/>
        </w:rPr>
        <w:t>包裝（交貨日期應在保存期限的二</w:t>
      </w:r>
      <w:r>
        <w:rPr>
          <w:rFonts w:eastAsia="標楷體"/>
          <w:sz w:val="26"/>
          <w:szCs w:val="26"/>
        </w:rPr>
        <w:t>分之一的時效內）</w:t>
      </w:r>
      <w:r>
        <w:rPr>
          <w:rFonts w:eastAsia="標楷體"/>
          <w:sz w:val="26"/>
          <w:szCs w:val="26"/>
        </w:rPr>
        <w:t>----</w:t>
      </w:r>
      <w:r>
        <w:rPr>
          <w:rFonts w:eastAsia="標楷體"/>
          <w:sz w:val="26"/>
          <w:szCs w:val="26"/>
        </w:rPr>
        <w:t>準時運送至學校</w:t>
      </w:r>
      <w:r>
        <w:rPr>
          <w:rFonts w:eastAsia="標楷體"/>
          <w:sz w:val="26"/>
          <w:szCs w:val="26"/>
        </w:rPr>
        <w:t>----</w:t>
      </w:r>
      <w:r>
        <w:rPr>
          <w:rFonts w:eastAsia="標楷體"/>
          <w:sz w:val="26"/>
          <w:szCs w:val="26"/>
        </w:rPr>
        <w:t>驗收。</w:t>
      </w:r>
    </w:p>
    <w:p w:rsidR="00811D25" w:rsidRDefault="0088163C">
      <w:pPr>
        <w:numPr>
          <w:ilvl w:val="0"/>
          <w:numId w:val="16"/>
        </w:numPr>
        <w:snapToGrid w:val="0"/>
        <w:spacing w:after="0" w:line="240" w:lineRule="auto"/>
        <w:jc w:val="both"/>
      </w:pPr>
      <w:r>
        <w:rPr>
          <w:rFonts w:eastAsia="標楷體"/>
          <w:sz w:val="26"/>
          <w:szCs w:val="26"/>
        </w:rPr>
        <w:t>雜貨、乾貨、調味品、加工食品：</w:t>
      </w:r>
      <w:r>
        <w:rPr>
          <w:rFonts w:eastAsia="標楷體"/>
          <w:sz w:val="26"/>
          <w:szCs w:val="26"/>
        </w:rPr>
        <w:t>CAS</w:t>
      </w:r>
      <w:r>
        <w:rPr>
          <w:rFonts w:eastAsia="標楷體"/>
          <w:sz w:val="26"/>
          <w:szCs w:val="26"/>
        </w:rPr>
        <w:t>證明或</w:t>
      </w:r>
      <w:r>
        <w:rPr>
          <w:rFonts w:eastAsia="標楷體"/>
          <w:sz w:val="26"/>
          <w:szCs w:val="26"/>
          <w:u w:val="single"/>
        </w:rPr>
        <w:t>TQF</w:t>
      </w:r>
      <w:r>
        <w:rPr>
          <w:rFonts w:eastAsia="標楷體"/>
          <w:sz w:val="26"/>
          <w:szCs w:val="26"/>
        </w:rPr>
        <w:t>證明或合格工廠產製證明；包裝完整、標示清楚（製造日期</w:t>
      </w:r>
      <w:r>
        <w:rPr>
          <w:rFonts w:eastAsia="標楷體"/>
          <w:sz w:val="26"/>
          <w:szCs w:val="26"/>
        </w:rPr>
        <w:t>/</w:t>
      </w:r>
      <w:r>
        <w:rPr>
          <w:rFonts w:eastAsia="標楷體"/>
          <w:sz w:val="26"/>
          <w:szCs w:val="26"/>
        </w:rPr>
        <w:t>保存期限及公司名稱</w:t>
      </w:r>
      <w:r>
        <w:rPr>
          <w:rFonts w:eastAsia="標楷體"/>
          <w:sz w:val="26"/>
          <w:szCs w:val="26"/>
        </w:rPr>
        <w:t>……</w:t>
      </w:r>
      <w:r>
        <w:rPr>
          <w:rFonts w:eastAsia="標楷體"/>
          <w:sz w:val="26"/>
          <w:szCs w:val="26"/>
        </w:rPr>
        <w:t>等）交貨日期應在保存期限的二分之一的時效內；不得有變形、破裂、發酵、反潮、腐敗、發霉、異味、不得私自改裝影響品質</w:t>
      </w:r>
      <w:r>
        <w:rPr>
          <w:rFonts w:eastAsia="標楷體"/>
          <w:sz w:val="26"/>
          <w:szCs w:val="26"/>
        </w:rPr>
        <w:t>----</w:t>
      </w:r>
      <w:r>
        <w:rPr>
          <w:rFonts w:eastAsia="標楷體"/>
          <w:sz w:val="26"/>
          <w:szCs w:val="26"/>
        </w:rPr>
        <w:t>依午餐供應週記開列貨品之規格及數量</w:t>
      </w:r>
      <w:r>
        <w:rPr>
          <w:rFonts w:eastAsia="標楷體"/>
          <w:sz w:val="26"/>
          <w:szCs w:val="26"/>
        </w:rPr>
        <w:t>----</w:t>
      </w:r>
      <w:r>
        <w:rPr>
          <w:rFonts w:eastAsia="標楷體"/>
          <w:sz w:val="26"/>
          <w:szCs w:val="26"/>
        </w:rPr>
        <w:t>準時運送至學校</w:t>
      </w:r>
      <w:r>
        <w:rPr>
          <w:rFonts w:eastAsia="標楷體"/>
          <w:sz w:val="26"/>
          <w:szCs w:val="26"/>
        </w:rPr>
        <w:t>----</w:t>
      </w:r>
      <w:r>
        <w:rPr>
          <w:rFonts w:eastAsia="標楷體"/>
          <w:sz w:val="26"/>
          <w:szCs w:val="26"/>
        </w:rPr>
        <w:t>驗收。</w:t>
      </w:r>
    </w:p>
    <w:p w:rsidR="00811D25" w:rsidRDefault="0088163C">
      <w:pPr>
        <w:numPr>
          <w:ilvl w:val="0"/>
          <w:numId w:val="16"/>
        </w:numPr>
        <w:snapToGrid w:val="0"/>
        <w:spacing w:after="0" w:line="240" w:lineRule="auto"/>
        <w:jc w:val="both"/>
      </w:pPr>
      <w:r>
        <w:rPr>
          <w:rFonts w:eastAsia="標楷體"/>
          <w:sz w:val="26"/>
          <w:szCs w:val="26"/>
        </w:rPr>
        <w:t>禽、畜肉類加工原料：</w:t>
      </w:r>
      <w:r>
        <w:rPr>
          <w:rFonts w:eastAsia="標楷體"/>
          <w:sz w:val="26"/>
          <w:szCs w:val="26"/>
        </w:rPr>
        <w:t>CAS</w:t>
      </w:r>
      <w:r>
        <w:rPr>
          <w:rFonts w:eastAsia="標楷體"/>
          <w:sz w:val="26"/>
          <w:szCs w:val="26"/>
        </w:rPr>
        <w:t>證明</w:t>
      </w:r>
      <w:r>
        <w:rPr>
          <w:rFonts w:eastAsia="標楷體"/>
          <w:sz w:val="26"/>
          <w:szCs w:val="26"/>
        </w:rPr>
        <w:t>----</w:t>
      </w:r>
      <w:r>
        <w:rPr>
          <w:rFonts w:eastAsia="標楷體"/>
          <w:sz w:val="26"/>
          <w:szCs w:val="26"/>
        </w:rPr>
        <w:t>屠前及屠後之藥物殘留檢測合格</w:t>
      </w:r>
      <w:r>
        <w:rPr>
          <w:rFonts w:eastAsia="標楷體"/>
          <w:sz w:val="26"/>
          <w:szCs w:val="26"/>
        </w:rPr>
        <w:t>----</w:t>
      </w:r>
      <w:r>
        <w:rPr>
          <w:rFonts w:eastAsia="標楷體"/>
          <w:sz w:val="26"/>
          <w:szCs w:val="26"/>
        </w:rPr>
        <w:t>半加工</w:t>
      </w:r>
      <w:r>
        <w:rPr>
          <w:rFonts w:eastAsia="標楷體"/>
          <w:sz w:val="26"/>
          <w:szCs w:val="26"/>
        </w:rPr>
        <w:t>----</w:t>
      </w:r>
      <w:r>
        <w:rPr>
          <w:rFonts w:eastAsia="標楷體"/>
          <w:sz w:val="26"/>
          <w:szCs w:val="26"/>
        </w:rPr>
        <w:t>包裝</w:t>
      </w:r>
      <w:r>
        <w:rPr>
          <w:rFonts w:eastAsia="標楷體"/>
          <w:sz w:val="26"/>
          <w:szCs w:val="26"/>
        </w:rPr>
        <w:t>----</w:t>
      </w:r>
      <w:r>
        <w:rPr>
          <w:rFonts w:eastAsia="標楷體"/>
          <w:sz w:val="26"/>
          <w:szCs w:val="26"/>
        </w:rPr>
        <w:t>準時運送至學校</w:t>
      </w:r>
      <w:r>
        <w:rPr>
          <w:rFonts w:eastAsia="標楷體"/>
          <w:sz w:val="26"/>
          <w:szCs w:val="26"/>
        </w:rPr>
        <w:t>----</w:t>
      </w:r>
      <w:r>
        <w:rPr>
          <w:rFonts w:eastAsia="標楷體"/>
          <w:sz w:val="26"/>
          <w:szCs w:val="26"/>
        </w:rPr>
        <w:t>驗收。</w:t>
      </w:r>
    </w:p>
    <w:p w:rsidR="00811D25" w:rsidRDefault="0088163C">
      <w:pPr>
        <w:numPr>
          <w:ilvl w:val="0"/>
          <w:numId w:val="16"/>
        </w:numPr>
        <w:snapToGrid w:val="0"/>
        <w:spacing w:after="0" w:line="240" w:lineRule="auto"/>
        <w:jc w:val="both"/>
      </w:pPr>
      <w:r>
        <w:rPr>
          <w:rFonts w:eastAsia="標楷體"/>
          <w:sz w:val="26"/>
          <w:szCs w:val="26"/>
        </w:rPr>
        <w:t>魚、水產品：</w:t>
      </w:r>
      <w:r>
        <w:rPr>
          <w:rFonts w:eastAsia="標楷體"/>
          <w:sz w:val="26"/>
          <w:szCs w:val="26"/>
        </w:rPr>
        <w:t>藥物殘留檢測合格及合格工廠產製證明</w:t>
      </w:r>
      <w:r>
        <w:rPr>
          <w:rFonts w:eastAsia="標楷體"/>
          <w:sz w:val="26"/>
          <w:szCs w:val="26"/>
        </w:rPr>
        <w:t>----</w:t>
      </w:r>
      <w:r>
        <w:rPr>
          <w:rFonts w:eastAsia="標楷體"/>
          <w:sz w:val="26"/>
          <w:szCs w:val="26"/>
        </w:rPr>
        <w:t>清洗</w:t>
      </w:r>
      <w:r>
        <w:rPr>
          <w:rFonts w:eastAsia="標楷體"/>
          <w:sz w:val="26"/>
          <w:szCs w:val="26"/>
        </w:rPr>
        <w:t>----</w:t>
      </w:r>
      <w:r>
        <w:rPr>
          <w:rFonts w:eastAsia="標楷體"/>
          <w:sz w:val="26"/>
          <w:szCs w:val="26"/>
        </w:rPr>
        <w:t>半加工</w:t>
      </w:r>
      <w:r>
        <w:rPr>
          <w:rFonts w:eastAsia="標楷體"/>
          <w:sz w:val="26"/>
          <w:szCs w:val="26"/>
        </w:rPr>
        <w:t>----</w:t>
      </w:r>
      <w:r>
        <w:rPr>
          <w:rFonts w:eastAsia="標楷體"/>
          <w:sz w:val="26"/>
          <w:szCs w:val="26"/>
        </w:rPr>
        <w:t>包裝</w:t>
      </w:r>
      <w:r>
        <w:rPr>
          <w:rFonts w:eastAsia="標楷體"/>
          <w:sz w:val="26"/>
          <w:szCs w:val="26"/>
        </w:rPr>
        <w:t>----</w:t>
      </w:r>
      <w:r>
        <w:rPr>
          <w:rFonts w:eastAsia="標楷體"/>
          <w:sz w:val="26"/>
          <w:szCs w:val="26"/>
        </w:rPr>
        <w:t>準時運送至學校</w:t>
      </w:r>
      <w:r>
        <w:rPr>
          <w:rFonts w:eastAsia="標楷體"/>
          <w:sz w:val="26"/>
          <w:szCs w:val="26"/>
        </w:rPr>
        <w:t>----</w:t>
      </w:r>
      <w:r>
        <w:rPr>
          <w:rFonts w:eastAsia="標楷體"/>
          <w:sz w:val="26"/>
          <w:szCs w:val="26"/>
        </w:rPr>
        <w:t>驗收。</w:t>
      </w:r>
    </w:p>
    <w:p w:rsidR="00811D25" w:rsidRDefault="0088163C">
      <w:pPr>
        <w:spacing w:after="0" w:line="240" w:lineRule="auto"/>
        <w:ind w:left="1040" w:hanging="1040"/>
      </w:pPr>
      <w:r>
        <w:rPr>
          <w:rFonts w:eastAsia="標楷體"/>
          <w:sz w:val="26"/>
          <w:szCs w:val="26"/>
        </w:rPr>
        <w:t>第</w:t>
      </w:r>
      <w:r>
        <w:rPr>
          <w:rFonts w:eastAsia="標楷體"/>
          <w:sz w:val="26"/>
          <w:szCs w:val="26"/>
        </w:rPr>
        <w:t>4</w:t>
      </w:r>
      <w:r>
        <w:rPr>
          <w:rFonts w:eastAsia="標楷體"/>
          <w:sz w:val="26"/>
          <w:szCs w:val="26"/>
        </w:rPr>
        <w:t>條：供應時間：應於每日上午</w:t>
      </w:r>
      <w:r>
        <w:rPr>
          <w:rFonts w:eastAsia="標楷體"/>
          <w:sz w:val="26"/>
          <w:szCs w:val="26"/>
        </w:rPr>
        <w:t>7</w:t>
      </w:r>
      <w:r>
        <w:rPr>
          <w:rFonts w:eastAsia="標楷體"/>
          <w:sz w:val="26"/>
          <w:szCs w:val="26"/>
        </w:rPr>
        <w:t>時至</w:t>
      </w:r>
      <w:r>
        <w:rPr>
          <w:rFonts w:eastAsia="標楷體"/>
          <w:sz w:val="26"/>
          <w:szCs w:val="26"/>
        </w:rPr>
        <w:t>8</w:t>
      </w:r>
      <w:r>
        <w:rPr>
          <w:rFonts w:eastAsia="標楷體"/>
          <w:sz w:val="26"/>
          <w:szCs w:val="26"/>
        </w:rPr>
        <w:t>時（水果</w:t>
      </w:r>
      <w:r>
        <w:rPr>
          <w:rFonts w:eastAsia="標楷體"/>
          <w:sz w:val="26"/>
          <w:szCs w:val="26"/>
        </w:rPr>
        <w:t>8</w:t>
      </w:r>
      <w:r>
        <w:rPr>
          <w:rFonts w:eastAsia="標楷體"/>
          <w:sz w:val="26"/>
          <w:szCs w:val="26"/>
        </w:rPr>
        <w:t>時至</w:t>
      </w:r>
      <w:r>
        <w:rPr>
          <w:rFonts w:eastAsia="標楷體"/>
          <w:sz w:val="26"/>
          <w:szCs w:val="26"/>
        </w:rPr>
        <w:t>11</w:t>
      </w:r>
      <w:r>
        <w:rPr>
          <w:rFonts w:eastAsia="標楷體"/>
          <w:sz w:val="26"/>
          <w:szCs w:val="26"/>
        </w:rPr>
        <w:t>時）按供應週記開列貨品之規格及數量完成送貨作業。</w:t>
      </w:r>
    </w:p>
    <w:p w:rsidR="00811D25" w:rsidRDefault="0088163C">
      <w:pPr>
        <w:spacing w:after="0" w:line="240" w:lineRule="auto"/>
        <w:ind w:left="1040" w:hanging="1040"/>
      </w:pPr>
      <w:r>
        <w:rPr>
          <w:rFonts w:eastAsia="標楷體"/>
          <w:sz w:val="26"/>
          <w:szCs w:val="26"/>
        </w:rPr>
        <w:t>第</w:t>
      </w:r>
      <w:r>
        <w:rPr>
          <w:rFonts w:eastAsia="標楷體"/>
          <w:sz w:val="26"/>
          <w:szCs w:val="26"/>
        </w:rPr>
        <w:t>5</w:t>
      </w:r>
      <w:r>
        <w:rPr>
          <w:rFonts w:eastAsia="標楷體"/>
          <w:sz w:val="26"/>
          <w:szCs w:val="26"/>
        </w:rPr>
        <w:t>條：品質檢驗：</w:t>
      </w:r>
    </w:p>
    <w:p w:rsidR="00811D25" w:rsidRDefault="0088163C">
      <w:pPr>
        <w:numPr>
          <w:ilvl w:val="0"/>
          <w:numId w:val="17"/>
        </w:numPr>
        <w:snapToGrid w:val="0"/>
        <w:spacing w:after="0" w:line="240" w:lineRule="auto"/>
        <w:jc w:val="both"/>
      </w:pPr>
      <w:r>
        <w:rPr>
          <w:rFonts w:eastAsia="標楷體"/>
          <w:sz w:val="26"/>
          <w:szCs w:val="26"/>
        </w:rPr>
        <w:t>乙方所供貨品有國家標準者，以國家標準為準，無國家標準者，以本合約書所附之品級、規格為準。甲方於供應時間內實施抽驗或抽檢。必要時亦得至供貨商集貨處理場地或工廠實地檢查，乙方應予配合。</w:t>
      </w:r>
    </w:p>
    <w:p w:rsidR="00811D25" w:rsidRDefault="0088163C">
      <w:pPr>
        <w:numPr>
          <w:ilvl w:val="0"/>
          <w:numId w:val="17"/>
        </w:numPr>
        <w:snapToGrid w:val="0"/>
        <w:spacing w:after="0" w:line="240" w:lineRule="auto"/>
        <w:jc w:val="both"/>
      </w:pPr>
      <w:r>
        <w:rPr>
          <w:rFonts w:eastAsia="標楷體"/>
          <w:sz w:val="26"/>
          <w:szCs w:val="26"/>
        </w:rPr>
        <w:t>品質檢驗以目視、剖視、秤量、套量、溫測、取樣送驗或感官檢驗等方式為之，其所需費用及損耗，由乙方負擔。</w:t>
      </w:r>
    </w:p>
    <w:p w:rsidR="00811D25" w:rsidRDefault="0088163C">
      <w:pPr>
        <w:numPr>
          <w:ilvl w:val="0"/>
          <w:numId w:val="17"/>
        </w:numPr>
        <w:snapToGrid w:val="0"/>
        <w:spacing w:after="0" w:line="240" w:lineRule="auto"/>
        <w:jc w:val="both"/>
      </w:pPr>
      <w:r>
        <w:rPr>
          <w:rFonts w:eastAsia="標楷體"/>
          <w:sz w:val="26"/>
          <w:szCs w:val="26"/>
        </w:rPr>
        <w:t>凡經檢驗不合格之產品，乙方應換貨補足，並依本合約書有關規定辦理。</w:t>
      </w:r>
    </w:p>
    <w:p w:rsidR="00811D25" w:rsidRDefault="0088163C">
      <w:pPr>
        <w:spacing w:after="0" w:line="240" w:lineRule="auto"/>
      </w:pPr>
      <w:r>
        <w:rPr>
          <w:rFonts w:eastAsia="標楷體"/>
          <w:sz w:val="26"/>
          <w:szCs w:val="26"/>
        </w:rPr>
        <w:t>第</w:t>
      </w:r>
      <w:r>
        <w:rPr>
          <w:rFonts w:eastAsia="標楷體"/>
          <w:sz w:val="26"/>
          <w:szCs w:val="26"/>
        </w:rPr>
        <w:t>6</w:t>
      </w:r>
      <w:r>
        <w:rPr>
          <w:rFonts w:eastAsia="標楷體"/>
          <w:sz w:val="26"/>
          <w:szCs w:val="26"/>
        </w:rPr>
        <w:t>條：注意事項：</w:t>
      </w:r>
    </w:p>
    <w:p w:rsidR="00811D25" w:rsidRDefault="0088163C">
      <w:pPr>
        <w:numPr>
          <w:ilvl w:val="0"/>
          <w:numId w:val="18"/>
        </w:numPr>
        <w:snapToGrid w:val="0"/>
        <w:spacing w:after="0" w:line="240" w:lineRule="auto"/>
        <w:jc w:val="both"/>
      </w:pPr>
      <w:r>
        <w:rPr>
          <w:rFonts w:eastAsia="標楷體"/>
          <w:sz w:val="26"/>
          <w:szCs w:val="26"/>
        </w:rPr>
        <w:t>蔬菜：每週檢附一週之農藥殘留檢測檢驗報告，須依國家規定的安全範圍內才可送貨。品質一律上等品，新鮮、青嫩，依品種之固有形狀且大小、形狀一致，不得有未成熟、過熟、黃萎、腐爛、病蟲害、浸水或其他傷害：：等，不得有劣品參雜。</w:t>
      </w:r>
    </w:p>
    <w:p w:rsidR="00811D25" w:rsidRDefault="0088163C">
      <w:pPr>
        <w:numPr>
          <w:ilvl w:val="0"/>
          <w:numId w:val="18"/>
        </w:numPr>
        <w:snapToGrid w:val="0"/>
        <w:spacing w:after="0" w:line="240" w:lineRule="auto"/>
        <w:jc w:val="both"/>
      </w:pPr>
      <w:r>
        <w:rPr>
          <w:rFonts w:eastAsia="標楷體"/>
          <w:sz w:val="26"/>
          <w:szCs w:val="26"/>
        </w:rPr>
        <w:t>水果：每週檢附一週之農藥殘留檢測檢驗報告，須依國家規定的安全範圍內才可送貨。品質一律上等品，新鮮、青嫩，依</w:t>
      </w:r>
      <w:r>
        <w:rPr>
          <w:rFonts w:eastAsia="標楷體"/>
          <w:sz w:val="26"/>
          <w:szCs w:val="26"/>
        </w:rPr>
        <w:t>品種之固有形狀且大小、形狀一致，不得有未成熟、過熟、黃萎、腐爛、病蟲害、浸水或其他傷害：：等，不得有劣品參雜。</w:t>
      </w:r>
      <w:r>
        <w:rPr>
          <w:rFonts w:ascii="標楷體" w:eastAsia="標楷體" w:hAnsi="標楷體"/>
          <w:sz w:val="26"/>
          <w:szCs w:val="26"/>
        </w:rPr>
        <w:t>※</w:t>
      </w:r>
      <w:r>
        <w:rPr>
          <w:rFonts w:eastAsia="標楷體"/>
          <w:sz w:val="26"/>
          <w:szCs w:val="26"/>
        </w:rPr>
        <w:t>（加工分切品）須先洗淨再行切開（必要時浸泡鹽水），加工分切過程保持清潔衛生；按班級學生數分別包裝妥當後放置於水果架上。</w:t>
      </w:r>
    </w:p>
    <w:p w:rsidR="00811D25" w:rsidRDefault="0088163C">
      <w:pPr>
        <w:numPr>
          <w:ilvl w:val="0"/>
          <w:numId w:val="18"/>
        </w:numPr>
        <w:snapToGrid w:val="0"/>
        <w:spacing w:after="0" w:line="240" w:lineRule="auto"/>
        <w:jc w:val="both"/>
      </w:pPr>
      <w:r>
        <w:rPr>
          <w:rFonts w:eastAsia="標楷體"/>
          <w:sz w:val="26"/>
          <w:szCs w:val="26"/>
        </w:rPr>
        <w:t>所有貨品均為同一製造日期之產品。</w:t>
      </w:r>
    </w:p>
    <w:p w:rsidR="00811D25" w:rsidRDefault="0088163C">
      <w:pPr>
        <w:numPr>
          <w:ilvl w:val="0"/>
          <w:numId w:val="18"/>
        </w:numPr>
        <w:snapToGrid w:val="0"/>
        <w:spacing w:after="0" w:line="240" w:lineRule="auto"/>
        <w:jc w:val="both"/>
      </w:pPr>
      <w:r>
        <w:rPr>
          <w:rFonts w:eastAsia="標楷體"/>
          <w:sz w:val="26"/>
          <w:szCs w:val="26"/>
        </w:rPr>
        <w:t>應以乾淨之貨車（盡量為密閉式）載送，於指定時間前交貨、過磅、驗收。</w:t>
      </w:r>
    </w:p>
    <w:p w:rsidR="00811D25" w:rsidRDefault="0088163C">
      <w:pPr>
        <w:numPr>
          <w:ilvl w:val="0"/>
          <w:numId w:val="18"/>
        </w:numPr>
        <w:snapToGrid w:val="0"/>
        <w:spacing w:after="0" w:line="240" w:lineRule="auto"/>
        <w:jc w:val="both"/>
      </w:pPr>
      <w:r>
        <w:rPr>
          <w:rFonts w:eastAsia="標楷體"/>
          <w:sz w:val="26"/>
          <w:szCs w:val="26"/>
        </w:rPr>
        <w:t>冷凍、冷藏食品，應以密閉及有效之隔熱，且裝設適當之制冷系統和冷風循流系統冷藏車運送，以保持食品品質。</w:t>
      </w:r>
    </w:p>
    <w:p w:rsidR="00811D25" w:rsidRDefault="0088163C">
      <w:pPr>
        <w:numPr>
          <w:ilvl w:val="0"/>
          <w:numId w:val="18"/>
        </w:numPr>
        <w:snapToGrid w:val="0"/>
        <w:spacing w:after="0" w:line="240" w:lineRule="auto"/>
        <w:jc w:val="both"/>
      </w:pPr>
      <w:r>
        <w:rPr>
          <w:rFonts w:eastAsia="標楷體"/>
          <w:sz w:val="26"/>
          <w:szCs w:val="26"/>
        </w:rPr>
        <w:t>送貨之車輛、籃框、容器應保持清潔衛生。</w:t>
      </w:r>
    </w:p>
    <w:p w:rsidR="00811D25" w:rsidRDefault="0088163C">
      <w:pPr>
        <w:numPr>
          <w:ilvl w:val="0"/>
          <w:numId w:val="18"/>
        </w:numPr>
        <w:snapToGrid w:val="0"/>
        <w:spacing w:after="0" w:line="240" w:lineRule="auto"/>
        <w:jc w:val="both"/>
      </w:pPr>
      <w:r>
        <w:rPr>
          <w:rFonts w:eastAsia="標楷體"/>
          <w:sz w:val="26"/>
          <w:szCs w:val="26"/>
        </w:rPr>
        <w:t>所有貨品不得直接放置於廚房內外之地面上。</w:t>
      </w:r>
    </w:p>
    <w:p w:rsidR="00811D25" w:rsidRDefault="0088163C">
      <w:pPr>
        <w:numPr>
          <w:ilvl w:val="0"/>
          <w:numId w:val="18"/>
        </w:numPr>
        <w:snapToGrid w:val="0"/>
        <w:spacing w:after="0" w:line="240" w:lineRule="auto"/>
        <w:jc w:val="both"/>
      </w:pPr>
      <w:r>
        <w:rPr>
          <w:rFonts w:eastAsia="標楷體"/>
          <w:sz w:val="26"/>
          <w:szCs w:val="26"/>
        </w:rPr>
        <w:t>供應若有問題請事先反應協商，否則後果請廠商自行負責。</w:t>
      </w:r>
    </w:p>
    <w:p w:rsidR="00811D25" w:rsidRDefault="0088163C">
      <w:pPr>
        <w:numPr>
          <w:ilvl w:val="0"/>
          <w:numId w:val="18"/>
        </w:numPr>
        <w:snapToGrid w:val="0"/>
        <w:spacing w:after="0" w:line="240" w:lineRule="auto"/>
        <w:jc w:val="both"/>
      </w:pPr>
      <w:r>
        <w:rPr>
          <w:rFonts w:eastAsia="標楷體"/>
          <w:sz w:val="26"/>
          <w:szCs w:val="26"/>
        </w:rPr>
        <w:t>廠商提供食材致食物中毒，並使學校遭受損害者，廠商應就學校所受損害、訴訟費負賠償責任。</w:t>
      </w:r>
    </w:p>
    <w:p w:rsidR="00811D25" w:rsidRDefault="0088163C">
      <w:pPr>
        <w:numPr>
          <w:ilvl w:val="0"/>
          <w:numId w:val="18"/>
        </w:numPr>
        <w:snapToGrid w:val="0"/>
        <w:spacing w:after="0" w:line="240" w:lineRule="auto"/>
        <w:jc w:val="both"/>
      </w:pPr>
      <w:r>
        <w:rPr>
          <w:rFonts w:eastAsia="標楷體"/>
          <w:sz w:val="26"/>
          <w:szCs w:val="26"/>
        </w:rPr>
        <w:t>規格品質未盡詳細之處，概以午餐供應週記開列貨品之規格。</w:t>
      </w:r>
    </w:p>
    <w:p w:rsidR="00811D25" w:rsidRDefault="0088163C">
      <w:pPr>
        <w:spacing w:after="0" w:line="240" w:lineRule="auto"/>
        <w:ind w:left="2408" w:hanging="2408"/>
      </w:pPr>
      <w:r>
        <w:rPr>
          <w:rFonts w:eastAsia="標楷體"/>
          <w:sz w:val="26"/>
          <w:szCs w:val="26"/>
        </w:rPr>
        <w:t>第</w:t>
      </w:r>
      <w:r>
        <w:rPr>
          <w:rFonts w:eastAsia="標楷體"/>
          <w:sz w:val="26"/>
          <w:szCs w:val="26"/>
        </w:rPr>
        <w:t>7</w:t>
      </w:r>
      <w:r>
        <w:rPr>
          <w:rFonts w:eastAsia="標楷體"/>
          <w:sz w:val="26"/>
          <w:szCs w:val="26"/>
        </w:rPr>
        <w:t>條：違約處罰：乙方供應品項經校方認定不合格者，乙方應徵得校方同意，選擇下列方式</w:t>
      </w:r>
      <w:r>
        <w:rPr>
          <w:rFonts w:eastAsia="標楷體"/>
          <w:sz w:val="26"/>
          <w:szCs w:val="26"/>
        </w:rPr>
        <w:t xml:space="preserve">                  </w:t>
      </w:r>
      <w:r>
        <w:rPr>
          <w:rFonts w:eastAsia="標楷體"/>
          <w:sz w:val="26"/>
          <w:szCs w:val="26"/>
        </w:rPr>
        <w:t>之。</w:t>
      </w:r>
    </w:p>
    <w:p w:rsidR="00811D25" w:rsidRDefault="0088163C">
      <w:pPr>
        <w:numPr>
          <w:ilvl w:val="0"/>
          <w:numId w:val="19"/>
        </w:numPr>
        <w:snapToGrid w:val="0"/>
        <w:spacing w:after="0" w:line="240" w:lineRule="auto"/>
        <w:jc w:val="both"/>
      </w:pPr>
      <w:r>
        <w:rPr>
          <w:rFonts w:eastAsia="標楷體"/>
          <w:sz w:val="26"/>
          <w:szCs w:val="26"/>
        </w:rPr>
        <w:t>處理：</w:t>
      </w:r>
    </w:p>
    <w:p w:rsidR="00811D25" w:rsidRDefault="0088163C">
      <w:pPr>
        <w:numPr>
          <w:ilvl w:val="1"/>
          <w:numId w:val="20"/>
        </w:numPr>
        <w:snapToGrid w:val="0"/>
        <w:spacing w:after="0" w:line="240" w:lineRule="auto"/>
        <w:jc w:val="both"/>
      </w:pPr>
      <w:r>
        <w:rPr>
          <w:rFonts w:eastAsia="標楷體"/>
          <w:sz w:val="26"/>
          <w:szCs w:val="26"/>
        </w:rPr>
        <w:t>在不延誤供餐情況下，當場更換合格貨品，扣留當批貨款之百分之三十（以高雄市員消社單價或三家賣場市價平均值計）作為罰金；該項罰款金額改以等值之食品</w:t>
      </w:r>
      <w:r>
        <w:rPr>
          <w:rFonts w:eastAsia="標楷體"/>
          <w:sz w:val="26"/>
          <w:szCs w:val="26"/>
        </w:rPr>
        <w:t>供應給予學生。</w:t>
      </w:r>
    </w:p>
    <w:p w:rsidR="00811D25" w:rsidRDefault="0088163C">
      <w:pPr>
        <w:numPr>
          <w:ilvl w:val="1"/>
          <w:numId w:val="20"/>
        </w:numPr>
        <w:snapToGrid w:val="0"/>
        <w:spacing w:after="0" w:line="240" w:lineRule="auto"/>
        <w:jc w:val="both"/>
      </w:pPr>
      <w:r>
        <w:rPr>
          <w:rFonts w:eastAsia="標楷體"/>
          <w:sz w:val="26"/>
          <w:szCs w:val="26"/>
        </w:rPr>
        <w:t>校方礙於供餐急迫，而勉予接受者，扣留當批貨款之百分之五十（以高雄市員消社單價或三家賣場市價平均值計）作為罰金；該項罰款金額改以等值之食品供應給予學生。</w:t>
      </w:r>
    </w:p>
    <w:p w:rsidR="00811D25" w:rsidRDefault="0088163C">
      <w:pPr>
        <w:numPr>
          <w:ilvl w:val="1"/>
          <w:numId w:val="20"/>
        </w:numPr>
        <w:snapToGrid w:val="0"/>
        <w:spacing w:after="0" w:line="240" w:lineRule="auto"/>
        <w:jc w:val="both"/>
      </w:pPr>
      <w:r>
        <w:rPr>
          <w:rFonts w:eastAsia="標楷體"/>
          <w:sz w:val="26"/>
          <w:szCs w:val="26"/>
        </w:rPr>
        <w:t>全部退貨，但為免延誤供餐，由校方指定更換之貨品，且更換之全部貨款由廠商自行負責，原退貨之款項移作罰金；該項罰款金額改以等值之食品供應給予學生。</w:t>
      </w:r>
    </w:p>
    <w:p w:rsidR="00811D25" w:rsidRDefault="0088163C">
      <w:pPr>
        <w:numPr>
          <w:ilvl w:val="0"/>
          <w:numId w:val="19"/>
        </w:numPr>
        <w:snapToGrid w:val="0"/>
        <w:spacing w:after="0" w:line="240" w:lineRule="auto"/>
        <w:jc w:val="both"/>
      </w:pPr>
      <w:r>
        <w:rPr>
          <w:rFonts w:eastAsia="標楷體"/>
          <w:sz w:val="26"/>
          <w:szCs w:val="26"/>
        </w:rPr>
        <w:t>乙方供應產品品質規格以「品質規格表」為準，如有品質不合或重（容）量不足者，除當場換交合格貨品外，其不合格貨品數量如超過一定標準者（蔬菜</w:t>
      </w:r>
      <w:r>
        <w:rPr>
          <w:rFonts w:eastAsia="標楷體"/>
          <w:sz w:val="26"/>
          <w:szCs w:val="26"/>
        </w:rPr>
        <w:t>8</w:t>
      </w:r>
      <w:r>
        <w:rPr>
          <w:rFonts w:eastAsia="標楷體"/>
          <w:sz w:val="26"/>
          <w:szCs w:val="26"/>
        </w:rPr>
        <w:t>﹪、水果</w:t>
      </w:r>
      <w:r>
        <w:rPr>
          <w:rFonts w:eastAsia="標楷體"/>
          <w:sz w:val="26"/>
          <w:szCs w:val="26"/>
        </w:rPr>
        <w:t>5</w:t>
      </w:r>
      <w:r>
        <w:rPr>
          <w:rFonts w:eastAsia="標楷體"/>
          <w:sz w:val="26"/>
          <w:szCs w:val="26"/>
        </w:rPr>
        <w:t>﹪、雞蛋、禽、畜肉類、魚肉、水產品、加工食品類</w:t>
      </w:r>
      <w:r>
        <w:rPr>
          <w:rFonts w:eastAsia="標楷體"/>
          <w:sz w:val="26"/>
          <w:szCs w:val="26"/>
        </w:rPr>
        <w:t>10</w:t>
      </w:r>
      <w:r>
        <w:rPr>
          <w:rFonts w:eastAsia="標楷體"/>
          <w:sz w:val="26"/>
          <w:szCs w:val="26"/>
        </w:rPr>
        <w:t>﹪）</w:t>
      </w:r>
      <w:r>
        <w:rPr>
          <w:rFonts w:eastAsia="標楷體"/>
          <w:sz w:val="26"/>
          <w:szCs w:val="26"/>
        </w:rPr>
        <w:t>按不合格貨品數量一倍計罰。該項罰款金額改以等值之食品供應給予學生。</w:t>
      </w:r>
    </w:p>
    <w:p w:rsidR="00811D25" w:rsidRDefault="0088163C">
      <w:pPr>
        <w:numPr>
          <w:ilvl w:val="0"/>
          <w:numId w:val="19"/>
        </w:numPr>
        <w:snapToGrid w:val="0"/>
        <w:spacing w:after="0" w:line="240" w:lineRule="auto"/>
        <w:jc w:val="both"/>
      </w:pPr>
      <w:r>
        <w:rPr>
          <w:rFonts w:eastAsia="標楷體"/>
          <w:sz w:val="26"/>
          <w:szCs w:val="26"/>
        </w:rPr>
        <w:t>乙方供應產品經檢驗有危害人體健康者，除停止該項產品供應外，依法追究刑責外，並應賠償甲方或食用個人之一切損失。</w:t>
      </w:r>
    </w:p>
    <w:p w:rsidR="00811D25" w:rsidRDefault="0088163C">
      <w:pPr>
        <w:spacing w:after="0" w:line="240" w:lineRule="auto"/>
        <w:ind w:left="991" w:hanging="991"/>
      </w:pPr>
      <w:r>
        <w:rPr>
          <w:rFonts w:eastAsia="標楷體"/>
          <w:sz w:val="26"/>
          <w:szCs w:val="26"/>
        </w:rPr>
        <w:t>第</w:t>
      </w:r>
      <w:r>
        <w:rPr>
          <w:rFonts w:eastAsia="標楷體"/>
          <w:sz w:val="26"/>
          <w:szCs w:val="26"/>
        </w:rPr>
        <w:t>8</w:t>
      </w:r>
      <w:r>
        <w:rPr>
          <w:rFonts w:eastAsia="標楷體"/>
          <w:sz w:val="26"/>
          <w:szCs w:val="26"/>
        </w:rPr>
        <w:t>條：契約期間內，如因天災、驟變等人力無法克服之因素，導致乙方無法依約供應時，甲方得視乙方合作之誠意，再權宜處理之。</w:t>
      </w:r>
    </w:p>
    <w:p w:rsidR="00811D25" w:rsidRDefault="0088163C">
      <w:pPr>
        <w:spacing w:after="0" w:line="240" w:lineRule="auto"/>
        <w:ind w:left="1040" w:hanging="1040"/>
      </w:pPr>
      <w:r>
        <w:rPr>
          <w:rFonts w:eastAsia="標楷體"/>
          <w:sz w:val="26"/>
          <w:szCs w:val="26"/>
        </w:rPr>
        <w:t>第</w:t>
      </w:r>
      <w:r>
        <w:rPr>
          <w:rFonts w:eastAsia="標楷體"/>
          <w:sz w:val="26"/>
          <w:szCs w:val="26"/>
        </w:rPr>
        <w:t>9</w:t>
      </w:r>
      <w:r>
        <w:rPr>
          <w:rFonts w:eastAsia="標楷體"/>
          <w:sz w:val="26"/>
          <w:szCs w:val="26"/>
        </w:rPr>
        <w:t>條：本協議書內容，為契約補充規範，視同契約規定，分由甲、乙雙方各執一份。</w:t>
      </w:r>
    </w:p>
    <w:p w:rsidR="00811D25" w:rsidRDefault="0088163C">
      <w:pPr>
        <w:spacing w:before="120" w:after="0"/>
      </w:pPr>
      <w:r>
        <w:rPr>
          <w:rFonts w:eastAsia="標楷體"/>
        </w:rPr>
        <w:t>協議人：甲</w:t>
      </w:r>
      <w:r>
        <w:rPr>
          <w:rFonts w:eastAsia="標楷體"/>
        </w:rPr>
        <w:t xml:space="preserve">      </w:t>
      </w:r>
      <w:r>
        <w:rPr>
          <w:rFonts w:eastAsia="標楷體"/>
        </w:rPr>
        <w:t>方：</w:t>
      </w:r>
    </w:p>
    <w:p w:rsidR="00811D25" w:rsidRDefault="0088163C">
      <w:pPr>
        <w:spacing w:after="0" w:line="240" w:lineRule="auto"/>
        <w:ind w:firstLine="880"/>
      </w:pPr>
      <w:r>
        <w:rPr>
          <w:rFonts w:eastAsia="標楷體"/>
        </w:rPr>
        <w:t>地</w:t>
      </w:r>
      <w:r>
        <w:rPr>
          <w:rFonts w:eastAsia="標楷體"/>
        </w:rPr>
        <w:t xml:space="preserve">      </w:t>
      </w:r>
      <w:r>
        <w:rPr>
          <w:rFonts w:eastAsia="標楷體"/>
        </w:rPr>
        <w:t>址：</w:t>
      </w:r>
    </w:p>
    <w:p w:rsidR="00811D25" w:rsidRDefault="0088163C">
      <w:pPr>
        <w:spacing w:after="0" w:line="240" w:lineRule="auto"/>
        <w:ind w:firstLine="880"/>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處：</w:t>
      </w:r>
    </w:p>
    <w:p w:rsidR="00811D25" w:rsidRDefault="0088163C">
      <w:pPr>
        <w:spacing w:after="0" w:line="240" w:lineRule="auto"/>
        <w:ind w:firstLine="880"/>
      </w:pPr>
      <w:r>
        <w:rPr>
          <w:rFonts w:eastAsia="標楷體"/>
        </w:rPr>
        <w:t>法定代理人：</w:t>
      </w:r>
    </w:p>
    <w:p w:rsidR="00811D25" w:rsidRDefault="00811D25">
      <w:pPr>
        <w:rPr>
          <w:rFonts w:eastAsia="標楷體"/>
        </w:rPr>
      </w:pPr>
    </w:p>
    <w:p w:rsidR="00811D25" w:rsidRDefault="0088163C">
      <w:pPr>
        <w:ind w:firstLine="880"/>
      </w:pPr>
      <w:r>
        <w:rPr>
          <w:rFonts w:eastAsia="標楷體"/>
        </w:rPr>
        <w:t>乙</w:t>
      </w:r>
      <w:r>
        <w:rPr>
          <w:rFonts w:eastAsia="標楷體"/>
        </w:rPr>
        <w:t xml:space="preserve">      </w:t>
      </w:r>
      <w:r>
        <w:rPr>
          <w:rFonts w:eastAsia="標楷體"/>
        </w:rPr>
        <w:t>方：</w:t>
      </w:r>
    </w:p>
    <w:p w:rsidR="00811D25" w:rsidRDefault="0088163C">
      <w:pPr>
        <w:spacing w:after="0" w:line="240" w:lineRule="auto"/>
      </w:pPr>
      <w:r>
        <w:rPr>
          <w:rFonts w:eastAsia="標楷體"/>
        </w:rPr>
        <w:t xml:space="preserve">        </w:t>
      </w:r>
      <w:r>
        <w:rPr>
          <w:rFonts w:eastAsia="標楷體"/>
        </w:rPr>
        <w:t>地</w:t>
      </w:r>
      <w:r>
        <w:rPr>
          <w:rFonts w:eastAsia="標楷體"/>
        </w:rPr>
        <w:t xml:space="preserve">      </w:t>
      </w:r>
      <w:r>
        <w:rPr>
          <w:rFonts w:eastAsia="標楷體"/>
        </w:rPr>
        <w:t>址：</w:t>
      </w:r>
    </w:p>
    <w:p w:rsidR="00811D25" w:rsidRDefault="0088163C">
      <w:pPr>
        <w:spacing w:after="0" w:line="240" w:lineRule="auto"/>
        <w:ind w:firstLine="880"/>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處：</w:t>
      </w:r>
    </w:p>
    <w:p w:rsidR="00811D25" w:rsidRDefault="0088163C">
      <w:pPr>
        <w:spacing w:after="0" w:line="240" w:lineRule="auto"/>
        <w:ind w:firstLine="880"/>
      </w:pPr>
      <w:r>
        <w:rPr>
          <w:rFonts w:eastAsia="標楷體"/>
        </w:rPr>
        <w:t>法定代理人：</w:t>
      </w:r>
    </w:p>
    <w:tbl>
      <w:tblPr>
        <w:tblW w:w="8810" w:type="dxa"/>
        <w:tblCellMar>
          <w:left w:w="10" w:type="dxa"/>
          <w:right w:w="10" w:type="dxa"/>
        </w:tblCellMar>
        <w:tblLook w:val="04A0" w:firstRow="1" w:lastRow="0" w:firstColumn="1" w:lastColumn="0" w:noHBand="0" w:noVBand="1"/>
      </w:tblPr>
      <w:tblGrid>
        <w:gridCol w:w="4002"/>
        <w:gridCol w:w="801"/>
        <w:gridCol w:w="801"/>
        <w:gridCol w:w="802"/>
        <w:gridCol w:w="801"/>
        <w:gridCol w:w="801"/>
        <w:gridCol w:w="802"/>
      </w:tblGrid>
      <w:tr w:rsidR="00811D25">
        <w:tblPrEx>
          <w:tblCellMar>
            <w:top w:w="0" w:type="dxa"/>
            <w:bottom w:w="0" w:type="dxa"/>
          </w:tblCellMar>
        </w:tblPrEx>
        <w:tc>
          <w:tcPr>
            <w:tcW w:w="4002" w:type="dxa"/>
            <w:shd w:val="clear" w:color="auto" w:fill="auto"/>
            <w:tcMar>
              <w:top w:w="0" w:type="dxa"/>
              <w:left w:w="108" w:type="dxa"/>
              <w:bottom w:w="0" w:type="dxa"/>
              <w:right w:w="108" w:type="dxa"/>
            </w:tcMar>
          </w:tcPr>
          <w:p w:rsidR="00811D25" w:rsidRDefault="0088163C">
            <w:pPr>
              <w:pStyle w:val="a7"/>
              <w:spacing w:before="180" w:after="180" w:line="480" w:lineRule="exact"/>
              <w:ind w:left="614" w:hanging="614"/>
            </w:pPr>
            <w:r>
              <w:rPr>
                <w:rFonts w:ascii="Times New Roman" w:eastAsia="標楷體" w:hAnsi="Times New Roman"/>
                <w:kern w:val="0"/>
                <w:sz w:val="22"/>
                <w:szCs w:val="22"/>
              </w:rPr>
              <w:t>中華民國</w:t>
            </w:r>
          </w:p>
        </w:tc>
        <w:tc>
          <w:tcPr>
            <w:tcW w:w="801" w:type="dxa"/>
            <w:shd w:val="clear" w:color="auto" w:fill="auto"/>
            <w:tcMar>
              <w:top w:w="0" w:type="dxa"/>
              <w:left w:w="108" w:type="dxa"/>
              <w:bottom w:w="0" w:type="dxa"/>
              <w:right w:w="108" w:type="dxa"/>
            </w:tcMar>
          </w:tcPr>
          <w:p w:rsidR="00811D25" w:rsidRDefault="00811D25">
            <w:pPr>
              <w:pStyle w:val="a7"/>
              <w:spacing w:before="180" w:after="180" w:line="480" w:lineRule="exact"/>
              <w:jc w:val="center"/>
              <w:rPr>
                <w:rFonts w:ascii="Times New Roman" w:eastAsia="標楷體" w:hAnsi="Times New Roman"/>
                <w:kern w:val="0"/>
                <w:sz w:val="22"/>
                <w:szCs w:val="22"/>
              </w:rPr>
            </w:pPr>
          </w:p>
        </w:tc>
        <w:tc>
          <w:tcPr>
            <w:tcW w:w="801" w:type="dxa"/>
            <w:shd w:val="clear" w:color="auto" w:fill="auto"/>
            <w:tcMar>
              <w:top w:w="0" w:type="dxa"/>
              <w:left w:w="108" w:type="dxa"/>
              <w:bottom w:w="0" w:type="dxa"/>
              <w:right w:w="108" w:type="dxa"/>
            </w:tcMar>
          </w:tcPr>
          <w:p w:rsidR="00811D25" w:rsidRDefault="0088163C">
            <w:pPr>
              <w:pStyle w:val="a7"/>
              <w:spacing w:before="180" w:after="180" w:line="480" w:lineRule="exact"/>
              <w:jc w:val="center"/>
            </w:pPr>
            <w:r>
              <w:rPr>
                <w:rFonts w:ascii="Times New Roman" w:eastAsia="標楷體" w:hAnsi="Times New Roman"/>
                <w:kern w:val="0"/>
                <w:sz w:val="22"/>
                <w:szCs w:val="22"/>
              </w:rPr>
              <w:t>年</w:t>
            </w:r>
          </w:p>
        </w:tc>
        <w:tc>
          <w:tcPr>
            <w:tcW w:w="802" w:type="dxa"/>
            <w:shd w:val="clear" w:color="auto" w:fill="auto"/>
            <w:tcMar>
              <w:top w:w="0" w:type="dxa"/>
              <w:left w:w="108" w:type="dxa"/>
              <w:bottom w:w="0" w:type="dxa"/>
              <w:right w:w="108" w:type="dxa"/>
            </w:tcMar>
          </w:tcPr>
          <w:p w:rsidR="00811D25" w:rsidRDefault="00811D25">
            <w:pPr>
              <w:pStyle w:val="a7"/>
              <w:spacing w:before="180" w:after="180" w:line="480" w:lineRule="exact"/>
              <w:ind w:left="614" w:hanging="614"/>
              <w:rPr>
                <w:rFonts w:ascii="Times New Roman" w:eastAsia="標楷體" w:hAnsi="Times New Roman"/>
                <w:kern w:val="0"/>
                <w:sz w:val="22"/>
                <w:szCs w:val="22"/>
              </w:rPr>
            </w:pPr>
          </w:p>
        </w:tc>
        <w:tc>
          <w:tcPr>
            <w:tcW w:w="801" w:type="dxa"/>
            <w:shd w:val="clear" w:color="auto" w:fill="auto"/>
            <w:tcMar>
              <w:top w:w="0" w:type="dxa"/>
              <w:left w:w="108" w:type="dxa"/>
              <w:bottom w:w="0" w:type="dxa"/>
              <w:right w:w="108" w:type="dxa"/>
            </w:tcMar>
          </w:tcPr>
          <w:p w:rsidR="00811D25" w:rsidRDefault="0088163C">
            <w:pPr>
              <w:pStyle w:val="a7"/>
              <w:spacing w:before="180" w:after="180" w:line="480" w:lineRule="exact"/>
              <w:jc w:val="center"/>
            </w:pPr>
            <w:r>
              <w:rPr>
                <w:rFonts w:ascii="Times New Roman" w:eastAsia="標楷體" w:hAnsi="Times New Roman"/>
                <w:kern w:val="0"/>
                <w:sz w:val="22"/>
                <w:szCs w:val="22"/>
              </w:rPr>
              <w:t>月</w:t>
            </w:r>
          </w:p>
        </w:tc>
        <w:tc>
          <w:tcPr>
            <w:tcW w:w="801" w:type="dxa"/>
            <w:shd w:val="clear" w:color="auto" w:fill="auto"/>
            <w:tcMar>
              <w:top w:w="0" w:type="dxa"/>
              <w:left w:w="108" w:type="dxa"/>
              <w:bottom w:w="0" w:type="dxa"/>
              <w:right w:w="108" w:type="dxa"/>
            </w:tcMar>
          </w:tcPr>
          <w:p w:rsidR="00811D25" w:rsidRDefault="00811D25">
            <w:pPr>
              <w:pStyle w:val="a7"/>
              <w:spacing w:before="180" w:after="180" w:line="480" w:lineRule="exact"/>
              <w:ind w:left="614" w:hanging="614"/>
              <w:rPr>
                <w:rFonts w:ascii="Times New Roman" w:eastAsia="標楷體" w:hAnsi="Times New Roman"/>
                <w:kern w:val="0"/>
                <w:sz w:val="22"/>
                <w:szCs w:val="22"/>
              </w:rPr>
            </w:pPr>
          </w:p>
        </w:tc>
        <w:tc>
          <w:tcPr>
            <w:tcW w:w="802" w:type="dxa"/>
            <w:shd w:val="clear" w:color="auto" w:fill="auto"/>
            <w:tcMar>
              <w:top w:w="0" w:type="dxa"/>
              <w:left w:w="108" w:type="dxa"/>
              <w:bottom w:w="0" w:type="dxa"/>
              <w:right w:w="108" w:type="dxa"/>
            </w:tcMar>
          </w:tcPr>
          <w:p w:rsidR="00811D25" w:rsidRDefault="0088163C">
            <w:pPr>
              <w:pStyle w:val="a7"/>
              <w:spacing w:before="180" w:after="180" w:line="480" w:lineRule="exact"/>
              <w:ind w:left="614" w:hanging="614"/>
            </w:pPr>
            <w:r>
              <w:rPr>
                <w:rFonts w:ascii="Times New Roman" w:eastAsia="標楷體" w:hAnsi="Times New Roman"/>
                <w:kern w:val="0"/>
                <w:sz w:val="22"/>
                <w:szCs w:val="22"/>
              </w:rPr>
              <w:t>日</w:t>
            </w:r>
          </w:p>
        </w:tc>
      </w:tr>
    </w:tbl>
    <w:p w:rsidR="00811D25" w:rsidRDefault="00811D25">
      <w:pPr>
        <w:spacing w:line="400" w:lineRule="exact"/>
        <w:jc w:val="center"/>
        <w:rPr>
          <w:rFonts w:eastAsia="標楷體"/>
          <w:sz w:val="32"/>
        </w:rPr>
      </w:pPr>
    </w:p>
    <w:p w:rsidR="00811D25" w:rsidRDefault="00811D25">
      <w:pPr>
        <w:rPr>
          <w:rFonts w:eastAsia="標楷體"/>
        </w:rPr>
      </w:pPr>
    </w:p>
    <w:p w:rsidR="00811D25" w:rsidRDefault="0088163C">
      <w:pPr>
        <w:pageBreakBefore/>
        <w:widowControl w:val="0"/>
        <w:spacing w:after="0" w:line="500" w:lineRule="exact"/>
        <w:jc w:val="both"/>
      </w:pPr>
      <w:r>
        <w:rPr>
          <w:rFonts w:ascii="標楷體" w:eastAsia="標楷體" w:hAnsi="標楷體"/>
          <w:sz w:val="24"/>
          <w:szCs w:val="24"/>
        </w:rPr>
        <w:t xml:space="preserve"> </w:t>
      </w:r>
      <w:r>
        <w:rPr>
          <w:rFonts w:ascii="標楷體" w:eastAsia="標楷體" w:hAnsi="標楷體"/>
          <w:sz w:val="24"/>
          <w:szCs w:val="24"/>
        </w:rPr>
        <w:t>附件</w:t>
      </w:r>
      <w:r>
        <w:rPr>
          <w:rFonts w:ascii="標楷體" w:eastAsia="標楷體" w:hAnsi="標楷體"/>
          <w:sz w:val="24"/>
          <w:szCs w:val="24"/>
        </w:rPr>
        <w:t>1</w:t>
      </w:r>
    </w:p>
    <w:p w:rsidR="00811D25" w:rsidRDefault="0088163C">
      <w:pPr>
        <w:spacing w:line="360" w:lineRule="exact"/>
        <w:jc w:val="center"/>
        <w:rPr>
          <w:rFonts w:ascii="標楷體" w:eastAsia="標楷體" w:hAnsi="標楷體"/>
          <w:b/>
          <w:sz w:val="28"/>
          <w:szCs w:val="28"/>
        </w:rPr>
      </w:pPr>
      <w:r>
        <w:rPr>
          <w:rFonts w:ascii="標楷體" w:eastAsia="標楷體" w:hAnsi="標楷體"/>
          <w:b/>
          <w:sz w:val="28"/>
          <w:szCs w:val="28"/>
        </w:rPr>
        <w:t>高雄市</w:t>
      </w:r>
      <w:r>
        <w:rPr>
          <w:rFonts w:ascii="標楷體" w:eastAsia="標楷體" w:hAnsi="標楷體"/>
          <w:b/>
          <w:sz w:val="28"/>
          <w:szCs w:val="28"/>
        </w:rPr>
        <w:t>○○</w:t>
      </w:r>
      <w:r>
        <w:rPr>
          <w:rFonts w:ascii="標楷體" w:eastAsia="標楷體" w:hAnsi="標楷體"/>
          <w:b/>
          <w:sz w:val="28"/>
          <w:szCs w:val="28"/>
        </w:rPr>
        <w:t>高中職</w:t>
      </w:r>
      <w:r>
        <w:rPr>
          <w:rFonts w:ascii="標楷體" w:eastAsia="標楷體" w:hAnsi="標楷體"/>
          <w:b/>
          <w:sz w:val="28"/>
          <w:szCs w:val="28"/>
        </w:rPr>
        <w:t>/</w:t>
      </w:r>
      <w:r>
        <w:rPr>
          <w:rFonts w:ascii="標楷體" w:eastAsia="標楷體" w:hAnsi="標楷體"/>
          <w:b/>
          <w:sz w:val="28"/>
          <w:szCs w:val="28"/>
        </w:rPr>
        <w:t>國中</w:t>
      </w:r>
      <w:r>
        <w:rPr>
          <w:rFonts w:ascii="標楷體" w:eastAsia="標楷體" w:hAnsi="標楷體"/>
          <w:b/>
          <w:sz w:val="28"/>
          <w:szCs w:val="28"/>
        </w:rPr>
        <w:t>/</w:t>
      </w:r>
      <w:r>
        <w:rPr>
          <w:rFonts w:ascii="標楷體" w:eastAsia="標楷體" w:hAnsi="標楷體"/>
          <w:b/>
          <w:sz w:val="28"/>
          <w:szCs w:val="28"/>
        </w:rPr>
        <w:t>國小</w:t>
      </w:r>
      <w:r>
        <w:rPr>
          <w:rFonts w:ascii="標楷體" w:eastAsia="標楷體" w:hAnsi="標楷體"/>
          <w:b/>
          <w:sz w:val="28"/>
          <w:szCs w:val="28"/>
        </w:rPr>
        <w:t>○○○</w:t>
      </w:r>
      <w:r>
        <w:rPr>
          <w:rFonts w:ascii="標楷體" w:eastAsia="標楷體" w:hAnsi="標楷體"/>
          <w:b/>
          <w:sz w:val="28"/>
          <w:szCs w:val="28"/>
        </w:rPr>
        <w:t>學年度學校午餐供餐情形滿意度調查表</w:t>
      </w:r>
    </w:p>
    <w:p w:rsidR="00811D25" w:rsidRDefault="0088163C">
      <w:pPr>
        <w:spacing w:line="360" w:lineRule="exact"/>
        <w:ind w:firstLine="720"/>
        <w:jc w:val="both"/>
      </w:pPr>
      <w:r>
        <w:rPr>
          <w:rFonts w:ascii="標楷體" w:eastAsia="標楷體" w:hAnsi="標楷體"/>
          <w:sz w:val="24"/>
          <w:szCs w:val="24"/>
          <w:u w:val="single"/>
        </w:rPr>
        <w:t xml:space="preserve">   </w:t>
      </w:r>
      <w:r>
        <w:rPr>
          <w:rFonts w:ascii="標楷體" w:eastAsia="標楷體" w:hAnsi="標楷體"/>
          <w:sz w:val="24"/>
          <w:szCs w:val="24"/>
        </w:rPr>
        <w:t>年</w:t>
      </w:r>
      <w:r>
        <w:rPr>
          <w:rFonts w:ascii="標楷體" w:eastAsia="標楷體" w:hAnsi="標楷體"/>
          <w:sz w:val="24"/>
          <w:szCs w:val="24"/>
          <w:u w:val="single"/>
        </w:rPr>
        <w:t xml:space="preserve">   </w:t>
      </w:r>
      <w:r>
        <w:rPr>
          <w:rFonts w:ascii="標楷體" w:eastAsia="標楷體" w:hAnsi="標楷體"/>
          <w:sz w:val="24"/>
          <w:szCs w:val="24"/>
        </w:rPr>
        <w:t>班</w:t>
      </w:r>
      <w:r>
        <w:rPr>
          <w:rFonts w:ascii="標楷體" w:eastAsia="標楷體" w:hAnsi="標楷體"/>
          <w:sz w:val="24"/>
          <w:szCs w:val="24"/>
        </w:rPr>
        <w:t xml:space="preserve">   </w:t>
      </w:r>
      <w:r>
        <w:rPr>
          <w:rFonts w:ascii="標楷體" w:eastAsia="標楷體" w:hAnsi="標楷體"/>
          <w:sz w:val="24"/>
          <w:szCs w:val="24"/>
        </w:rPr>
        <w:t>座號：</w:t>
      </w:r>
      <w:r>
        <w:rPr>
          <w:rFonts w:ascii="標楷體" w:eastAsia="標楷體" w:hAnsi="標楷體"/>
          <w:sz w:val="24"/>
          <w:szCs w:val="24"/>
          <w:u w:val="single"/>
        </w:rPr>
        <w:t xml:space="preserve">     </w:t>
      </w:r>
      <w:r>
        <w:rPr>
          <w:rFonts w:ascii="標楷體" w:eastAsia="標楷體" w:hAnsi="標楷體"/>
          <w:sz w:val="24"/>
          <w:szCs w:val="24"/>
        </w:rPr>
        <w:t xml:space="preserve">  </w:t>
      </w:r>
      <w:r>
        <w:rPr>
          <w:rFonts w:ascii="標楷體" w:eastAsia="標楷體" w:hAnsi="標楷體"/>
          <w:sz w:val="24"/>
          <w:szCs w:val="24"/>
        </w:rPr>
        <w:t>姓名：</w:t>
      </w:r>
      <w:r>
        <w:rPr>
          <w:rFonts w:ascii="標楷體" w:eastAsia="標楷體" w:hAnsi="標楷體"/>
          <w:sz w:val="24"/>
          <w:szCs w:val="24"/>
          <w:u w:val="single"/>
        </w:rPr>
        <w:t xml:space="preserve">               </w:t>
      </w:r>
      <w:r>
        <w:rPr>
          <w:rFonts w:ascii="標楷體" w:eastAsia="標楷體" w:hAnsi="標楷體"/>
          <w:sz w:val="24"/>
          <w:szCs w:val="24"/>
        </w:rPr>
        <w:t xml:space="preserve"> </w:t>
      </w:r>
      <w:r>
        <w:rPr>
          <w:rFonts w:ascii="標楷體" w:eastAsia="標楷體" w:hAnsi="標楷體"/>
          <w:sz w:val="24"/>
          <w:szCs w:val="24"/>
        </w:rPr>
        <w:t>家長簽名：</w:t>
      </w:r>
      <w:r>
        <w:rPr>
          <w:rFonts w:ascii="標楷體" w:eastAsia="標楷體" w:hAnsi="標楷體"/>
          <w:sz w:val="24"/>
          <w:szCs w:val="24"/>
          <w:u w:val="single"/>
        </w:rPr>
        <w:t xml:space="preserve">                </w:t>
      </w:r>
    </w:p>
    <w:p w:rsidR="00811D25" w:rsidRDefault="0088163C">
      <w:pPr>
        <w:spacing w:line="240" w:lineRule="exact"/>
      </w:pPr>
      <w:r>
        <w:rPr>
          <w:rFonts w:ascii="標楷體" w:eastAsia="標楷體" w:hAnsi="標楷體"/>
          <w:sz w:val="24"/>
          <w:szCs w:val="24"/>
        </w:rPr>
        <w:t xml:space="preserve"> </w:t>
      </w:r>
      <w:r>
        <w:rPr>
          <w:rFonts w:ascii="標楷體" w:eastAsia="標楷體" w:hAnsi="標楷體"/>
          <w:sz w:val="24"/>
          <w:szCs w:val="24"/>
        </w:rPr>
        <w:t>各位同學：</w:t>
      </w:r>
      <w:r>
        <w:rPr>
          <w:rFonts w:ascii="標楷體" w:eastAsia="標楷體" w:hAnsi="標楷體"/>
          <w:sz w:val="24"/>
          <w:szCs w:val="24"/>
        </w:rPr>
        <w:t xml:space="preserve">                                           </w:t>
      </w:r>
      <w:r>
        <w:rPr>
          <w:rFonts w:ascii="標楷體" w:eastAsia="標楷體" w:hAnsi="標楷體"/>
          <w:sz w:val="24"/>
          <w:szCs w:val="24"/>
        </w:rPr>
        <w:t>填表日期：</w:t>
      </w:r>
      <w:r>
        <w:rPr>
          <w:rFonts w:ascii="標楷體" w:eastAsia="標楷體" w:hAnsi="標楷體"/>
          <w:sz w:val="24"/>
          <w:szCs w:val="24"/>
          <w:u w:val="single"/>
        </w:rPr>
        <w:t xml:space="preserve">    </w:t>
      </w:r>
      <w:r>
        <w:rPr>
          <w:rFonts w:ascii="標楷體" w:eastAsia="標楷體" w:hAnsi="標楷體"/>
          <w:sz w:val="24"/>
          <w:szCs w:val="24"/>
          <w:u w:val="single"/>
        </w:rPr>
        <w:t>年</w:t>
      </w:r>
      <w:r>
        <w:rPr>
          <w:rFonts w:ascii="標楷體" w:eastAsia="標楷體" w:hAnsi="標楷體"/>
          <w:sz w:val="24"/>
          <w:szCs w:val="24"/>
          <w:u w:val="single"/>
        </w:rPr>
        <w:t xml:space="preserve">   </w:t>
      </w:r>
      <w:r>
        <w:rPr>
          <w:rFonts w:ascii="標楷體" w:eastAsia="標楷體" w:hAnsi="標楷體"/>
          <w:sz w:val="24"/>
          <w:szCs w:val="24"/>
          <w:u w:val="single"/>
        </w:rPr>
        <w:t>月</w:t>
      </w:r>
      <w:r>
        <w:rPr>
          <w:rFonts w:ascii="標楷體" w:eastAsia="標楷體" w:hAnsi="標楷體"/>
          <w:sz w:val="24"/>
          <w:szCs w:val="24"/>
          <w:u w:val="single"/>
        </w:rPr>
        <w:t xml:space="preserve">   </w:t>
      </w:r>
      <w:r>
        <w:rPr>
          <w:rFonts w:ascii="標楷體" w:eastAsia="標楷體" w:hAnsi="標楷體"/>
          <w:sz w:val="24"/>
          <w:szCs w:val="24"/>
          <w:u w:val="single"/>
        </w:rPr>
        <w:t>日</w:t>
      </w:r>
    </w:p>
    <w:p w:rsidR="00811D25" w:rsidRDefault="0088163C">
      <w:pPr>
        <w:spacing w:line="240" w:lineRule="exact"/>
        <w:ind w:left="240" w:hanging="240"/>
        <w:rPr>
          <w:rFonts w:ascii="標楷體" w:eastAsia="標楷體" w:hAnsi="標楷體"/>
          <w:sz w:val="24"/>
          <w:szCs w:val="24"/>
        </w:rPr>
      </w:pPr>
      <w:r>
        <w:rPr>
          <w:rFonts w:ascii="標楷體" w:eastAsia="標楷體" w:hAnsi="標楷體"/>
          <w:sz w:val="24"/>
          <w:szCs w:val="24"/>
        </w:rPr>
        <w:tab/>
      </w:r>
      <w:r>
        <w:rPr>
          <w:rFonts w:ascii="標楷體" w:eastAsia="標楷體" w:hAnsi="標楷體"/>
          <w:sz w:val="24"/>
          <w:szCs w:val="24"/>
        </w:rPr>
        <w:t xml:space="preserve">　</w:t>
      </w:r>
      <w:r>
        <w:rPr>
          <w:rFonts w:ascii="標楷體" w:eastAsia="標楷體" w:hAnsi="標楷體"/>
          <w:sz w:val="24"/>
          <w:szCs w:val="24"/>
        </w:rPr>
        <w:t xml:space="preserve"> </w:t>
      </w:r>
      <w:r>
        <w:rPr>
          <w:rFonts w:ascii="標楷體" w:eastAsia="標楷體" w:hAnsi="標楷體"/>
          <w:sz w:val="24"/>
          <w:szCs w:val="24"/>
        </w:rPr>
        <w:t>午餐廚房想知道老師與同學對學校午餐供應的感想，以作為學校午餐供應及效益評估改進的參考。</w:t>
      </w:r>
    </w:p>
    <w:p w:rsidR="00811D25" w:rsidRDefault="0088163C">
      <w:pPr>
        <w:spacing w:line="240" w:lineRule="exact"/>
        <w:ind w:firstLine="480"/>
      </w:pPr>
      <w:r>
        <w:rPr>
          <w:rFonts w:ascii="標楷體" w:eastAsia="標楷體" w:hAnsi="標楷體"/>
          <w:b/>
          <w:bCs/>
          <w:sz w:val="24"/>
          <w:szCs w:val="24"/>
        </w:rPr>
        <w:t>PS</w:t>
      </w:r>
      <w:r>
        <w:rPr>
          <w:rFonts w:ascii="標楷體" w:eastAsia="標楷體" w:hAnsi="標楷體"/>
          <w:b/>
          <w:bCs/>
          <w:sz w:val="24"/>
          <w:szCs w:val="24"/>
        </w:rPr>
        <w:t>：</w:t>
      </w:r>
      <w:r>
        <w:rPr>
          <w:rFonts w:ascii="標楷體" w:eastAsia="標楷體" w:hAnsi="標楷體"/>
          <w:bCs/>
          <w:sz w:val="24"/>
          <w:szCs w:val="24"/>
        </w:rPr>
        <w:t>本調查表由學生填寫完成，帶回家請家長簽名確認後；</w:t>
      </w:r>
      <w:r>
        <w:rPr>
          <w:rFonts w:ascii="標楷體" w:eastAsia="標楷體" w:hAnsi="標楷體"/>
          <w:b/>
          <w:bCs/>
          <w:sz w:val="24"/>
          <w:szCs w:val="24"/>
        </w:rPr>
        <w:t>全班統計完成、收齊後</w:t>
      </w:r>
      <w:r>
        <w:rPr>
          <w:rFonts w:ascii="標楷體" w:eastAsia="標楷體" w:hAnsi="標楷體"/>
          <w:bCs/>
          <w:sz w:val="24"/>
          <w:szCs w:val="24"/>
        </w:rPr>
        <w:t>，</w:t>
      </w:r>
    </w:p>
    <w:p w:rsidR="00811D25" w:rsidRDefault="0088163C">
      <w:pPr>
        <w:spacing w:line="240" w:lineRule="exact"/>
      </w:pPr>
      <w:r>
        <w:rPr>
          <w:rFonts w:ascii="標楷體" w:eastAsia="標楷體" w:hAnsi="標楷體"/>
          <w:bCs/>
          <w:sz w:val="24"/>
          <w:szCs w:val="24"/>
        </w:rPr>
        <w:t xml:space="preserve">    </w:t>
      </w:r>
      <w:r>
        <w:rPr>
          <w:rFonts w:ascii="標楷體" w:eastAsia="標楷體" w:hAnsi="標楷體"/>
          <w:bCs/>
          <w:sz w:val="24"/>
          <w:szCs w:val="24"/>
        </w:rPr>
        <w:t>請於</w:t>
      </w:r>
      <w:r>
        <w:rPr>
          <w:rFonts w:ascii="標楷體" w:eastAsia="標楷體" w:hAnsi="標楷體"/>
          <w:bCs/>
          <w:sz w:val="24"/>
          <w:szCs w:val="24"/>
          <w:u w:val="single"/>
        </w:rPr>
        <w:t xml:space="preserve">    </w:t>
      </w:r>
      <w:r>
        <w:rPr>
          <w:rFonts w:ascii="標楷體" w:eastAsia="標楷體" w:hAnsi="標楷體"/>
          <w:bCs/>
          <w:sz w:val="24"/>
          <w:szCs w:val="24"/>
        </w:rPr>
        <w:t>年</w:t>
      </w:r>
      <w:r>
        <w:rPr>
          <w:rFonts w:ascii="標楷體" w:eastAsia="標楷體" w:hAnsi="標楷體"/>
          <w:bCs/>
          <w:sz w:val="24"/>
          <w:szCs w:val="24"/>
          <w:u w:val="single"/>
        </w:rPr>
        <w:t xml:space="preserve">    </w:t>
      </w:r>
      <w:r>
        <w:rPr>
          <w:rFonts w:ascii="標楷體" w:eastAsia="標楷體" w:hAnsi="標楷體"/>
          <w:bCs/>
          <w:sz w:val="24"/>
          <w:szCs w:val="24"/>
        </w:rPr>
        <w:t>月</w:t>
      </w:r>
      <w:r>
        <w:rPr>
          <w:rFonts w:ascii="標楷體" w:eastAsia="標楷體" w:hAnsi="標楷體"/>
          <w:bCs/>
          <w:sz w:val="24"/>
          <w:szCs w:val="24"/>
          <w:u w:val="single"/>
        </w:rPr>
        <w:t xml:space="preserve">    </w:t>
      </w:r>
      <w:r>
        <w:rPr>
          <w:rFonts w:ascii="標楷體" w:eastAsia="標楷體" w:hAnsi="標楷體"/>
          <w:bCs/>
          <w:sz w:val="24"/>
          <w:szCs w:val="24"/>
        </w:rPr>
        <w:t>日中午前交回</w:t>
      </w:r>
      <w:r>
        <w:rPr>
          <w:rFonts w:ascii="標楷體" w:eastAsia="標楷體" w:hAnsi="標楷體"/>
          <w:b/>
          <w:sz w:val="24"/>
          <w:szCs w:val="24"/>
        </w:rPr>
        <w:t>○○○</w:t>
      </w:r>
      <w:r>
        <w:rPr>
          <w:rFonts w:ascii="標楷體" w:eastAsia="標楷體" w:hAnsi="標楷體"/>
          <w:bCs/>
          <w:sz w:val="24"/>
          <w:szCs w:val="24"/>
        </w:rPr>
        <w:t>，謝謝合作！！</w:t>
      </w:r>
      <w:r>
        <w:rPr>
          <w:rFonts w:ascii="標楷體" w:eastAsia="標楷體" w:hAnsi="標楷體"/>
          <w:sz w:val="24"/>
          <w:szCs w:val="24"/>
        </w:rPr>
        <w:t xml:space="preserve">  </w:t>
      </w:r>
      <w:r>
        <w:rPr>
          <w:rFonts w:ascii="標楷體" w:eastAsia="標楷體" w:hAnsi="標楷體"/>
          <w:b/>
          <w:sz w:val="24"/>
          <w:szCs w:val="24"/>
        </w:rPr>
        <w:t>○○○</w:t>
      </w:r>
      <w:r>
        <w:rPr>
          <w:rFonts w:ascii="標楷體" w:eastAsia="標楷體" w:hAnsi="標楷體"/>
          <w:sz w:val="24"/>
          <w:szCs w:val="24"/>
        </w:rPr>
        <w:t>啟</w:t>
      </w:r>
      <w:r>
        <w:rPr>
          <w:rFonts w:ascii="標楷體" w:eastAsia="標楷體" w:hAnsi="標楷體"/>
          <w:sz w:val="24"/>
          <w:szCs w:val="24"/>
        </w:rPr>
        <w:t xml:space="preserve">     </w:t>
      </w:r>
      <w:r>
        <w:rPr>
          <w:rFonts w:ascii="標楷體" w:eastAsia="標楷體" w:hAnsi="標楷體"/>
          <w:b/>
          <w:color w:val="000000"/>
          <w:sz w:val="24"/>
          <w:szCs w:val="24"/>
        </w:rPr>
        <w:t>○</w:t>
      </w:r>
      <w:r>
        <w:rPr>
          <w:rFonts w:ascii="標楷體" w:eastAsia="標楷體" w:hAnsi="標楷體"/>
          <w:color w:val="000000"/>
          <w:sz w:val="24"/>
          <w:szCs w:val="24"/>
        </w:rPr>
        <w:t>年</w:t>
      </w:r>
      <w:r>
        <w:rPr>
          <w:rFonts w:ascii="標楷體" w:eastAsia="標楷體" w:hAnsi="標楷體"/>
          <w:b/>
          <w:color w:val="000000"/>
          <w:sz w:val="24"/>
          <w:szCs w:val="24"/>
        </w:rPr>
        <w:t>○</w:t>
      </w:r>
      <w:r>
        <w:rPr>
          <w:rFonts w:ascii="標楷體" w:eastAsia="標楷體" w:hAnsi="標楷體"/>
          <w:color w:val="000000"/>
          <w:sz w:val="24"/>
          <w:szCs w:val="24"/>
        </w:rPr>
        <w:t>月</w:t>
      </w:r>
      <w:r>
        <w:rPr>
          <w:rFonts w:ascii="標楷體" w:eastAsia="標楷體" w:hAnsi="標楷體"/>
          <w:b/>
          <w:color w:val="000000"/>
          <w:sz w:val="24"/>
          <w:szCs w:val="24"/>
        </w:rPr>
        <w:t>○</w:t>
      </w:r>
      <w:r>
        <w:rPr>
          <w:rFonts w:ascii="標楷體" w:eastAsia="標楷體" w:hAnsi="標楷體"/>
          <w:color w:val="000000"/>
          <w:sz w:val="24"/>
          <w:szCs w:val="24"/>
        </w:rPr>
        <w:t>日</w:t>
      </w:r>
    </w:p>
    <w:tbl>
      <w:tblPr>
        <w:tblW w:w="10526" w:type="dxa"/>
        <w:jc w:val="center"/>
        <w:tblCellMar>
          <w:left w:w="10" w:type="dxa"/>
          <w:right w:w="10" w:type="dxa"/>
        </w:tblCellMar>
        <w:tblLook w:val="04A0" w:firstRow="1" w:lastRow="0" w:firstColumn="1" w:lastColumn="0" w:noHBand="0" w:noVBand="1"/>
      </w:tblPr>
      <w:tblGrid>
        <w:gridCol w:w="605"/>
        <w:gridCol w:w="2476"/>
        <w:gridCol w:w="574"/>
        <w:gridCol w:w="1715"/>
        <w:gridCol w:w="1715"/>
        <w:gridCol w:w="1715"/>
        <w:gridCol w:w="1726"/>
      </w:tblGrid>
      <w:tr w:rsidR="00811D25">
        <w:tblPrEx>
          <w:tblCellMar>
            <w:top w:w="0" w:type="dxa"/>
            <w:bottom w:w="0" w:type="dxa"/>
          </w:tblCellMar>
        </w:tblPrEx>
        <w:trPr>
          <w:trHeight w:hRule="exact" w:val="461"/>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center"/>
              <w:rPr>
                <w:rFonts w:ascii="標楷體" w:eastAsia="標楷體" w:hAnsi="標楷體"/>
                <w:b/>
              </w:rPr>
            </w:pPr>
            <w:r>
              <w:rPr>
                <w:rFonts w:ascii="標楷體" w:eastAsia="標楷體" w:hAnsi="標楷體"/>
                <w:b/>
              </w:rPr>
              <w:t>題號</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center"/>
              <w:rPr>
                <w:rFonts w:ascii="標楷體" w:eastAsia="標楷體" w:hAnsi="標楷體"/>
                <w:b/>
              </w:rPr>
            </w:pPr>
            <w:r>
              <w:rPr>
                <w:rFonts w:ascii="標楷體" w:eastAsia="標楷體" w:hAnsi="標楷體"/>
                <w:b/>
              </w:rPr>
              <w:t>題</w:t>
            </w:r>
            <w:r>
              <w:rPr>
                <w:rFonts w:ascii="標楷體" w:eastAsia="標楷體" w:hAnsi="標楷體"/>
                <w:b/>
              </w:rPr>
              <w:t xml:space="preserve">   </w:t>
            </w:r>
            <w:r>
              <w:rPr>
                <w:rFonts w:ascii="標楷體" w:eastAsia="標楷體" w:hAnsi="標楷體"/>
                <w:b/>
              </w:rPr>
              <w:t>目</w:t>
            </w:r>
          </w:p>
        </w:tc>
        <w:tc>
          <w:tcPr>
            <w:tcW w:w="7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center"/>
            </w:pPr>
            <w:r>
              <w:rPr>
                <w:rFonts w:ascii="標楷體" w:eastAsia="標楷體" w:hAnsi="標楷體"/>
                <w:b/>
              </w:rPr>
              <w:t>選</w:t>
            </w:r>
            <w:r>
              <w:rPr>
                <w:rFonts w:ascii="標楷體" w:eastAsia="標楷體" w:hAnsi="標楷體"/>
                <w:b/>
              </w:rPr>
              <w:t xml:space="preserve">         </w:t>
            </w:r>
            <w:r>
              <w:rPr>
                <w:rFonts w:ascii="標楷體" w:eastAsia="標楷體" w:hAnsi="標楷體"/>
                <w:b/>
              </w:rPr>
              <w:t>項</w:t>
            </w:r>
          </w:p>
        </w:tc>
      </w:tr>
      <w:tr w:rsidR="00811D25">
        <w:tblPrEx>
          <w:tblCellMar>
            <w:top w:w="0" w:type="dxa"/>
            <w:bottom w:w="0" w:type="dxa"/>
          </w:tblCellMar>
        </w:tblPrEx>
        <w:trPr>
          <w:trHeight w:hRule="exact" w:val="428"/>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center"/>
              <w:rPr>
                <w:rFonts w:ascii="標楷體" w:eastAsia="標楷體" w:hAnsi="標楷體"/>
              </w:rPr>
            </w:pPr>
            <w:r>
              <w:rPr>
                <w:rFonts w:ascii="標楷體" w:eastAsia="標楷體" w:hAnsi="標楷體"/>
              </w:rPr>
              <w:t>0</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both"/>
            </w:pPr>
            <w:r>
              <w:rPr>
                <w:rFonts w:ascii="標楷體" w:eastAsia="標楷體" w:hAnsi="標楷體"/>
              </w:rPr>
              <w:t>你是否在校用餐？</w:t>
            </w:r>
            <w:r>
              <w:rPr>
                <w:rFonts w:ascii="標楷體" w:eastAsia="標楷體" w:hAnsi="標楷體"/>
                <w:b/>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400" w:lineRule="exact"/>
              <w:jc w:val="both"/>
              <w:rPr>
                <w:rFonts w:ascii="標楷體" w:eastAsia="標楷體" w:hAnsi="標楷體"/>
                <w:b/>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both"/>
            </w:pPr>
            <w:r>
              <w:rPr>
                <w:rFonts w:ascii="標楷體" w:eastAsia="標楷體" w:hAnsi="標楷體"/>
              </w:rPr>
              <w:t>（</w:t>
            </w:r>
            <w:r>
              <w:rPr>
                <w:rFonts w:ascii="標楷體" w:eastAsia="標楷體" w:hAnsi="標楷體"/>
              </w:rPr>
              <w:t>1</w:t>
            </w:r>
            <w:r>
              <w:rPr>
                <w:rFonts w:ascii="標楷體" w:eastAsia="標楷體" w:hAnsi="標楷體"/>
              </w:rPr>
              <w:t>）是</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400" w:lineRule="exact"/>
              <w:jc w:val="both"/>
            </w:pPr>
            <w:r>
              <w:rPr>
                <w:rFonts w:ascii="標楷體" w:eastAsia="標楷體" w:hAnsi="標楷體"/>
              </w:rPr>
              <w:t>（</w:t>
            </w:r>
            <w:r>
              <w:rPr>
                <w:rFonts w:ascii="標楷體" w:eastAsia="標楷體" w:hAnsi="標楷體"/>
              </w:rPr>
              <w:t>2</w:t>
            </w:r>
            <w:r>
              <w:rPr>
                <w:rFonts w:ascii="標楷體" w:eastAsia="標楷體" w:hAnsi="標楷體"/>
              </w:rPr>
              <w:t>）否【沒有】</w:t>
            </w:r>
          </w:p>
        </w:tc>
      </w:tr>
      <w:tr w:rsidR="00811D25">
        <w:tblPrEx>
          <w:tblCellMar>
            <w:top w:w="0" w:type="dxa"/>
            <w:bottom w:w="0" w:type="dxa"/>
          </w:tblCellMar>
        </w:tblPrEx>
        <w:trPr>
          <w:trHeight w:hRule="exact" w:val="679"/>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對你而言，每天的主食（飯、麵）份量如何？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）太多</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）適中</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）不足夠</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）太少</w:t>
            </w:r>
          </w:p>
        </w:tc>
      </w:tr>
      <w:tr w:rsidR="00811D25">
        <w:tblPrEx>
          <w:tblCellMar>
            <w:top w:w="0" w:type="dxa"/>
            <w:bottom w:w="0" w:type="dxa"/>
          </w:tblCellMar>
        </w:tblPrEx>
        <w:trPr>
          <w:trHeight w:hRule="exact" w:val="964"/>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2</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對你而言，每天副食（魚、肉、青菜）的份量如何？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）太多</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）適中</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）不足夠</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）太少</w:t>
            </w:r>
          </w:p>
        </w:tc>
      </w:tr>
      <w:tr w:rsidR="00811D25">
        <w:tblPrEx>
          <w:tblCellMar>
            <w:top w:w="0" w:type="dxa"/>
            <w:bottom w:w="0" w:type="dxa"/>
          </w:tblCellMar>
        </w:tblPrEx>
        <w:trPr>
          <w:trHeight w:hRule="exact" w:val="6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對你而言，每天的湯類份量如何？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）太多</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）適中</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）不足夠</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）太少</w:t>
            </w:r>
          </w:p>
        </w:tc>
      </w:tr>
      <w:tr w:rsidR="00811D25">
        <w:tblPrEx>
          <w:tblCellMar>
            <w:top w:w="0" w:type="dxa"/>
            <w:bottom w:w="0" w:type="dxa"/>
          </w:tblCellMar>
        </w:tblPrEx>
        <w:trPr>
          <w:trHeight w:hRule="exact" w:val="689"/>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對你而言，午餐菜色油膩程度感覺如何？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）剛好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）尚可接受</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）太油</w:t>
            </w:r>
          </w:p>
        </w:tc>
      </w:tr>
      <w:tr w:rsidR="00811D25">
        <w:tblPrEx>
          <w:tblCellMar>
            <w:top w:w="0" w:type="dxa"/>
            <w:bottom w:w="0" w:type="dxa"/>
          </w:tblCellMar>
        </w:tblPrEx>
        <w:trPr>
          <w:trHeight w:hRule="exact" w:val="716"/>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對你而言，午餐菜色鹹淡程度是否感到滿意？</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）不滿意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）很不滿意</w:t>
            </w:r>
          </w:p>
        </w:tc>
      </w:tr>
      <w:tr w:rsidR="00811D25">
        <w:tblPrEx>
          <w:tblCellMar>
            <w:top w:w="0" w:type="dxa"/>
            <w:bottom w:w="0" w:type="dxa"/>
          </w:tblCellMar>
        </w:tblPrEx>
        <w:trPr>
          <w:trHeight w:hRule="exact" w:val="687"/>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6</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你對於乳飲品的品質是否感到滿意？</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）不滿意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）很不滿意</w:t>
            </w:r>
          </w:p>
        </w:tc>
      </w:tr>
      <w:tr w:rsidR="00811D25">
        <w:tblPrEx>
          <w:tblCellMar>
            <w:top w:w="0" w:type="dxa"/>
            <w:bottom w:w="0" w:type="dxa"/>
          </w:tblCellMar>
        </w:tblPrEx>
        <w:trPr>
          <w:trHeight w:hRule="exact" w:val="627"/>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7</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你對於水果的品質是否感到滿意？</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）不滿意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）很不滿意</w:t>
            </w:r>
          </w:p>
        </w:tc>
      </w:tr>
      <w:tr w:rsidR="00811D25">
        <w:tblPrEx>
          <w:tblCellMar>
            <w:top w:w="0" w:type="dxa"/>
            <w:bottom w:w="0" w:type="dxa"/>
          </w:tblCellMar>
        </w:tblPrEx>
        <w:trPr>
          <w:trHeight w:hRule="exact" w:val="661"/>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8</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你對於午餐食品衛生是否感到滿意？</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）不滿意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）很不滿意</w:t>
            </w:r>
          </w:p>
        </w:tc>
      </w:tr>
      <w:tr w:rsidR="00811D25">
        <w:tblPrEx>
          <w:tblCellMar>
            <w:top w:w="0" w:type="dxa"/>
            <w:bottom w:w="0" w:type="dxa"/>
          </w:tblCellMar>
        </w:tblPrEx>
        <w:trPr>
          <w:trHeight w:hRule="exact" w:val="628"/>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9</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你對於工作人員的服務態度是否感到滿意？</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）不滿意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）很不滿意</w:t>
            </w:r>
          </w:p>
        </w:tc>
      </w:tr>
      <w:tr w:rsidR="00811D25">
        <w:tblPrEx>
          <w:tblCellMar>
            <w:top w:w="0" w:type="dxa"/>
            <w:bottom w:w="0" w:type="dxa"/>
          </w:tblCellMar>
        </w:tblPrEx>
        <w:trPr>
          <w:trHeight w:hRule="exact" w:val="66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center"/>
              <w:rPr>
                <w:rFonts w:ascii="標楷體" w:eastAsia="標楷體" w:hAnsi="標楷體"/>
              </w:rPr>
            </w:pPr>
            <w:r>
              <w:rPr>
                <w:rFonts w:ascii="標楷體" w:eastAsia="標楷體" w:hAnsi="標楷體"/>
              </w:rPr>
              <w:t>10</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你對於整體學校午餐供應是否感到滿意？</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line="300" w:lineRule="exact"/>
              <w:jc w:val="both"/>
              <w:rPr>
                <w:rFonts w:ascii="標楷體" w:eastAsia="標楷體" w:hAnsi="標楷體"/>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）很滿意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）滿意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line="300" w:lineRule="exact"/>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）不滿意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jc w:val="both"/>
              <w:rPr>
                <w:rFonts w:ascii="標楷體" w:eastAsia="標楷體" w:hAnsi="標楷體"/>
              </w:rPr>
            </w:pPr>
            <w:r>
              <w:rPr>
                <w:rFonts w:ascii="標楷體" w:eastAsia="標楷體" w:hAnsi="標楷體"/>
              </w:rPr>
              <w:t>（</w:t>
            </w:r>
            <w:r>
              <w:rPr>
                <w:rFonts w:ascii="標楷體" w:eastAsia="標楷體" w:hAnsi="標楷體"/>
              </w:rPr>
              <w:t>4</w:t>
            </w:r>
            <w:r>
              <w:rPr>
                <w:rFonts w:ascii="標楷體" w:eastAsia="標楷體" w:hAnsi="標楷體"/>
              </w:rPr>
              <w:t>）很不滿意</w:t>
            </w:r>
          </w:p>
        </w:tc>
      </w:tr>
      <w:tr w:rsidR="00811D25">
        <w:tblPrEx>
          <w:tblCellMar>
            <w:top w:w="0" w:type="dxa"/>
            <w:bottom w:w="0" w:type="dxa"/>
          </w:tblCellMar>
        </w:tblPrEx>
        <w:trPr>
          <w:trHeight w:hRule="exact" w:val="1270"/>
          <w:jc w:val="center"/>
        </w:trPr>
        <w:tc>
          <w:tcPr>
            <w:tcW w:w="10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line="300" w:lineRule="exact"/>
            </w:pPr>
            <w:r>
              <w:rPr>
                <w:rFonts w:ascii="標楷體" w:eastAsia="標楷體" w:hAnsi="標楷體"/>
                <w:b/>
                <w:sz w:val="28"/>
                <w:szCs w:val="28"/>
              </w:rPr>
              <w:t>其他建議、感想：</w:t>
            </w:r>
            <w:r>
              <w:rPr>
                <w:rFonts w:ascii="標楷體" w:eastAsia="標楷體" w:hAnsi="標楷體"/>
                <w:b/>
                <w:sz w:val="28"/>
                <w:szCs w:val="28"/>
              </w:rPr>
              <w:t>(</w:t>
            </w:r>
            <w:r>
              <w:rPr>
                <w:rFonts w:ascii="標楷體" w:eastAsia="標楷體" w:hAnsi="標楷體"/>
                <w:b/>
                <w:sz w:val="28"/>
                <w:szCs w:val="28"/>
              </w:rPr>
              <w:t>家長及學生可提出意見</w:t>
            </w:r>
            <w:r>
              <w:rPr>
                <w:rFonts w:ascii="標楷體" w:eastAsia="標楷體" w:hAnsi="標楷體"/>
                <w:b/>
                <w:sz w:val="28"/>
                <w:szCs w:val="28"/>
              </w:rPr>
              <w:t>)</w:t>
            </w:r>
          </w:p>
        </w:tc>
      </w:tr>
      <w:tr w:rsidR="00811D25">
        <w:tblPrEx>
          <w:tblCellMar>
            <w:top w:w="0" w:type="dxa"/>
            <w:bottom w:w="0" w:type="dxa"/>
          </w:tblCellMar>
        </w:tblPrEx>
        <w:trPr>
          <w:trHeight w:hRule="exact" w:val="1418"/>
          <w:jc w:val="center"/>
        </w:trPr>
        <w:tc>
          <w:tcPr>
            <w:tcW w:w="10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line="300" w:lineRule="exact"/>
              <w:rPr>
                <w:rFonts w:ascii="標楷體" w:eastAsia="標楷體" w:hAnsi="標楷體"/>
                <w:b/>
                <w:sz w:val="28"/>
                <w:szCs w:val="28"/>
              </w:rPr>
            </w:pPr>
            <w:r>
              <w:rPr>
                <w:rFonts w:ascii="標楷體" w:eastAsia="標楷體" w:hAnsi="標楷體"/>
                <w:b/>
                <w:sz w:val="28"/>
                <w:szCs w:val="28"/>
              </w:rPr>
              <w:t>本調查表內容為草案，應經午餐供應委員會通過後，並經首長或其授權人核定後始可辦理。</w:t>
            </w:r>
          </w:p>
          <w:p w:rsidR="00811D25" w:rsidRDefault="00811D25">
            <w:pPr>
              <w:spacing w:line="300" w:lineRule="exact"/>
              <w:rPr>
                <w:rFonts w:ascii="標楷體" w:eastAsia="標楷體" w:hAnsi="標楷體"/>
                <w:b/>
                <w:sz w:val="28"/>
                <w:szCs w:val="28"/>
              </w:rPr>
            </w:pPr>
          </w:p>
          <w:p w:rsidR="00811D25" w:rsidRDefault="00811D25">
            <w:pPr>
              <w:spacing w:line="300" w:lineRule="exact"/>
              <w:rPr>
                <w:rFonts w:ascii="標楷體" w:eastAsia="標楷體" w:hAnsi="標楷體"/>
                <w:b/>
                <w:sz w:val="28"/>
                <w:szCs w:val="28"/>
              </w:rPr>
            </w:pPr>
          </w:p>
          <w:p w:rsidR="00811D25" w:rsidRDefault="00811D25">
            <w:pPr>
              <w:spacing w:line="300" w:lineRule="exact"/>
              <w:rPr>
                <w:rFonts w:ascii="標楷體" w:eastAsia="標楷體" w:hAnsi="標楷體"/>
                <w:b/>
                <w:sz w:val="28"/>
                <w:szCs w:val="28"/>
              </w:rPr>
            </w:pPr>
          </w:p>
          <w:p w:rsidR="00811D25" w:rsidRDefault="00811D25">
            <w:pPr>
              <w:spacing w:line="300" w:lineRule="exact"/>
              <w:rPr>
                <w:rFonts w:ascii="標楷體" w:eastAsia="標楷體" w:hAnsi="標楷體"/>
                <w:b/>
                <w:sz w:val="28"/>
                <w:szCs w:val="28"/>
              </w:rPr>
            </w:pPr>
          </w:p>
        </w:tc>
      </w:tr>
    </w:tbl>
    <w:p w:rsidR="00000000" w:rsidRDefault="0088163C">
      <w:pPr>
        <w:sectPr w:rsidR="00000000">
          <w:footerReference w:type="default" r:id="rId95"/>
          <w:pgSz w:w="11906" w:h="16838"/>
          <w:pgMar w:top="567" w:right="567" w:bottom="567" w:left="567" w:header="851" w:footer="992" w:gutter="0"/>
          <w:cols w:space="720"/>
        </w:sectPr>
      </w:pPr>
    </w:p>
    <w:p w:rsidR="00811D25" w:rsidRDefault="0088163C">
      <w:pPr>
        <w:pStyle w:val="table01"/>
      </w:pPr>
      <w:bookmarkStart w:id="311" w:name="_Toc337458725"/>
      <w:bookmarkStart w:id="312" w:name="_Toc478659275"/>
      <w:r>
        <w:rPr>
          <w:rStyle w:val="table011"/>
          <w:sz w:val="18"/>
        </w:rPr>
        <w:t>表【捌</w:t>
      </w:r>
      <w:r>
        <w:rPr>
          <w:rStyle w:val="table011"/>
          <w:sz w:val="18"/>
        </w:rPr>
        <w:t>-1</w:t>
      </w:r>
      <w:r>
        <w:rPr>
          <w:rStyle w:val="table011"/>
          <w:sz w:val="18"/>
        </w:rPr>
        <w:t>】學校午餐經費分配比例表</w:t>
      </w:r>
      <w:bookmarkEnd w:id="311"/>
      <w:bookmarkEnd w:id="312"/>
    </w:p>
    <w:p w:rsidR="00811D25" w:rsidRDefault="0088163C">
      <w:pPr>
        <w:jc w:val="center"/>
      </w:pPr>
      <w:r>
        <w:rPr>
          <w:rFonts w:eastAsia="標楷體"/>
          <w:sz w:val="28"/>
          <w:szCs w:val="28"/>
        </w:rPr>
        <w:t>學校午餐經費分配比例表</w:t>
      </w:r>
    </w:p>
    <w:tbl>
      <w:tblPr>
        <w:tblW w:w="10592" w:type="dxa"/>
        <w:tblCellMar>
          <w:left w:w="10" w:type="dxa"/>
          <w:right w:w="10" w:type="dxa"/>
        </w:tblCellMar>
        <w:tblLook w:val="04A0" w:firstRow="1" w:lastRow="0" w:firstColumn="1" w:lastColumn="0" w:noHBand="0" w:noVBand="1"/>
      </w:tblPr>
      <w:tblGrid>
        <w:gridCol w:w="1003"/>
        <w:gridCol w:w="3362"/>
        <w:gridCol w:w="3362"/>
        <w:gridCol w:w="2865"/>
      </w:tblGrid>
      <w:tr w:rsidR="00811D25">
        <w:tblPrEx>
          <w:tblCellMar>
            <w:top w:w="0" w:type="dxa"/>
            <w:bottom w:w="0" w:type="dxa"/>
          </w:tblCellMar>
        </w:tblPrEx>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項目</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jc w:val="center"/>
              <w:rPr>
                <w:rFonts w:ascii="標楷體" w:eastAsia="標楷體" w:hAnsi="標楷體"/>
                <w:sz w:val="26"/>
                <w:szCs w:val="26"/>
              </w:rPr>
            </w:pPr>
            <w:r>
              <w:rPr>
                <w:rFonts w:ascii="標楷體" w:eastAsia="標楷體" w:hAnsi="標楷體"/>
                <w:sz w:val="26"/>
                <w:szCs w:val="26"/>
              </w:rPr>
              <w:t>公辦公營</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jc w:val="center"/>
              <w:rPr>
                <w:rFonts w:ascii="標楷體" w:eastAsia="標楷體" w:hAnsi="標楷體"/>
                <w:sz w:val="26"/>
                <w:szCs w:val="26"/>
              </w:rPr>
            </w:pPr>
            <w:r>
              <w:rPr>
                <w:rFonts w:ascii="標楷體" w:eastAsia="標楷體" w:hAnsi="標楷體"/>
                <w:sz w:val="26"/>
                <w:szCs w:val="26"/>
              </w:rPr>
              <w:t>公辦民營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jc w:val="center"/>
              <w:rPr>
                <w:rFonts w:ascii="標楷體" w:eastAsia="標楷體" w:hAnsi="標楷體"/>
                <w:sz w:val="26"/>
                <w:szCs w:val="26"/>
              </w:rPr>
            </w:pPr>
            <w:r>
              <w:rPr>
                <w:rFonts w:ascii="標楷體" w:eastAsia="標楷體" w:hAnsi="標楷體"/>
                <w:sz w:val="26"/>
                <w:szCs w:val="26"/>
              </w:rPr>
              <w:t>民辦民營</w:t>
            </w:r>
          </w:p>
        </w:tc>
      </w:tr>
      <w:tr w:rsidR="00811D25">
        <w:tblPrEx>
          <w:tblCellMar>
            <w:top w:w="0" w:type="dxa"/>
            <w:bottom w:w="0" w:type="dxa"/>
          </w:tblCellMar>
        </w:tblPrEx>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食材費</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pPr>
            <w:r>
              <w:rPr>
                <w:rFonts w:ascii="標楷體" w:eastAsia="標楷體" w:hAnsi="標楷體"/>
                <w:b/>
                <w:sz w:val="26"/>
                <w:szCs w:val="26"/>
              </w:rPr>
              <w:t>佔每日午餐費</w:t>
            </w:r>
            <w:r>
              <w:rPr>
                <w:rFonts w:ascii="標楷體" w:eastAsia="標楷體" w:hAnsi="標楷體"/>
                <w:color w:val="FF0000"/>
                <w:sz w:val="26"/>
                <w:szCs w:val="26"/>
                <w:u w:val="single"/>
              </w:rPr>
              <w:t>70-80%</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b/>
                <w:sz w:val="26"/>
                <w:szCs w:val="26"/>
              </w:rPr>
            </w:pPr>
            <w:r>
              <w:rPr>
                <w:rFonts w:ascii="標楷體" w:eastAsia="標楷體" w:hAnsi="標楷體"/>
                <w:b/>
                <w:sz w:val="26"/>
                <w:szCs w:val="26"/>
              </w:rPr>
              <w:t>佔每日午餐費</w:t>
            </w:r>
            <w:r>
              <w:rPr>
                <w:rFonts w:ascii="標楷體" w:eastAsia="標楷體" w:hAnsi="標楷體"/>
                <w:b/>
                <w:sz w:val="26"/>
                <w:szCs w:val="26"/>
              </w:rPr>
              <w:t>75</w:t>
            </w:r>
            <w:r>
              <w:rPr>
                <w:rFonts w:ascii="標楷體" w:eastAsia="標楷體" w:hAnsi="標楷體"/>
                <w:b/>
                <w:sz w:val="26"/>
                <w:szCs w:val="26"/>
              </w:rPr>
              <w:t>％</w: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b/>
                <w:sz w:val="26"/>
                <w:szCs w:val="26"/>
              </w:rPr>
            </w:pPr>
            <w:r>
              <w:rPr>
                <w:rFonts w:ascii="標楷體" w:eastAsia="標楷體" w:hAnsi="標楷體"/>
                <w:b/>
                <w:sz w:val="26"/>
                <w:szCs w:val="26"/>
              </w:rPr>
              <w:t>1.</w:t>
            </w:r>
            <w:r>
              <w:rPr>
                <w:rFonts w:ascii="標楷體" w:eastAsia="標楷體" w:hAnsi="標楷體"/>
                <w:b/>
                <w:sz w:val="26"/>
                <w:szCs w:val="26"/>
              </w:rPr>
              <w:t>食材費佔每日午餐費</w:t>
            </w:r>
            <w:r>
              <w:rPr>
                <w:rFonts w:ascii="標楷體" w:eastAsia="標楷體" w:hAnsi="標楷體"/>
                <w:b/>
                <w:sz w:val="26"/>
                <w:szCs w:val="26"/>
              </w:rPr>
              <w:t>(75</w:t>
            </w:r>
            <w:r>
              <w:rPr>
                <w:rFonts w:ascii="標楷體" w:eastAsia="標楷體" w:hAnsi="標楷體"/>
                <w:b/>
                <w:sz w:val="26"/>
                <w:szCs w:val="26"/>
              </w:rPr>
              <w:t>％</w:t>
            </w:r>
            <w:r>
              <w:rPr>
                <w:rFonts w:ascii="標楷體" w:eastAsia="標楷體" w:hAnsi="標楷體"/>
                <w:b/>
                <w:sz w:val="26"/>
                <w:szCs w:val="26"/>
              </w:rPr>
              <w:t>)</w:t>
            </w:r>
          </w:p>
          <w:p w:rsidR="00811D25" w:rsidRDefault="0088163C">
            <w:pPr>
              <w:widowControl w:val="0"/>
              <w:spacing w:after="0" w:line="300" w:lineRule="exact"/>
            </w:pPr>
            <w:r>
              <w:rPr>
                <w:rFonts w:ascii="標楷體" w:eastAsia="標楷體" w:hAnsi="標楷體"/>
                <w:b/>
                <w:sz w:val="26"/>
                <w:szCs w:val="26"/>
              </w:rPr>
              <w:t>2.</w:t>
            </w:r>
            <w:r>
              <w:rPr>
                <w:rFonts w:ascii="標楷體" w:eastAsia="標楷體" w:hAnsi="標楷體"/>
                <w:b/>
                <w:sz w:val="26"/>
                <w:szCs w:val="26"/>
              </w:rPr>
              <w:t>午餐教育費（</w:t>
            </w:r>
            <w:r>
              <w:rPr>
                <w:rFonts w:ascii="標楷體" w:eastAsia="標楷體" w:hAnsi="標楷體"/>
                <w:b/>
                <w:sz w:val="26"/>
                <w:szCs w:val="26"/>
              </w:rPr>
              <w:t>1.5</w:t>
            </w:r>
            <w:r>
              <w:rPr>
                <w:rFonts w:ascii="標楷體" w:eastAsia="標楷體" w:hAnsi="標楷體"/>
                <w:b/>
                <w:sz w:val="26"/>
                <w:szCs w:val="26"/>
              </w:rPr>
              <w:t>％）：</w:t>
            </w:r>
            <w:r>
              <w:rPr>
                <w:rFonts w:ascii="標楷體" w:eastAsia="標楷體" w:hAnsi="標楷體"/>
                <w:sz w:val="26"/>
                <w:szCs w:val="26"/>
              </w:rPr>
              <w:t>民辦民營的午餐教育費原為</w:t>
            </w:r>
            <w:r>
              <w:rPr>
                <w:rFonts w:ascii="標楷體" w:eastAsia="標楷體" w:hAnsi="標楷體"/>
                <w:sz w:val="26"/>
                <w:szCs w:val="26"/>
              </w:rPr>
              <w:t>1.5%</w:t>
            </w:r>
            <w:r>
              <w:rPr>
                <w:rFonts w:ascii="標楷體" w:eastAsia="標楷體" w:hAnsi="標楷體"/>
                <w:sz w:val="26"/>
                <w:szCs w:val="26"/>
              </w:rPr>
              <w:t>由學校留用，惟因民辦民營午餐教育費已留用於學校，倘學校在本項業務上仍須民辦民營業者協助，午餐教育費額度建議於</w:t>
            </w:r>
            <w:r>
              <w:rPr>
                <w:rFonts w:ascii="標楷體" w:eastAsia="標楷體" w:hAnsi="標楷體"/>
                <w:sz w:val="26"/>
                <w:szCs w:val="26"/>
              </w:rPr>
              <w:t>0.5%~1.5%</w:t>
            </w:r>
            <w:r>
              <w:rPr>
                <w:rFonts w:ascii="標楷體" w:eastAsia="標楷體" w:hAnsi="標楷體"/>
                <w:sz w:val="26"/>
                <w:szCs w:val="26"/>
              </w:rPr>
              <w:t>之間衡酌調整訂定。</w:t>
            </w:r>
          </w:p>
          <w:p w:rsidR="00811D25" w:rsidRDefault="0088163C">
            <w:pPr>
              <w:widowControl w:val="0"/>
              <w:spacing w:after="0" w:line="300" w:lineRule="exact"/>
            </w:pPr>
            <w:r>
              <w:rPr>
                <w:rFonts w:ascii="標楷體" w:eastAsia="標楷體" w:hAnsi="標楷體"/>
                <w:b/>
                <w:sz w:val="26"/>
                <w:szCs w:val="26"/>
              </w:rPr>
              <w:t>3.</w:t>
            </w:r>
            <w:r>
              <w:rPr>
                <w:rFonts w:ascii="標楷體" w:eastAsia="標楷體" w:hAnsi="標楷體"/>
                <w:b/>
                <w:sz w:val="26"/>
                <w:szCs w:val="26"/>
              </w:rPr>
              <w:t>其他（</w:t>
            </w:r>
            <w:r>
              <w:rPr>
                <w:rFonts w:ascii="標楷體" w:eastAsia="標楷體" w:hAnsi="標楷體"/>
                <w:b/>
                <w:sz w:val="26"/>
                <w:szCs w:val="26"/>
              </w:rPr>
              <w:t>23.5</w:t>
            </w:r>
            <w:r>
              <w:rPr>
                <w:rFonts w:ascii="標楷體" w:eastAsia="標楷體" w:hAnsi="標楷體"/>
                <w:b/>
                <w:sz w:val="26"/>
                <w:szCs w:val="26"/>
              </w:rPr>
              <w:t>％）：由廠商用於有關午餐費用</w:t>
            </w:r>
          </w:p>
        </w:tc>
      </w:tr>
      <w:tr w:rsidR="00811D25">
        <w:tblPrEx>
          <w:tblCellMar>
            <w:top w:w="0" w:type="dxa"/>
            <w:bottom w:w="0" w:type="dxa"/>
          </w:tblCellMar>
        </w:tblPrEx>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人事費</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numPr>
                <w:ilvl w:val="0"/>
                <w:numId w:val="21"/>
              </w:numPr>
              <w:spacing w:after="0" w:line="300" w:lineRule="exact"/>
            </w:pPr>
            <w:r>
              <w:rPr>
                <w:rFonts w:ascii="標楷體" w:eastAsia="標楷體" w:hAnsi="標楷體"/>
                <w:b/>
                <w:sz w:val="26"/>
                <w:szCs w:val="26"/>
              </w:rPr>
              <w:t>佔每日午餐費</w:t>
            </w:r>
            <w:r>
              <w:rPr>
                <w:rFonts w:ascii="標楷體" w:eastAsia="標楷體" w:hAnsi="標楷體"/>
                <w:color w:val="FF0000"/>
                <w:sz w:val="26"/>
                <w:szCs w:val="26"/>
                <w:u w:val="single"/>
              </w:rPr>
              <w:t>15-18%</w:t>
            </w:r>
          </w:p>
          <w:p w:rsidR="00811D25" w:rsidRDefault="0088163C">
            <w:pPr>
              <w:numPr>
                <w:ilvl w:val="0"/>
                <w:numId w:val="21"/>
              </w:numPr>
              <w:spacing w:after="0" w:line="300" w:lineRule="exact"/>
              <w:rPr>
                <w:rFonts w:ascii="標楷體" w:eastAsia="標楷體" w:hAnsi="標楷體"/>
                <w:sz w:val="26"/>
                <w:szCs w:val="26"/>
              </w:rPr>
            </w:pPr>
            <w:r>
              <w:rPr>
                <w:rFonts w:ascii="標楷體" w:eastAsia="標楷體" w:hAnsi="標楷體"/>
                <w:sz w:val="26"/>
                <w:szCs w:val="26"/>
              </w:rPr>
              <w:t>包含：</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廚工薪資、勞（健）保、意外險及體檢費。</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勞工退休準備金、權益基金等。</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廚工年終或考績獎金。</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widowControl w:val="0"/>
              <w:spacing w:after="0" w:line="300" w:lineRule="exact"/>
              <w:rPr>
                <w:rFonts w:ascii="標楷體" w:eastAsia="標楷體" w:hAnsi="標楷體"/>
                <w:sz w:val="26"/>
                <w:szCs w:val="26"/>
              </w:rPr>
            </w:pPr>
          </w:p>
        </w:tc>
      </w:tr>
      <w:tr w:rsidR="00811D25">
        <w:tblPrEx>
          <w:tblCellMar>
            <w:top w:w="0" w:type="dxa"/>
            <w:bottom w:w="0" w:type="dxa"/>
          </w:tblCellMar>
        </w:tblPrEx>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水電燃料費</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20" w:lineRule="exact"/>
            </w:pPr>
            <w:r>
              <w:rPr>
                <w:rFonts w:ascii="標楷體" w:eastAsia="標楷體" w:hAnsi="標楷體"/>
                <w:b/>
                <w:sz w:val="26"/>
                <w:szCs w:val="26"/>
              </w:rPr>
              <w:t>1.</w:t>
            </w:r>
            <w:r>
              <w:rPr>
                <w:rFonts w:ascii="標楷體" w:eastAsia="標楷體" w:hAnsi="標楷體"/>
                <w:b/>
                <w:color w:val="000000"/>
                <w:sz w:val="26"/>
                <w:szCs w:val="26"/>
              </w:rPr>
              <w:t>佔每日午餐費</w:t>
            </w:r>
            <w:r>
              <w:rPr>
                <w:rFonts w:ascii="標楷體" w:eastAsia="標楷體" w:hAnsi="標楷體"/>
                <w:color w:val="FF0000"/>
                <w:sz w:val="26"/>
                <w:szCs w:val="26"/>
                <w:u w:val="single"/>
              </w:rPr>
              <w:t>5-7%</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包含：</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廚房所使用之水、電費。</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廚房所用之柴油、瓦斯等燃料。</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b/>
                <w:sz w:val="26"/>
                <w:szCs w:val="26"/>
              </w:rPr>
            </w:pPr>
            <w:r>
              <w:rPr>
                <w:rFonts w:ascii="標楷體" w:eastAsia="標楷體" w:hAnsi="標楷體"/>
                <w:b/>
                <w:sz w:val="26"/>
                <w:szCs w:val="26"/>
              </w:rPr>
              <w:t>1.</w:t>
            </w:r>
            <w:r>
              <w:rPr>
                <w:rFonts w:ascii="標楷體" w:eastAsia="標楷體" w:hAnsi="標楷體"/>
                <w:b/>
                <w:sz w:val="26"/>
                <w:szCs w:val="26"/>
              </w:rPr>
              <w:t>佔每日午餐費</w:t>
            </w:r>
            <w:r>
              <w:rPr>
                <w:rFonts w:ascii="標楷體" w:eastAsia="標楷體" w:hAnsi="標楷體"/>
                <w:b/>
                <w:sz w:val="26"/>
                <w:szCs w:val="26"/>
              </w:rPr>
              <w:t>5%</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包含：</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廚房所使用之水、電費。</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廚房所用之柴油、瓦斯燃料。</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widowControl w:val="0"/>
              <w:spacing w:after="0" w:line="300" w:lineRule="exact"/>
              <w:rPr>
                <w:rFonts w:ascii="標楷體" w:eastAsia="標楷體" w:hAnsi="標楷體"/>
                <w:sz w:val="26"/>
                <w:szCs w:val="26"/>
              </w:rPr>
            </w:pPr>
          </w:p>
        </w:tc>
      </w:tr>
      <w:tr w:rsidR="00811D25">
        <w:tblPrEx>
          <w:tblCellMar>
            <w:top w:w="0" w:type="dxa"/>
            <w:bottom w:w="0" w:type="dxa"/>
          </w:tblCellMar>
        </w:tblPrEx>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雜支</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pPr>
            <w:r>
              <w:rPr>
                <w:rFonts w:ascii="標楷體" w:eastAsia="標楷體" w:hAnsi="標楷體"/>
                <w:b/>
                <w:sz w:val="26"/>
                <w:szCs w:val="26"/>
              </w:rPr>
              <w:t>1.</w:t>
            </w:r>
            <w:r>
              <w:rPr>
                <w:rFonts w:ascii="標楷體" w:eastAsia="標楷體" w:hAnsi="標楷體"/>
                <w:b/>
                <w:sz w:val="26"/>
                <w:szCs w:val="26"/>
              </w:rPr>
              <w:t>佔每日午餐費</w:t>
            </w:r>
            <w:r>
              <w:rPr>
                <w:rFonts w:ascii="標楷體" w:eastAsia="標楷體" w:hAnsi="標楷體"/>
                <w:color w:val="FF0000"/>
                <w:sz w:val="26"/>
                <w:szCs w:val="26"/>
                <w:u w:val="single"/>
              </w:rPr>
              <w:t>5-7</w:t>
            </w:r>
            <w:r>
              <w:rPr>
                <w:rFonts w:ascii="標楷體" w:eastAsia="標楷體" w:hAnsi="標楷體"/>
                <w:color w:val="FF0000"/>
                <w:sz w:val="26"/>
                <w:szCs w:val="26"/>
                <w:u w:val="single"/>
              </w:rPr>
              <w:t>％</w:t>
            </w:r>
            <w:r>
              <w:rPr>
                <w:rFonts w:ascii="標楷體" w:eastAsia="標楷體" w:hAnsi="標楷體"/>
                <w:color w:val="FF0000"/>
                <w:sz w:val="26"/>
                <w:szCs w:val="26"/>
                <w:u w:val="single"/>
              </w:rPr>
              <w:t xml:space="preserve"> </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包含：</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清潔用品。</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設備保養維護費。</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消耗及非消耗品購置。</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以上</w:t>
            </w:r>
            <w:r>
              <w:rPr>
                <w:rFonts w:ascii="標楷體" w:eastAsia="標楷體" w:hAnsi="標楷體"/>
                <w:sz w:val="26"/>
                <w:szCs w:val="26"/>
              </w:rPr>
              <w:t>3</w:t>
            </w:r>
            <w:r>
              <w:rPr>
                <w:rFonts w:ascii="標楷體" w:eastAsia="標楷體" w:hAnsi="標楷體"/>
                <w:sz w:val="26"/>
                <w:szCs w:val="26"/>
              </w:rPr>
              <w:t>項，佔</w:t>
            </w:r>
            <w:r>
              <w:rPr>
                <w:rFonts w:ascii="標楷體" w:eastAsia="標楷體" w:hAnsi="標楷體"/>
                <w:sz w:val="26"/>
                <w:szCs w:val="26"/>
              </w:rPr>
              <w:t>2%</w:t>
            </w:r>
            <w:r>
              <w:rPr>
                <w:rFonts w:ascii="標楷體" w:eastAsia="標楷體" w:hAnsi="標楷體"/>
                <w:sz w:val="26"/>
                <w:szCs w:val="26"/>
              </w:rPr>
              <w:t>，繳付公辦公營供應學校</w:t>
            </w:r>
            <w:r>
              <w:rPr>
                <w:rFonts w:ascii="標楷體" w:eastAsia="標楷體" w:hAnsi="標楷體"/>
                <w:sz w:val="26"/>
                <w:szCs w:val="26"/>
              </w:rPr>
              <w:t>/</w:t>
            </w:r>
            <w:r>
              <w:rPr>
                <w:rFonts w:ascii="標楷體" w:eastAsia="標楷體" w:hAnsi="標楷體"/>
                <w:sz w:val="26"/>
                <w:szCs w:val="26"/>
              </w:rPr>
              <w:t>公辦民營廠商</w:t>
            </w:r>
            <w:r>
              <w:rPr>
                <w:rFonts w:ascii="標楷體" w:eastAsia="標楷體" w:hAnsi="標楷體"/>
                <w:sz w:val="26"/>
                <w:szCs w:val="26"/>
              </w:rPr>
              <w:t>)</w:t>
            </w:r>
          </w:p>
          <w:p w:rsidR="00811D25" w:rsidRDefault="0088163C">
            <w:pPr>
              <w:widowControl w:val="0"/>
              <w:snapToGrid w:val="0"/>
              <w:spacing w:after="0" w:line="300" w:lineRule="exact"/>
              <w:jc w:val="both"/>
              <w:rPr>
                <w:rFonts w:ascii="標楷體" w:eastAsia="標楷體" w:hAnsi="標楷體"/>
                <w:sz w:val="26"/>
                <w:szCs w:val="26"/>
              </w:rPr>
            </w:pPr>
            <w:r>
              <w:rPr>
                <w:rFonts w:ascii="標楷體" w:eastAsia="標楷體" w:hAnsi="標楷體"/>
                <w:sz w:val="26"/>
                <w:szCs w:val="26"/>
              </w:rPr>
              <w:t>(4)</w:t>
            </w:r>
            <w:r>
              <w:rPr>
                <w:rFonts w:ascii="標楷體" w:eastAsia="標楷體" w:hAnsi="標楷體"/>
                <w:sz w:val="26"/>
                <w:szCs w:val="26"/>
              </w:rPr>
              <w:t>設備汰舊更新準備金（</w:t>
            </w:r>
            <w:r>
              <w:rPr>
                <w:rFonts w:ascii="標楷體" w:eastAsia="標楷體" w:hAnsi="標楷體"/>
                <w:sz w:val="26"/>
                <w:szCs w:val="26"/>
              </w:rPr>
              <w:t>1.5</w:t>
            </w:r>
            <w:r>
              <w:rPr>
                <w:rFonts w:ascii="標楷體" w:eastAsia="標楷體" w:hAnsi="標楷體"/>
                <w:sz w:val="26"/>
                <w:szCs w:val="26"/>
              </w:rPr>
              <w:t>％）</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(5)</w:t>
            </w:r>
            <w:r>
              <w:rPr>
                <w:rFonts w:ascii="標楷體" w:eastAsia="標楷體" w:hAnsi="標楷體"/>
                <w:sz w:val="26"/>
                <w:szCs w:val="26"/>
              </w:rPr>
              <w:t>午餐教育（</w:t>
            </w:r>
            <w:r>
              <w:rPr>
                <w:rFonts w:ascii="標楷體" w:eastAsia="標楷體" w:hAnsi="標楷體"/>
                <w:sz w:val="26"/>
                <w:szCs w:val="26"/>
              </w:rPr>
              <w:t>1.5</w:t>
            </w:r>
            <w:r>
              <w:rPr>
                <w:rFonts w:ascii="標楷體" w:eastAsia="標楷體" w:hAnsi="標楷體"/>
                <w:sz w:val="26"/>
                <w:szCs w:val="26"/>
              </w:rPr>
              <w:t>％）。</w:t>
            </w:r>
          </w:p>
          <w:p w:rsidR="00811D25" w:rsidRDefault="0088163C">
            <w:pPr>
              <w:widowControl w:val="0"/>
              <w:spacing w:after="0" w:line="300" w:lineRule="exact"/>
              <w:rPr>
                <w:rFonts w:ascii="標楷體" w:eastAsia="標楷體" w:hAnsi="標楷體"/>
                <w:sz w:val="26"/>
                <w:szCs w:val="26"/>
              </w:rPr>
            </w:pPr>
            <w:r>
              <w:rPr>
                <w:rFonts w:ascii="標楷體" w:eastAsia="標楷體" w:hAnsi="標楷體"/>
                <w:sz w:val="26"/>
                <w:szCs w:val="26"/>
              </w:rPr>
              <w:t>(4</w:t>
            </w:r>
            <w:r>
              <w:rPr>
                <w:rFonts w:ascii="標楷體" w:eastAsia="標楷體" w:hAnsi="標楷體"/>
                <w:sz w:val="26"/>
                <w:szCs w:val="26"/>
              </w:rPr>
              <w:t>及</w:t>
            </w:r>
            <w:r>
              <w:rPr>
                <w:rFonts w:ascii="標楷體" w:eastAsia="標楷體" w:hAnsi="標楷體"/>
                <w:sz w:val="26"/>
                <w:szCs w:val="26"/>
              </w:rPr>
              <w:t>5</w:t>
            </w:r>
            <w:r>
              <w:rPr>
                <w:rFonts w:ascii="標楷體" w:eastAsia="標楷體" w:hAnsi="標楷體"/>
                <w:sz w:val="26"/>
                <w:szCs w:val="26"/>
              </w:rPr>
              <w:t>等</w:t>
            </w:r>
            <w:r>
              <w:rPr>
                <w:rFonts w:ascii="標楷體" w:eastAsia="標楷體" w:hAnsi="標楷體"/>
                <w:sz w:val="26"/>
                <w:szCs w:val="26"/>
              </w:rPr>
              <w:t>2</w:t>
            </w:r>
            <w:r>
              <w:rPr>
                <w:rFonts w:ascii="標楷體" w:eastAsia="標楷體" w:hAnsi="標楷體"/>
                <w:sz w:val="26"/>
                <w:szCs w:val="26"/>
              </w:rPr>
              <w:t>項由被供應</w:t>
            </w:r>
            <w:r>
              <w:rPr>
                <w:rFonts w:ascii="標楷體" w:eastAsia="標楷體" w:hAnsi="標楷體"/>
                <w:sz w:val="26"/>
                <w:szCs w:val="26"/>
              </w:rPr>
              <w:t>/</w:t>
            </w:r>
            <w:r>
              <w:rPr>
                <w:rFonts w:ascii="標楷體" w:eastAsia="標楷體" w:hAnsi="標楷體"/>
                <w:sz w:val="26"/>
                <w:szCs w:val="26"/>
              </w:rPr>
              <w:t>公辦民營學校留用</w:t>
            </w:r>
            <w:r>
              <w:rPr>
                <w:rFonts w:ascii="標楷體" w:eastAsia="標楷體" w:hAnsi="標楷體"/>
                <w:sz w:val="26"/>
                <w:szCs w:val="26"/>
              </w:rPr>
              <w:t>)</w:t>
            </w:r>
          </w:p>
        </w:tc>
        <w:tc>
          <w:tcPr>
            <w:tcW w:w="28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widowControl w:val="0"/>
              <w:spacing w:after="0" w:line="300" w:lineRule="exact"/>
              <w:rPr>
                <w:rFonts w:ascii="標楷體" w:eastAsia="標楷體" w:hAnsi="標楷體"/>
                <w:sz w:val="26"/>
                <w:szCs w:val="26"/>
              </w:rPr>
            </w:pPr>
          </w:p>
        </w:tc>
      </w:tr>
      <w:tr w:rsidR="00811D25">
        <w:tblPrEx>
          <w:tblCellMar>
            <w:top w:w="0" w:type="dxa"/>
            <w:bottom w:w="0" w:type="dxa"/>
          </w:tblCellMar>
        </w:tblPrEx>
        <w:trPr>
          <w:trHeight w:val="404"/>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00" w:lineRule="exact"/>
            </w:pPr>
            <w:r>
              <w:rPr>
                <w:rFonts w:ascii="標楷體" w:eastAsia="標楷體" w:hAnsi="標楷體"/>
                <w:sz w:val="26"/>
                <w:szCs w:val="26"/>
              </w:rPr>
              <w:t>備註</w:t>
            </w:r>
          </w:p>
        </w:tc>
        <w:tc>
          <w:tcPr>
            <w:tcW w:w="95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widowControl w:val="0"/>
              <w:spacing w:after="0" w:line="320" w:lineRule="exact"/>
              <w:ind w:left="588" w:hanging="520"/>
              <w:rPr>
                <w:rFonts w:ascii="標楷體" w:eastAsia="標楷體" w:hAnsi="標楷體"/>
                <w:sz w:val="26"/>
                <w:szCs w:val="26"/>
              </w:rPr>
            </w:pPr>
            <w:r>
              <w:rPr>
                <w:rFonts w:ascii="標楷體" w:eastAsia="標楷體" w:hAnsi="標楷體"/>
                <w:sz w:val="26"/>
                <w:szCs w:val="26"/>
              </w:rPr>
              <w:t>一、所有供餐學校，請以午餐收費之</w:t>
            </w:r>
            <w:r>
              <w:rPr>
                <w:rFonts w:ascii="標楷體" w:eastAsia="標楷體" w:hAnsi="標楷體"/>
                <w:sz w:val="26"/>
                <w:szCs w:val="26"/>
              </w:rPr>
              <w:t>75</w:t>
            </w:r>
            <w:r>
              <w:rPr>
                <w:rFonts w:ascii="標楷體" w:eastAsia="標楷體" w:hAnsi="標楷體"/>
                <w:sz w:val="26"/>
                <w:szCs w:val="26"/>
              </w:rPr>
              <w:t>％為預算成本採購食材，確保食材基本品質。食材費</w:t>
            </w:r>
            <w:r>
              <w:rPr>
                <w:rFonts w:ascii="標楷體" w:eastAsia="標楷體" w:hAnsi="標楷體"/>
                <w:sz w:val="26"/>
                <w:szCs w:val="26"/>
              </w:rPr>
              <w:t>(</w:t>
            </w:r>
            <w:r>
              <w:rPr>
                <w:rFonts w:ascii="標楷體" w:eastAsia="標楷體" w:hAnsi="標楷體"/>
                <w:sz w:val="26"/>
                <w:szCs w:val="26"/>
              </w:rPr>
              <w:t>菜金</w:t>
            </w:r>
            <w:r>
              <w:rPr>
                <w:rFonts w:ascii="標楷體" w:eastAsia="標楷體" w:hAnsi="標楷體"/>
                <w:sz w:val="26"/>
                <w:szCs w:val="26"/>
              </w:rPr>
              <w:t>)</w:t>
            </w:r>
            <w:r>
              <w:rPr>
                <w:rFonts w:ascii="標楷體" w:eastAsia="標楷體" w:hAnsi="標楷體"/>
                <w:sz w:val="26"/>
                <w:szCs w:val="26"/>
              </w:rPr>
              <w:t>包括：</w:t>
            </w:r>
          </w:p>
          <w:p w:rsidR="00811D25" w:rsidRDefault="0088163C">
            <w:pPr>
              <w:widowControl w:val="0"/>
              <w:snapToGrid w:val="0"/>
              <w:spacing w:after="0" w:line="320" w:lineRule="exact"/>
              <w:ind w:left="1220" w:hanging="780"/>
              <w:jc w:val="both"/>
              <w:rPr>
                <w:rFonts w:ascii="標楷體" w:eastAsia="標楷體" w:hAnsi="標楷體"/>
                <w:sz w:val="26"/>
                <w:szCs w:val="26"/>
              </w:rPr>
            </w:pPr>
            <w:r>
              <w:rPr>
                <w:rFonts w:ascii="標楷體" w:eastAsia="標楷體" w:hAnsi="標楷體"/>
                <w:sz w:val="26"/>
                <w:szCs w:val="26"/>
              </w:rPr>
              <w:t>（一）主食類〈米、麵、五穀類〉。</w:t>
            </w:r>
          </w:p>
          <w:p w:rsidR="00811D25" w:rsidRDefault="0088163C">
            <w:pPr>
              <w:widowControl w:val="0"/>
              <w:snapToGrid w:val="0"/>
              <w:spacing w:after="0" w:line="320" w:lineRule="exact"/>
              <w:ind w:left="1220" w:hanging="780"/>
              <w:jc w:val="both"/>
              <w:rPr>
                <w:rFonts w:ascii="標楷體" w:eastAsia="標楷體" w:hAnsi="標楷體"/>
                <w:sz w:val="26"/>
                <w:szCs w:val="26"/>
              </w:rPr>
            </w:pPr>
            <w:r>
              <w:rPr>
                <w:rFonts w:ascii="標楷體" w:eastAsia="標楷體" w:hAnsi="標楷體"/>
                <w:sz w:val="26"/>
                <w:szCs w:val="26"/>
              </w:rPr>
              <w:t>（二）副食品</w:t>
            </w:r>
            <w:r>
              <w:rPr>
                <w:rFonts w:ascii="標楷體" w:eastAsia="標楷體" w:hAnsi="標楷體"/>
                <w:sz w:val="26"/>
                <w:szCs w:val="26"/>
              </w:rPr>
              <w:t>&lt;</w:t>
            </w:r>
            <w:r>
              <w:rPr>
                <w:rFonts w:ascii="標楷體" w:eastAsia="標楷體" w:hAnsi="標楷體"/>
                <w:sz w:val="26"/>
                <w:szCs w:val="26"/>
              </w:rPr>
              <w:t>各類食材</w:t>
            </w:r>
            <w:r>
              <w:rPr>
                <w:rFonts w:ascii="標楷體" w:eastAsia="標楷體" w:hAnsi="標楷體"/>
                <w:sz w:val="26"/>
                <w:szCs w:val="26"/>
              </w:rPr>
              <w:t>&gt;</w:t>
            </w:r>
            <w:r>
              <w:rPr>
                <w:rFonts w:ascii="標楷體" w:eastAsia="標楷體" w:hAnsi="標楷體"/>
                <w:sz w:val="26"/>
                <w:szCs w:val="26"/>
              </w:rPr>
              <w:t>。</w:t>
            </w:r>
          </w:p>
          <w:p w:rsidR="00811D25" w:rsidRDefault="0088163C">
            <w:pPr>
              <w:widowControl w:val="0"/>
              <w:snapToGrid w:val="0"/>
              <w:spacing w:after="0" w:line="320" w:lineRule="exact"/>
              <w:ind w:left="1220" w:hanging="780"/>
              <w:jc w:val="both"/>
              <w:rPr>
                <w:rFonts w:ascii="標楷體" w:eastAsia="標楷體" w:hAnsi="標楷體"/>
                <w:sz w:val="26"/>
                <w:szCs w:val="26"/>
              </w:rPr>
            </w:pPr>
            <w:r>
              <w:rPr>
                <w:rFonts w:ascii="標楷體" w:eastAsia="標楷體" w:hAnsi="標楷體"/>
                <w:sz w:val="26"/>
                <w:szCs w:val="26"/>
              </w:rPr>
              <w:t>（三）食用油及各種調味品類〈醬油、醋、鹽等〉。</w:t>
            </w:r>
          </w:p>
          <w:p w:rsidR="00811D25" w:rsidRDefault="0088163C">
            <w:pPr>
              <w:widowControl w:val="0"/>
              <w:spacing w:after="0" w:line="320" w:lineRule="exact"/>
              <w:ind w:left="588" w:hanging="520"/>
              <w:rPr>
                <w:rFonts w:ascii="標楷體" w:eastAsia="標楷體" w:hAnsi="標楷體"/>
                <w:sz w:val="26"/>
                <w:szCs w:val="26"/>
              </w:rPr>
            </w:pPr>
            <w:r>
              <w:rPr>
                <w:rFonts w:ascii="標楷體" w:eastAsia="標楷體" w:hAnsi="標楷體"/>
                <w:sz w:val="26"/>
                <w:szCs w:val="26"/>
              </w:rPr>
              <w:t>二、「公辦公營」及「公辦民營」學校，提列</w:t>
            </w:r>
            <w:r>
              <w:rPr>
                <w:rFonts w:ascii="標楷體" w:eastAsia="標楷體" w:hAnsi="標楷體"/>
                <w:sz w:val="26"/>
                <w:szCs w:val="26"/>
              </w:rPr>
              <w:t>1.5</w:t>
            </w:r>
            <w:r>
              <w:rPr>
                <w:rFonts w:ascii="標楷體" w:eastAsia="標楷體" w:hAnsi="標楷體"/>
                <w:sz w:val="26"/>
                <w:szCs w:val="26"/>
              </w:rPr>
              <w:t>％為「設備汰舊更新準備金」作為學校購置午餐設備經費，「被供應學校」應提撥本項金額給「供應學校」：</w:t>
            </w:r>
          </w:p>
          <w:p w:rsidR="00811D25" w:rsidRDefault="0088163C">
            <w:pPr>
              <w:widowControl w:val="0"/>
              <w:snapToGrid w:val="0"/>
              <w:spacing w:after="0" w:line="320" w:lineRule="exact"/>
              <w:ind w:left="1220" w:hanging="780"/>
              <w:jc w:val="both"/>
              <w:rPr>
                <w:rFonts w:ascii="標楷體" w:eastAsia="標楷體" w:hAnsi="標楷體"/>
                <w:sz w:val="26"/>
                <w:szCs w:val="26"/>
              </w:rPr>
            </w:pPr>
            <w:r>
              <w:rPr>
                <w:rFonts w:ascii="標楷體" w:eastAsia="標楷體" w:hAnsi="標楷體"/>
                <w:sz w:val="26"/>
                <w:szCs w:val="26"/>
              </w:rPr>
              <w:t>（一）</w:t>
            </w:r>
            <w:r>
              <w:rPr>
                <w:rFonts w:ascii="標楷體" w:eastAsia="標楷體" w:hAnsi="標楷體"/>
                <w:sz w:val="26"/>
                <w:szCs w:val="26"/>
              </w:rPr>
              <w:t>1</w:t>
            </w:r>
            <w:r>
              <w:rPr>
                <w:rFonts w:ascii="標楷體" w:eastAsia="標楷體" w:hAnsi="標楷體"/>
                <w:sz w:val="26"/>
                <w:szCs w:val="26"/>
              </w:rPr>
              <w:t>％設備汰舊更新準備金。</w:t>
            </w:r>
          </w:p>
          <w:p w:rsidR="00811D25" w:rsidRDefault="0088163C">
            <w:pPr>
              <w:widowControl w:val="0"/>
              <w:snapToGrid w:val="0"/>
              <w:spacing w:after="0" w:line="320" w:lineRule="exact"/>
              <w:ind w:left="1220" w:hanging="780"/>
              <w:jc w:val="both"/>
              <w:rPr>
                <w:rFonts w:ascii="標楷體" w:eastAsia="標楷體" w:hAnsi="標楷體"/>
                <w:sz w:val="26"/>
                <w:szCs w:val="26"/>
              </w:rPr>
            </w:pPr>
            <w:r>
              <w:rPr>
                <w:rFonts w:ascii="標楷體" w:eastAsia="標楷體" w:hAnsi="標楷體"/>
                <w:sz w:val="26"/>
                <w:szCs w:val="26"/>
              </w:rPr>
              <w:t>（二）</w:t>
            </w:r>
            <w:r>
              <w:rPr>
                <w:rFonts w:ascii="標楷體" w:eastAsia="標楷體" w:hAnsi="標楷體"/>
                <w:sz w:val="26"/>
                <w:szCs w:val="26"/>
              </w:rPr>
              <w:t>0.5</w:t>
            </w:r>
            <w:r>
              <w:rPr>
                <w:rFonts w:ascii="標楷體" w:eastAsia="標楷體" w:hAnsi="標楷體"/>
                <w:sz w:val="26"/>
                <w:szCs w:val="26"/>
              </w:rPr>
              <w:t>％設備汰舊更新準備金留被供應學校作為零星維護及購置餐具用。</w:t>
            </w:r>
          </w:p>
          <w:p w:rsidR="00811D25" w:rsidRDefault="0088163C">
            <w:pPr>
              <w:widowControl w:val="0"/>
              <w:spacing w:after="0" w:line="320" w:lineRule="exact"/>
              <w:ind w:left="588" w:hanging="520"/>
              <w:rPr>
                <w:rFonts w:ascii="標楷體" w:eastAsia="標楷體" w:hAnsi="標楷體"/>
                <w:sz w:val="26"/>
                <w:szCs w:val="26"/>
              </w:rPr>
            </w:pPr>
            <w:r>
              <w:rPr>
                <w:rFonts w:ascii="標楷體" w:eastAsia="標楷體" w:hAnsi="標楷體"/>
                <w:sz w:val="26"/>
                <w:szCs w:val="26"/>
              </w:rPr>
              <w:t>三、「公辦民營」學校提列之水電燃料費由學校留存並支付所需燃料費。</w:t>
            </w:r>
          </w:p>
          <w:p w:rsidR="00811D25" w:rsidRDefault="0088163C">
            <w:pPr>
              <w:widowControl w:val="0"/>
              <w:spacing w:after="0" w:line="320" w:lineRule="exact"/>
              <w:ind w:left="403" w:hanging="335"/>
              <w:rPr>
                <w:rFonts w:ascii="標楷體" w:eastAsia="標楷體" w:hAnsi="標楷體"/>
                <w:sz w:val="26"/>
                <w:szCs w:val="26"/>
              </w:rPr>
            </w:pPr>
            <w:r>
              <w:rPr>
                <w:rFonts w:ascii="標楷體" w:eastAsia="標楷體" w:hAnsi="標楷體"/>
                <w:sz w:val="26"/>
                <w:szCs w:val="26"/>
              </w:rPr>
              <w:t>四、學校留存</w:t>
            </w:r>
            <w:r>
              <w:rPr>
                <w:rFonts w:ascii="標楷體" w:eastAsia="標楷體" w:hAnsi="標楷體"/>
                <w:sz w:val="26"/>
                <w:szCs w:val="26"/>
              </w:rPr>
              <w:t>1.5%</w:t>
            </w:r>
            <w:r>
              <w:rPr>
                <w:rFonts w:ascii="標楷體" w:eastAsia="標楷體" w:hAnsi="標楷體"/>
                <w:sz w:val="26"/>
                <w:szCs w:val="26"/>
              </w:rPr>
              <w:t>午餐費作為午餐教育費使用：</w:t>
            </w:r>
          </w:p>
          <w:p w:rsidR="00811D25" w:rsidRDefault="0088163C">
            <w:pPr>
              <w:widowControl w:val="0"/>
              <w:spacing w:after="0" w:line="320" w:lineRule="exact"/>
              <w:ind w:left="520" w:hanging="520"/>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學校提列之</w:t>
            </w:r>
            <w:r>
              <w:rPr>
                <w:rFonts w:ascii="標楷體" w:eastAsia="標楷體" w:hAnsi="標楷體"/>
                <w:sz w:val="26"/>
                <w:szCs w:val="26"/>
              </w:rPr>
              <w:t>1.5</w:t>
            </w:r>
            <w:r>
              <w:rPr>
                <w:rFonts w:ascii="標楷體" w:eastAsia="標楷體" w:hAnsi="標楷體"/>
                <w:sz w:val="26"/>
                <w:szCs w:val="26"/>
              </w:rPr>
              <w:t>％午餐教育費，除發行午餐月刊外，得用於推動與餐飲衛生安全、食品營養、環境保護、消費者保護有關之午餐教育活動及其他相關事項；「民辦民營學校」除依上開規定，另得用於購置清潔用品、餐飲設施、電梯維護等。</w:t>
            </w:r>
          </w:p>
          <w:p w:rsidR="00811D25" w:rsidRDefault="0088163C">
            <w:pPr>
              <w:spacing w:after="0" w:line="320" w:lineRule="exact"/>
              <w:ind w:left="561"/>
            </w:pPr>
            <w:r>
              <w:rPr>
                <w:rFonts w:ascii="標楷體" w:eastAsia="標楷體" w:hAnsi="標楷體"/>
                <w:sz w:val="26"/>
                <w:szCs w:val="26"/>
              </w:rPr>
              <w:t>電梯維護：以保養為主，各校午餐運送電梯使用狀況不一，保養費建議各校於契約中明定；另</w:t>
            </w:r>
            <w:r>
              <w:rPr>
                <w:rFonts w:ascii="標楷體" w:eastAsia="標楷體" w:hAnsi="標楷體"/>
                <w:b/>
                <w:sz w:val="26"/>
                <w:szCs w:val="26"/>
              </w:rPr>
              <w:t>一般維修費</w:t>
            </w:r>
            <w:r>
              <w:rPr>
                <w:rFonts w:ascii="標楷體" w:eastAsia="標楷體" w:hAnsi="標楷體"/>
                <w:sz w:val="26"/>
                <w:szCs w:val="26"/>
              </w:rPr>
              <w:t>由學校支應，特殊狀況時另議。</w:t>
            </w:r>
          </w:p>
          <w:p w:rsidR="00811D25" w:rsidRDefault="0088163C">
            <w:pPr>
              <w:widowControl w:val="0"/>
              <w:spacing w:after="0" w:line="320" w:lineRule="exact"/>
              <w:ind w:left="588" w:hanging="520"/>
              <w:rPr>
                <w:rFonts w:ascii="標楷體" w:eastAsia="標楷體" w:hAnsi="標楷體"/>
                <w:sz w:val="26"/>
                <w:szCs w:val="26"/>
              </w:rPr>
            </w:pPr>
            <w:r>
              <w:rPr>
                <w:rFonts w:ascii="標楷體" w:eastAsia="標楷體" w:hAnsi="標楷體"/>
                <w:sz w:val="26"/>
                <w:szCs w:val="26"/>
              </w:rPr>
              <w:t>五、學校午餐結餘款應悉數用於改善午餐食譜菜色及午餐設備、餐飲設施；若有廚工退休準備金提撥不足部分，亦可由午餐結餘款中，逐年攤提。</w:t>
            </w:r>
          </w:p>
          <w:p w:rsidR="00811D25" w:rsidRDefault="0088163C">
            <w:pPr>
              <w:widowControl w:val="0"/>
              <w:spacing w:after="0" w:line="320" w:lineRule="exact"/>
              <w:ind w:left="588" w:hanging="520"/>
            </w:pPr>
            <w:r>
              <w:rPr>
                <w:rFonts w:ascii="標楷體" w:eastAsia="標楷體" w:hAnsi="標楷體"/>
                <w:sz w:val="26"/>
                <w:szCs w:val="26"/>
                <w:u w:val="single"/>
              </w:rPr>
              <w:t>以上分配比例以食材費不得低於規定外，其他為原則性規定。</w:t>
            </w:r>
          </w:p>
        </w:tc>
      </w:tr>
    </w:tbl>
    <w:p w:rsidR="00811D25" w:rsidRDefault="0088163C">
      <w:pPr>
        <w:pStyle w:val="table01"/>
        <w:pageBreakBefore/>
      </w:pPr>
      <w:bookmarkStart w:id="313" w:name="_Toc337458726"/>
      <w:bookmarkStart w:id="314" w:name="_Toc478659276"/>
      <w:r>
        <w:rPr>
          <w:rStyle w:val="table011"/>
          <w:sz w:val="18"/>
        </w:rPr>
        <w:t>表【捌</w:t>
      </w:r>
      <w:r>
        <w:rPr>
          <w:rStyle w:val="table011"/>
          <w:sz w:val="18"/>
        </w:rPr>
        <w:t>-2</w:t>
      </w:r>
      <w:r>
        <w:rPr>
          <w:rStyle w:val="table011"/>
          <w:sz w:val="18"/>
        </w:rPr>
        <w:t>】學校午餐收支</w:t>
      </w:r>
      <w:r>
        <w:rPr>
          <w:rStyle w:val="table011"/>
          <w:sz w:val="18"/>
        </w:rPr>
        <w:t>(</w:t>
      </w:r>
      <w:r>
        <w:rPr>
          <w:rStyle w:val="table011"/>
          <w:sz w:val="18"/>
        </w:rPr>
        <w:t>含食材支出分析</w:t>
      </w:r>
      <w:r>
        <w:rPr>
          <w:rStyle w:val="table011"/>
          <w:sz w:val="18"/>
        </w:rPr>
        <w:t>)</w:t>
      </w:r>
      <w:r>
        <w:rPr>
          <w:rStyle w:val="table011"/>
          <w:sz w:val="18"/>
        </w:rPr>
        <w:t>結算表</w:t>
      </w:r>
      <w:bookmarkEnd w:id="313"/>
      <w:bookmarkEnd w:id="314"/>
    </w:p>
    <w:p w:rsidR="00811D25" w:rsidRDefault="00811D25">
      <w:pPr>
        <w:pStyle w:val="table01"/>
      </w:pPr>
    </w:p>
    <w:p w:rsidR="00811D25" w:rsidRDefault="0088163C">
      <w:pPr>
        <w:jc w:val="center"/>
      </w:pPr>
      <w:r>
        <w:rPr>
          <w:rFonts w:eastAsia="標楷體"/>
          <w:sz w:val="32"/>
          <w:szCs w:val="32"/>
        </w:rPr>
        <w:t>學校午餐收支</w:t>
      </w:r>
      <w:r>
        <w:rPr>
          <w:rFonts w:eastAsia="標楷體"/>
          <w:sz w:val="32"/>
          <w:szCs w:val="32"/>
        </w:rPr>
        <w:t>(</w:t>
      </w:r>
      <w:r>
        <w:rPr>
          <w:rFonts w:eastAsia="標楷體"/>
          <w:sz w:val="32"/>
          <w:szCs w:val="32"/>
        </w:rPr>
        <w:t>含食材支出分析</w:t>
      </w:r>
      <w:r>
        <w:rPr>
          <w:rFonts w:eastAsia="標楷體"/>
          <w:sz w:val="32"/>
          <w:szCs w:val="32"/>
        </w:rPr>
        <w:t>)</w:t>
      </w:r>
      <w:r>
        <w:rPr>
          <w:rFonts w:eastAsia="標楷體"/>
          <w:sz w:val="32"/>
          <w:szCs w:val="32"/>
        </w:rPr>
        <w:t>結算表</w:t>
      </w:r>
    </w:p>
    <w:p w:rsidR="00811D25" w:rsidRDefault="0088163C">
      <w:pPr>
        <w:tabs>
          <w:tab w:val="right" w:pos="8306"/>
        </w:tabs>
        <w:wordWrap w:val="0"/>
        <w:spacing w:after="0"/>
      </w:pPr>
      <w:r>
        <w:rPr>
          <w:rFonts w:eastAsia="標楷體"/>
        </w:rPr>
        <w:tab/>
        <w:t xml:space="preserve">                                                                   </w:t>
      </w:r>
      <w:r>
        <w:rPr>
          <w:rFonts w:eastAsia="標楷體"/>
        </w:rPr>
        <w:t>製表</w:t>
      </w:r>
      <w:r>
        <w:rPr>
          <w:rFonts w:eastAsia="標楷體"/>
        </w:rPr>
        <w:t xml:space="preserve">  </w:t>
      </w:r>
      <w:r>
        <w:rPr>
          <w:rFonts w:eastAsia="標楷體"/>
        </w:rPr>
        <w:t xml:space="preserve">　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p>
    <w:tbl>
      <w:tblPr>
        <w:tblW w:w="9086" w:type="dxa"/>
        <w:tblCellMar>
          <w:left w:w="10" w:type="dxa"/>
          <w:right w:w="10" w:type="dxa"/>
        </w:tblCellMar>
        <w:tblLook w:val="04A0" w:firstRow="1" w:lastRow="0" w:firstColumn="1" w:lastColumn="0" w:noHBand="0" w:noVBand="1"/>
      </w:tblPr>
      <w:tblGrid>
        <w:gridCol w:w="796"/>
        <w:gridCol w:w="1919"/>
        <w:gridCol w:w="2340"/>
        <w:gridCol w:w="2491"/>
        <w:gridCol w:w="1540"/>
      </w:tblGrid>
      <w:tr w:rsidR="00811D25">
        <w:tblPrEx>
          <w:tblCellMar>
            <w:top w:w="0" w:type="dxa"/>
            <w:bottom w:w="0" w:type="dxa"/>
          </w:tblCellMar>
        </w:tblPrEx>
        <w:trPr>
          <w:trHeight w:val="450"/>
        </w:trPr>
        <w:tc>
          <w:tcPr>
            <w:tcW w:w="2715" w:type="dxa"/>
            <w:gridSpan w:val="2"/>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rPr>
              <w:t>項目</w:t>
            </w:r>
            <w:r>
              <w:rPr>
                <w:rFonts w:eastAsia="標楷體"/>
              </w:rPr>
              <w:t xml:space="preserve">           </w:t>
            </w:r>
            <w:r>
              <w:rPr>
                <w:rFonts w:eastAsia="標楷體"/>
              </w:rPr>
              <w:t>學期</w:t>
            </w:r>
          </w:p>
        </w:tc>
        <w:tc>
          <w:tcPr>
            <w:tcW w:w="2340"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sz w:val="28"/>
                <w:szCs w:val="28"/>
              </w:rPr>
              <w:t>學年第一學期</w:t>
            </w:r>
          </w:p>
        </w:tc>
        <w:tc>
          <w:tcPr>
            <w:tcW w:w="24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8163C">
            <w:pPr>
              <w:jc w:val="right"/>
            </w:pPr>
            <w:r>
              <w:rPr>
                <w:rFonts w:eastAsia="標楷體"/>
                <w:sz w:val="28"/>
                <w:szCs w:val="28"/>
              </w:rPr>
              <w:t>學年第二學期</w:t>
            </w:r>
          </w:p>
        </w:tc>
        <w:tc>
          <w:tcPr>
            <w:tcW w:w="1540" w:type="dxa"/>
            <w:tcBorders>
              <w:top w:val="double" w:sz="4"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sz w:val="28"/>
                <w:szCs w:val="28"/>
              </w:rPr>
              <w:t>備註</w:t>
            </w:r>
          </w:p>
        </w:tc>
      </w:tr>
      <w:tr w:rsidR="00811D25">
        <w:tblPrEx>
          <w:tblCellMar>
            <w:top w:w="0" w:type="dxa"/>
            <w:bottom w:w="0" w:type="dxa"/>
          </w:tblCellMar>
        </w:tblPrEx>
        <w:trPr>
          <w:trHeight w:val="450"/>
        </w:trPr>
        <w:tc>
          <w:tcPr>
            <w:tcW w:w="2715" w:type="dxa"/>
            <w:gridSpan w:val="2"/>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bCs/>
                <w:sz w:val="28"/>
                <w:szCs w:val="28"/>
              </w:rPr>
              <w:t>上學年</w:t>
            </w:r>
            <w:r>
              <w:rPr>
                <w:rFonts w:eastAsia="標楷體"/>
                <w:bCs/>
                <w:sz w:val="28"/>
                <w:szCs w:val="28"/>
              </w:rPr>
              <w:t>(</w:t>
            </w:r>
            <w:r>
              <w:rPr>
                <w:rFonts w:eastAsia="標楷體"/>
                <w:bCs/>
                <w:sz w:val="28"/>
                <w:szCs w:val="28"/>
              </w:rPr>
              <w:t>期</w:t>
            </w:r>
            <w:r>
              <w:rPr>
                <w:rFonts w:eastAsia="標楷體"/>
                <w:bCs/>
                <w:sz w:val="28"/>
                <w:szCs w:val="28"/>
              </w:rPr>
              <w:t>)</w:t>
            </w:r>
            <w:r>
              <w:rPr>
                <w:rFonts w:eastAsia="標楷體"/>
                <w:bCs/>
                <w:sz w:val="28"/>
                <w:szCs w:val="28"/>
              </w:rPr>
              <w:t>結餘</w:t>
            </w:r>
          </w:p>
        </w:tc>
        <w:tc>
          <w:tcPr>
            <w:tcW w:w="23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r>
      <w:tr w:rsidR="00811D25">
        <w:tblPrEx>
          <w:tblCellMar>
            <w:top w:w="0" w:type="dxa"/>
            <w:bottom w:w="0" w:type="dxa"/>
          </w:tblCellMar>
        </w:tblPrEx>
        <w:trPr>
          <w:trHeight w:val="450"/>
        </w:trPr>
        <w:tc>
          <w:tcPr>
            <w:tcW w:w="2715" w:type="dxa"/>
            <w:gridSpan w:val="2"/>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rPr>
                <w:rFonts w:eastAsia="標楷體"/>
                <w:sz w:val="28"/>
                <w:szCs w:val="28"/>
              </w:rPr>
            </w:pPr>
            <w:r>
              <w:rPr>
                <w:rFonts w:eastAsia="標楷體"/>
                <w:sz w:val="28"/>
                <w:szCs w:val="28"/>
              </w:rPr>
              <w:t>午餐費總收入</w:t>
            </w:r>
          </w:p>
          <w:p w:rsidR="00811D25" w:rsidRDefault="0088163C">
            <w:pPr>
              <w:jc w:val="center"/>
            </w:pPr>
            <w:r>
              <w:rPr>
                <w:rFonts w:eastAsia="標楷體"/>
                <w:sz w:val="28"/>
                <w:szCs w:val="28"/>
              </w:rPr>
              <w:t>(</w:t>
            </w:r>
            <w:r>
              <w:rPr>
                <w:rFonts w:eastAsia="標楷體"/>
                <w:sz w:val="28"/>
                <w:szCs w:val="28"/>
              </w:rPr>
              <w:t>含應收未收</w:t>
            </w:r>
            <w:r>
              <w:rPr>
                <w:rFonts w:eastAsia="標楷體"/>
                <w:sz w:val="28"/>
                <w:szCs w:val="28"/>
              </w:rPr>
              <w:t>)</w:t>
            </w:r>
          </w:p>
        </w:tc>
        <w:tc>
          <w:tcPr>
            <w:tcW w:w="234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double" w:sz="4" w:space="0" w:color="000000"/>
              <w:right w:val="double" w:sz="4" w:space="0" w:color="000000"/>
            </w:tcBorders>
            <w:shd w:val="clear" w:color="auto" w:fill="auto"/>
            <w:noWrap/>
            <w:tcMar>
              <w:top w:w="0" w:type="dxa"/>
              <w:left w:w="28" w:type="dxa"/>
              <w:bottom w:w="0" w:type="dxa"/>
              <w:right w:w="28" w:type="dxa"/>
            </w:tcMar>
            <w:vAlign w:val="center"/>
          </w:tcPr>
          <w:p w:rsidR="00811D25" w:rsidRDefault="00811D25">
            <w:pPr>
              <w:snapToGrid w:val="0"/>
              <w:spacing w:line="0" w:lineRule="atLeast"/>
              <w:rPr>
                <w:rFonts w:eastAsia="標楷體"/>
              </w:rPr>
            </w:pPr>
          </w:p>
        </w:tc>
      </w:tr>
      <w:tr w:rsidR="00811D25">
        <w:tblPrEx>
          <w:tblCellMar>
            <w:top w:w="0" w:type="dxa"/>
            <w:bottom w:w="0" w:type="dxa"/>
          </w:tblCellMar>
        </w:tblPrEx>
        <w:trPr>
          <w:trHeight w:val="435"/>
        </w:trPr>
        <w:tc>
          <w:tcPr>
            <w:tcW w:w="2715" w:type="dxa"/>
            <w:gridSpan w:val="2"/>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rPr>
                <w:rFonts w:eastAsia="標楷體"/>
                <w:sz w:val="28"/>
                <w:szCs w:val="28"/>
              </w:rPr>
            </w:pPr>
            <w:r>
              <w:rPr>
                <w:rFonts w:eastAsia="標楷體"/>
                <w:sz w:val="28"/>
                <w:szCs w:val="28"/>
              </w:rPr>
              <w:t>午餐費總支出</w:t>
            </w:r>
          </w:p>
          <w:p w:rsidR="00811D25" w:rsidRDefault="0088163C">
            <w:pPr>
              <w:jc w:val="center"/>
            </w:pPr>
            <w:r>
              <w:rPr>
                <w:rFonts w:eastAsia="標楷體"/>
                <w:sz w:val="28"/>
                <w:szCs w:val="28"/>
              </w:rPr>
              <w:t>(</w:t>
            </w:r>
            <w:r>
              <w:rPr>
                <w:rFonts w:eastAsia="標楷體"/>
                <w:sz w:val="28"/>
                <w:szCs w:val="28"/>
              </w:rPr>
              <w:t>含應付未付</w:t>
            </w:r>
            <w:r>
              <w:rPr>
                <w:rFonts w:eastAsia="標楷體"/>
                <w:sz w:val="28"/>
                <w:szCs w:val="28"/>
              </w:rPr>
              <w:t>)</w:t>
            </w:r>
          </w:p>
        </w:tc>
        <w:tc>
          <w:tcPr>
            <w:tcW w:w="2340"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double" w:sz="4"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11D25">
            <w:pPr>
              <w:rPr>
                <w:rFonts w:eastAsia="標楷體"/>
                <w:sz w:val="20"/>
                <w:szCs w:val="20"/>
              </w:rPr>
            </w:pPr>
          </w:p>
        </w:tc>
      </w:tr>
      <w:tr w:rsidR="00811D25">
        <w:tblPrEx>
          <w:tblCellMar>
            <w:top w:w="0" w:type="dxa"/>
            <w:bottom w:w="0" w:type="dxa"/>
          </w:tblCellMar>
        </w:tblPrEx>
        <w:trPr>
          <w:trHeight w:val="330"/>
        </w:trPr>
        <w:tc>
          <w:tcPr>
            <w:tcW w:w="79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8163C">
            <w:pPr>
              <w:ind w:left="113" w:right="113"/>
              <w:jc w:val="center"/>
            </w:pPr>
            <w:r>
              <w:rPr>
                <w:rFonts w:eastAsia="標楷體"/>
                <w:sz w:val="28"/>
                <w:szCs w:val="28"/>
              </w:rPr>
              <w:t>午餐支出分項</w:t>
            </w:r>
          </w:p>
        </w:tc>
        <w:tc>
          <w:tcPr>
            <w:tcW w:w="191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sz w:val="28"/>
                <w:szCs w:val="28"/>
              </w:rPr>
              <w:t>水電費</w:t>
            </w:r>
          </w:p>
        </w:tc>
        <w:tc>
          <w:tcPr>
            <w:tcW w:w="23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8"/>
                <w:szCs w:val="28"/>
              </w:rPr>
              <w:t xml:space="preserve">　</w:t>
            </w:r>
          </w:p>
        </w:tc>
      </w:tr>
      <w:tr w:rsidR="00811D25">
        <w:tblPrEx>
          <w:tblCellMar>
            <w:top w:w="0" w:type="dxa"/>
            <w:bottom w:w="0" w:type="dxa"/>
          </w:tblCellMar>
        </w:tblPrEx>
        <w:trPr>
          <w:trHeight w:val="390"/>
        </w:trPr>
        <w:tc>
          <w:tcPr>
            <w:tcW w:w="79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rPr>
                <w:rFonts w:eastAsia="標楷體"/>
                <w:sz w:val="28"/>
                <w:szCs w:val="28"/>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sz w:val="28"/>
                <w:szCs w:val="28"/>
              </w:rPr>
              <w:t>雜支費</w:t>
            </w:r>
          </w:p>
        </w:tc>
        <w:tc>
          <w:tcPr>
            <w:tcW w:w="23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8"/>
                <w:szCs w:val="28"/>
              </w:rPr>
              <w:t xml:space="preserve">　</w:t>
            </w:r>
          </w:p>
        </w:tc>
      </w:tr>
      <w:tr w:rsidR="00811D25">
        <w:tblPrEx>
          <w:tblCellMar>
            <w:top w:w="0" w:type="dxa"/>
            <w:bottom w:w="0" w:type="dxa"/>
          </w:tblCellMar>
        </w:tblPrEx>
        <w:trPr>
          <w:trHeight w:val="390"/>
        </w:trPr>
        <w:tc>
          <w:tcPr>
            <w:tcW w:w="79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rPr>
                <w:rFonts w:eastAsia="標楷體"/>
                <w:sz w:val="28"/>
                <w:szCs w:val="28"/>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sz w:val="28"/>
                <w:szCs w:val="28"/>
              </w:rPr>
              <w:t>人事費</w:t>
            </w:r>
          </w:p>
        </w:tc>
        <w:tc>
          <w:tcPr>
            <w:tcW w:w="23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8"/>
                <w:szCs w:val="28"/>
              </w:rPr>
              <w:t xml:space="preserve">　</w:t>
            </w:r>
          </w:p>
        </w:tc>
      </w:tr>
      <w:tr w:rsidR="00811D25">
        <w:tblPrEx>
          <w:tblCellMar>
            <w:top w:w="0" w:type="dxa"/>
            <w:bottom w:w="0" w:type="dxa"/>
          </w:tblCellMar>
        </w:tblPrEx>
        <w:trPr>
          <w:trHeight w:val="405"/>
        </w:trPr>
        <w:tc>
          <w:tcPr>
            <w:tcW w:w="79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rPr>
                <w:rFonts w:eastAsia="標楷體"/>
                <w:sz w:val="28"/>
                <w:szCs w:val="28"/>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sz w:val="28"/>
                <w:szCs w:val="28"/>
              </w:rPr>
              <w:t>食材費</w:t>
            </w:r>
          </w:p>
        </w:tc>
        <w:tc>
          <w:tcPr>
            <w:tcW w:w="23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8"/>
                <w:szCs w:val="28"/>
              </w:rPr>
              <w:t xml:space="preserve">　</w:t>
            </w:r>
          </w:p>
        </w:tc>
      </w:tr>
      <w:tr w:rsidR="00811D25">
        <w:tblPrEx>
          <w:tblCellMar>
            <w:top w:w="0" w:type="dxa"/>
            <w:bottom w:w="0" w:type="dxa"/>
          </w:tblCellMar>
        </w:tblPrEx>
        <w:trPr>
          <w:trHeight w:val="450"/>
        </w:trPr>
        <w:tc>
          <w:tcPr>
            <w:tcW w:w="2715" w:type="dxa"/>
            <w:gridSpan w:val="2"/>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bCs/>
                <w:sz w:val="28"/>
                <w:szCs w:val="28"/>
              </w:rPr>
              <w:t>結餘</w:t>
            </w:r>
          </w:p>
        </w:tc>
        <w:tc>
          <w:tcPr>
            <w:tcW w:w="234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811D25" w:rsidRDefault="00811D25">
            <w:pPr>
              <w:jc w:val="center"/>
              <w:rPr>
                <w:rFonts w:eastAsia="標楷體"/>
                <w:sz w:val="28"/>
                <w:szCs w:val="28"/>
              </w:rPr>
            </w:pPr>
          </w:p>
        </w:tc>
        <w:tc>
          <w:tcPr>
            <w:tcW w:w="249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811D25" w:rsidRDefault="00811D25">
            <w:pPr>
              <w:jc w:val="center"/>
              <w:rPr>
                <w:rFonts w:eastAsia="標楷體"/>
                <w:sz w:val="28"/>
                <w:szCs w:val="28"/>
              </w:rPr>
            </w:pPr>
          </w:p>
        </w:tc>
        <w:tc>
          <w:tcPr>
            <w:tcW w:w="1540" w:type="dxa"/>
            <w:tcBorders>
              <w:top w:val="single" w:sz="6" w:space="0" w:color="000000"/>
              <w:left w:val="single" w:sz="6" w:space="0" w:color="000000"/>
              <w:bottom w:val="double" w:sz="4" w:space="0" w:color="000000"/>
              <w:right w:val="doub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8"/>
                <w:szCs w:val="28"/>
              </w:rPr>
              <w:t xml:space="preserve">　</w:t>
            </w:r>
          </w:p>
        </w:tc>
      </w:tr>
    </w:tbl>
    <w:p w:rsidR="00811D25" w:rsidRDefault="00811D25">
      <w:pPr>
        <w:rPr>
          <w:rFonts w:eastAsia="標楷體"/>
        </w:rPr>
      </w:pPr>
    </w:p>
    <w:p w:rsidR="00811D25" w:rsidRDefault="00811D25">
      <w:pPr>
        <w:jc w:val="both"/>
        <w:rPr>
          <w:rFonts w:eastAsia="標楷體"/>
          <w:sz w:val="28"/>
          <w:szCs w:val="28"/>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p w:rsidR="00811D25" w:rsidRDefault="00811D25">
      <w:pPr>
        <w:rPr>
          <w:rFonts w:eastAsia="標楷體"/>
        </w:rPr>
      </w:pPr>
    </w:p>
    <w:tbl>
      <w:tblPr>
        <w:tblW w:w="9015" w:type="dxa"/>
        <w:tblInd w:w="829" w:type="dxa"/>
        <w:tblCellMar>
          <w:left w:w="10" w:type="dxa"/>
          <w:right w:w="10" w:type="dxa"/>
        </w:tblCellMar>
        <w:tblLook w:val="04A0" w:firstRow="1" w:lastRow="0" w:firstColumn="1" w:lastColumn="0" w:noHBand="0" w:noVBand="1"/>
      </w:tblPr>
      <w:tblGrid>
        <w:gridCol w:w="6855"/>
        <w:gridCol w:w="2160"/>
      </w:tblGrid>
      <w:tr w:rsidR="00811D25">
        <w:tblPrEx>
          <w:tblCellMar>
            <w:top w:w="0" w:type="dxa"/>
            <w:bottom w:w="0" w:type="dxa"/>
          </w:tblCellMar>
        </w:tblPrEx>
        <w:trPr>
          <w:trHeight w:val="390"/>
        </w:trPr>
        <w:tc>
          <w:tcPr>
            <w:tcW w:w="68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sz w:val="28"/>
                <w:szCs w:val="28"/>
              </w:rPr>
              <w:t xml:space="preserve">   </w:t>
            </w:r>
            <w:r>
              <w:rPr>
                <w:rFonts w:eastAsia="標楷體"/>
                <w:sz w:val="28"/>
                <w:szCs w:val="28"/>
              </w:rPr>
              <w:t>學年度第</w:t>
            </w:r>
            <w:r>
              <w:rPr>
                <w:rFonts w:eastAsia="標楷體"/>
                <w:sz w:val="28"/>
                <w:szCs w:val="28"/>
              </w:rPr>
              <w:t xml:space="preserve">  </w:t>
            </w:r>
            <w:r>
              <w:rPr>
                <w:rFonts w:eastAsia="標楷體"/>
                <w:sz w:val="28"/>
                <w:szCs w:val="28"/>
              </w:rPr>
              <w:t>學期每餐收費金額</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eastAsia="標楷體"/>
                <w:sz w:val="32"/>
                <w:szCs w:val="32"/>
              </w:rPr>
            </w:pPr>
          </w:p>
        </w:tc>
      </w:tr>
      <w:tr w:rsidR="00811D25">
        <w:tblPrEx>
          <w:tblCellMar>
            <w:top w:w="0" w:type="dxa"/>
            <w:bottom w:w="0" w:type="dxa"/>
          </w:tblCellMar>
        </w:tblPrEx>
        <w:trPr>
          <w:trHeight w:val="390"/>
        </w:trPr>
        <w:tc>
          <w:tcPr>
            <w:tcW w:w="68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sz w:val="28"/>
                <w:szCs w:val="28"/>
              </w:rPr>
              <w:t>截至</w:t>
            </w:r>
            <w:r>
              <w:rPr>
                <w:rFonts w:eastAsia="標楷體"/>
                <w:sz w:val="28"/>
                <w:szCs w:val="28"/>
              </w:rPr>
              <w:t xml:space="preserve"> </w:t>
            </w:r>
            <w:r>
              <w:rPr>
                <w:rFonts w:eastAsia="標楷體"/>
                <w:sz w:val="28"/>
                <w:szCs w:val="28"/>
              </w:rPr>
              <w:t>學年度第一學期午餐費結餘</w:t>
            </w:r>
            <w:r>
              <w:rPr>
                <w:rFonts w:eastAsia="標楷體"/>
                <w:sz w:val="28"/>
                <w:szCs w:val="28"/>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eastAsia="標楷體"/>
                <w:sz w:val="32"/>
                <w:szCs w:val="32"/>
              </w:rPr>
            </w:pPr>
          </w:p>
        </w:tc>
      </w:tr>
      <w:tr w:rsidR="00811D25">
        <w:tblPrEx>
          <w:tblCellMar>
            <w:top w:w="0" w:type="dxa"/>
            <w:bottom w:w="0" w:type="dxa"/>
          </w:tblCellMar>
        </w:tblPrEx>
        <w:trPr>
          <w:trHeight w:val="390"/>
        </w:trPr>
        <w:tc>
          <w:tcPr>
            <w:tcW w:w="68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sz w:val="28"/>
                <w:szCs w:val="28"/>
              </w:rPr>
              <w:t xml:space="preserve">    </w:t>
            </w:r>
            <w:r>
              <w:rPr>
                <w:rFonts w:eastAsia="標楷體"/>
                <w:sz w:val="28"/>
                <w:szCs w:val="28"/>
              </w:rPr>
              <w:t>學年度第二學期午餐費結餘</w:t>
            </w:r>
            <w:r>
              <w:rPr>
                <w:rFonts w:eastAsia="標楷體"/>
                <w:sz w:val="28"/>
                <w:szCs w:val="28"/>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eastAsia="標楷體"/>
                <w:sz w:val="32"/>
                <w:szCs w:val="32"/>
              </w:rPr>
            </w:pPr>
          </w:p>
        </w:tc>
      </w:tr>
      <w:tr w:rsidR="00811D25">
        <w:tblPrEx>
          <w:tblCellMar>
            <w:top w:w="0" w:type="dxa"/>
            <w:bottom w:w="0" w:type="dxa"/>
          </w:tblCellMar>
        </w:tblPrEx>
        <w:trPr>
          <w:trHeight w:val="390"/>
        </w:trPr>
        <w:tc>
          <w:tcPr>
            <w:tcW w:w="68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jc w:val="right"/>
            </w:pPr>
            <w:r>
              <w:rPr>
                <w:rFonts w:eastAsia="標楷體"/>
                <w:sz w:val="28"/>
                <w:szCs w:val="28"/>
              </w:rPr>
              <w:t>截至</w:t>
            </w:r>
            <w:r>
              <w:rPr>
                <w:rFonts w:eastAsia="標楷體"/>
                <w:sz w:val="28"/>
                <w:szCs w:val="28"/>
              </w:rPr>
              <w:t xml:space="preserve">    </w:t>
            </w:r>
            <w:r>
              <w:rPr>
                <w:rFonts w:eastAsia="標楷體"/>
                <w:sz w:val="28"/>
                <w:szCs w:val="28"/>
              </w:rPr>
              <w:t>學年度第</w:t>
            </w:r>
            <w:r>
              <w:rPr>
                <w:rFonts w:eastAsia="標楷體"/>
                <w:sz w:val="28"/>
                <w:szCs w:val="28"/>
              </w:rPr>
              <w:t xml:space="preserve"> </w:t>
            </w:r>
            <w:r>
              <w:rPr>
                <w:rFonts w:eastAsia="標楷體"/>
                <w:sz w:val="28"/>
                <w:szCs w:val="28"/>
              </w:rPr>
              <w:t>二</w:t>
            </w:r>
            <w:r>
              <w:rPr>
                <w:rFonts w:eastAsia="標楷體"/>
                <w:sz w:val="28"/>
                <w:szCs w:val="28"/>
              </w:rPr>
              <w:t xml:space="preserve">  </w:t>
            </w:r>
            <w:r>
              <w:rPr>
                <w:rFonts w:eastAsia="標楷體"/>
                <w:sz w:val="28"/>
                <w:szCs w:val="28"/>
              </w:rPr>
              <w:t>學期午餐費結餘</w:t>
            </w:r>
            <w:r>
              <w:rPr>
                <w:rFonts w:eastAsia="標楷體"/>
                <w:sz w:val="28"/>
                <w:szCs w:val="28"/>
              </w:rPr>
              <w:t>(c)</w:t>
            </w:r>
            <w:r>
              <w:rPr>
                <w:rFonts w:eastAsia="標楷體"/>
                <w:sz w:val="28"/>
                <w:szCs w:val="28"/>
              </w:rPr>
              <w:t>＝</w:t>
            </w:r>
            <w:r>
              <w:rPr>
                <w:rFonts w:eastAsia="標楷體"/>
                <w:sz w:val="28"/>
                <w:szCs w:val="28"/>
              </w:rPr>
              <w:t>(a)</w:t>
            </w:r>
            <w:r>
              <w:rPr>
                <w:rFonts w:eastAsia="標楷體"/>
                <w:sz w:val="28"/>
                <w:szCs w:val="28"/>
              </w:rPr>
              <w:t>＋</w:t>
            </w:r>
            <w:r>
              <w:rPr>
                <w:rFonts w:eastAsia="標楷體"/>
                <w:sz w:val="28"/>
                <w:szCs w:val="28"/>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eastAsia="標楷體"/>
                <w:sz w:val="32"/>
                <w:szCs w:val="32"/>
              </w:rPr>
            </w:pPr>
          </w:p>
        </w:tc>
      </w:tr>
    </w:tbl>
    <w:p w:rsidR="00811D25" w:rsidRDefault="00811D25">
      <w:pPr>
        <w:jc w:val="both"/>
        <w:rPr>
          <w:rFonts w:eastAsia="標楷體"/>
          <w:sz w:val="28"/>
          <w:szCs w:val="28"/>
        </w:rPr>
      </w:pPr>
    </w:p>
    <w:p w:rsidR="00811D25" w:rsidRDefault="00811D25">
      <w:pPr>
        <w:jc w:val="both"/>
        <w:rPr>
          <w:rFonts w:eastAsia="標楷體"/>
          <w:sz w:val="28"/>
          <w:szCs w:val="28"/>
        </w:rPr>
      </w:pPr>
    </w:p>
    <w:p w:rsidR="00811D25" w:rsidRDefault="0088163C">
      <w:pPr>
        <w:jc w:val="both"/>
      </w:pPr>
      <w:r>
        <w:rPr>
          <w:rFonts w:eastAsia="標楷體"/>
          <w:sz w:val="28"/>
          <w:szCs w:val="28"/>
        </w:rPr>
        <w:t xml:space="preserve">      </w:t>
      </w:r>
      <w:r>
        <w:rPr>
          <w:rFonts w:eastAsia="標楷體"/>
          <w:sz w:val="28"/>
          <w:szCs w:val="28"/>
        </w:rPr>
        <w:t>承辦人員：　　　　單位主管：　　　會計主任：　　　　校長：</w:t>
      </w:r>
    </w:p>
    <w:p w:rsidR="00811D25" w:rsidRDefault="0088163C">
      <w:pPr>
        <w:pStyle w:val="table01"/>
        <w:pageBreakBefore/>
      </w:pPr>
      <w:bookmarkStart w:id="315" w:name="_Toc337458727"/>
      <w:bookmarkStart w:id="316" w:name="_Toc478659277"/>
      <w:r>
        <w:rPr>
          <w:rStyle w:val="table011"/>
          <w:sz w:val="18"/>
        </w:rPr>
        <w:t>表【捌</w:t>
      </w:r>
      <w:r>
        <w:rPr>
          <w:rStyle w:val="table011"/>
          <w:sz w:val="18"/>
        </w:rPr>
        <w:t>-3</w:t>
      </w:r>
      <w:r>
        <w:rPr>
          <w:rStyle w:val="table011"/>
          <w:sz w:val="18"/>
        </w:rPr>
        <w:t>】學校營養午餐結餘款支用情形</w:t>
      </w:r>
      <w:bookmarkEnd w:id="315"/>
      <w:bookmarkEnd w:id="316"/>
    </w:p>
    <w:p w:rsidR="00811D25" w:rsidRDefault="0088163C">
      <w:pPr>
        <w:spacing w:before="120" w:after="120"/>
        <w:jc w:val="center"/>
      </w:pPr>
      <w:r>
        <w:rPr>
          <w:rFonts w:eastAsia="標楷體"/>
          <w:bCs/>
          <w:sz w:val="32"/>
          <w:szCs w:val="32"/>
        </w:rPr>
        <w:t>學校營養午餐結餘款支用情形</w:t>
      </w:r>
    </w:p>
    <w:p w:rsidR="00811D25" w:rsidRDefault="0088163C">
      <w:pPr>
        <w:ind w:right="1920"/>
        <w:jc w:val="right"/>
        <w:rPr>
          <w:rFonts w:eastAsia="標楷體"/>
        </w:rPr>
      </w:pPr>
      <w:r>
        <w:rPr>
          <w:rFonts w:eastAsia="標楷體"/>
        </w:rPr>
        <w:t xml:space="preserve">                 </w:t>
      </w:r>
    </w:p>
    <w:tbl>
      <w:tblPr>
        <w:tblW w:w="9246" w:type="dxa"/>
        <w:tblInd w:w="709" w:type="dxa"/>
        <w:tblCellMar>
          <w:left w:w="10" w:type="dxa"/>
          <w:right w:w="10" w:type="dxa"/>
        </w:tblCellMar>
        <w:tblLook w:val="04A0" w:firstRow="1" w:lastRow="0" w:firstColumn="1" w:lastColumn="0" w:noHBand="0" w:noVBand="1"/>
      </w:tblPr>
      <w:tblGrid>
        <w:gridCol w:w="1265"/>
        <w:gridCol w:w="1596"/>
        <w:gridCol w:w="1596"/>
        <w:gridCol w:w="1596"/>
        <w:gridCol w:w="1596"/>
        <w:gridCol w:w="1597"/>
      </w:tblGrid>
      <w:tr w:rsidR="00811D25">
        <w:tblPrEx>
          <w:tblCellMar>
            <w:top w:w="0" w:type="dxa"/>
            <w:bottom w:w="0" w:type="dxa"/>
          </w:tblCellMar>
        </w:tblPrEx>
        <w:trPr>
          <w:trHeight w:val="1399"/>
        </w:trPr>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jc w:val="center"/>
            </w:pPr>
            <w:r>
              <w:rPr>
                <w:rFonts w:eastAsia="標楷體"/>
                <w:sz w:val="20"/>
                <w:szCs w:val="20"/>
              </w:rPr>
              <w:t>學校名稱</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截至</w:t>
            </w:r>
            <w:r>
              <w:rPr>
                <w:rFonts w:eastAsia="標楷體"/>
                <w:sz w:val="20"/>
                <w:szCs w:val="20"/>
              </w:rPr>
              <w:t xml:space="preserve">   </w:t>
            </w:r>
            <w:r>
              <w:rPr>
                <w:rFonts w:eastAsia="標楷體"/>
                <w:sz w:val="20"/>
                <w:szCs w:val="20"/>
              </w:rPr>
              <w:t>年</w:t>
            </w:r>
            <w:r>
              <w:rPr>
                <w:rFonts w:eastAsia="標楷體"/>
                <w:sz w:val="20"/>
                <w:szCs w:val="20"/>
              </w:rPr>
              <w:t xml:space="preserve">   </w:t>
            </w:r>
            <w:r>
              <w:rPr>
                <w:rFonts w:eastAsia="標楷體"/>
                <w:sz w:val="20"/>
                <w:szCs w:val="20"/>
              </w:rPr>
              <w:t>月底學校午餐結餘款累計金額</w:t>
            </w:r>
            <w:r>
              <w:rPr>
                <w:rFonts w:eastAsia="標楷體"/>
                <w:sz w:val="20"/>
                <w:szCs w:val="20"/>
              </w:rPr>
              <w:t>(A)</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支用於午餐食材或菜色改善部分金額</w:t>
            </w:r>
            <w:r>
              <w:rPr>
                <w:rFonts w:eastAsia="標楷體"/>
                <w:sz w:val="20"/>
                <w:szCs w:val="20"/>
              </w:rPr>
              <w:t>(1)</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支用於午餐設備維修採購部分金額</w:t>
            </w:r>
            <w:r>
              <w:rPr>
                <w:rFonts w:eastAsia="標楷體"/>
                <w:sz w:val="20"/>
                <w:szCs w:val="20"/>
              </w:rPr>
              <w:t>(2)</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學年度第</w:t>
            </w:r>
            <w:r>
              <w:rPr>
                <w:rFonts w:eastAsia="標楷體"/>
                <w:sz w:val="20"/>
                <w:szCs w:val="20"/>
              </w:rPr>
              <w:t xml:space="preserve">     </w:t>
            </w:r>
            <w:r>
              <w:rPr>
                <w:rFonts w:eastAsia="標楷體"/>
                <w:sz w:val="20"/>
                <w:szCs w:val="20"/>
              </w:rPr>
              <w:t>學期學校午餐結餘款支用金額</w:t>
            </w:r>
            <w:r>
              <w:rPr>
                <w:rFonts w:eastAsia="標楷體"/>
                <w:sz w:val="20"/>
                <w:szCs w:val="20"/>
              </w:rPr>
              <w:t>(B)=(1)+(2)</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截至</w:t>
            </w:r>
            <w:r>
              <w:rPr>
                <w:rFonts w:eastAsia="標楷體"/>
                <w:sz w:val="20"/>
                <w:szCs w:val="20"/>
              </w:rPr>
              <w:t xml:space="preserve">   </w:t>
            </w:r>
            <w:r>
              <w:rPr>
                <w:rFonts w:eastAsia="標楷體"/>
                <w:sz w:val="20"/>
                <w:szCs w:val="20"/>
              </w:rPr>
              <w:t>年</w:t>
            </w:r>
            <w:r>
              <w:rPr>
                <w:rFonts w:eastAsia="標楷體"/>
                <w:sz w:val="20"/>
                <w:szCs w:val="20"/>
              </w:rPr>
              <w:t xml:space="preserve">    </w:t>
            </w:r>
            <w:r>
              <w:rPr>
                <w:rFonts w:eastAsia="標楷體"/>
                <w:sz w:val="20"/>
                <w:szCs w:val="20"/>
              </w:rPr>
              <w:t>月底學校午餐結餘款累計金額</w:t>
            </w:r>
          </w:p>
        </w:tc>
      </w:tr>
      <w:tr w:rsidR="00811D25">
        <w:tblPrEx>
          <w:tblCellMar>
            <w:top w:w="0" w:type="dxa"/>
            <w:bottom w:w="0" w:type="dxa"/>
          </w:tblCellMar>
        </w:tblPrEx>
        <w:trPr>
          <w:trHeight w:val="560"/>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eastAsia="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eastAsia="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eastAsia="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eastAsia="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eastAsia="標楷體"/>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eastAsia="標楷體"/>
              </w:rPr>
            </w:pPr>
          </w:p>
        </w:tc>
      </w:tr>
      <w:tr w:rsidR="00811D25">
        <w:tblPrEx>
          <w:tblCellMar>
            <w:top w:w="0" w:type="dxa"/>
            <w:bottom w:w="0" w:type="dxa"/>
          </w:tblCellMar>
        </w:tblPrEx>
        <w:trPr>
          <w:trHeight w:val="1399"/>
        </w:trPr>
        <w:tc>
          <w:tcPr>
            <w:tcW w:w="1265"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1D25" w:rsidRDefault="0088163C">
            <w:pPr>
              <w:jc w:val="center"/>
            </w:pPr>
            <w:r>
              <w:rPr>
                <w:rFonts w:eastAsia="標楷體"/>
                <w:sz w:val="32"/>
                <w:szCs w:val="32"/>
              </w:rPr>
              <w:t xml:space="preserve">　</w:t>
            </w:r>
          </w:p>
        </w:tc>
        <w:tc>
          <w:tcPr>
            <w:tcW w:w="159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1D25" w:rsidRDefault="0088163C">
            <w:r>
              <w:rPr>
                <w:rFonts w:eastAsia="標楷體"/>
                <w:b/>
                <w:bCs/>
                <w:sz w:val="32"/>
                <w:szCs w:val="32"/>
              </w:rPr>
              <w:t xml:space="preserve">　</w:t>
            </w:r>
          </w:p>
        </w:tc>
        <w:tc>
          <w:tcPr>
            <w:tcW w:w="159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1D25" w:rsidRDefault="0088163C">
            <w:r>
              <w:rPr>
                <w:rFonts w:eastAsia="標楷體"/>
                <w:b/>
                <w:bCs/>
                <w:sz w:val="32"/>
                <w:szCs w:val="32"/>
              </w:rPr>
              <w:t xml:space="preserve">　</w:t>
            </w:r>
          </w:p>
        </w:tc>
        <w:tc>
          <w:tcPr>
            <w:tcW w:w="159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1D25" w:rsidRDefault="0088163C">
            <w:r>
              <w:rPr>
                <w:rFonts w:eastAsia="標楷體"/>
                <w:b/>
                <w:bCs/>
                <w:sz w:val="32"/>
                <w:szCs w:val="32"/>
              </w:rPr>
              <w:t xml:space="preserve">　</w:t>
            </w:r>
          </w:p>
        </w:tc>
        <w:tc>
          <w:tcPr>
            <w:tcW w:w="159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1D25" w:rsidRDefault="0088163C">
            <w:r>
              <w:rPr>
                <w:rFonts w:eastAsia="標楷體"/>
                <w:b/>
                <w:bCs/>
                <w:sz w:val="32"/>
                <w:szCs w:val="32"/>
              </w:rPr>
              <w:t xml:space="preserve">　</w:t>
            </w:r>
          </w:p>
        </w:tc>
        <w:tc>
          <w:tcPr>
            <w:tcW w:w="159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1D25" w:rsidRDefault="0088163C">
            <w:r>
              <w:rPr>
                <w:rFonts w:eastAsia="標楷體"/>
                <w:b/>
                <w:bCs/>
                <w:sz w:val="32"/>
                <w:szCs w:val="32"/>
              </w:rPr>
              <w:t xml:space="preserve">　</w:t>
            </w:r>
          </w:p>
        </w:tc>
      </w:tr>
    </w:tbl>
    <w:p w:rsidR="00811D25" w:rsidRDefault="0088163C">
      <w:r>
        <w:rPr>
          <w:rFonts w:eastAsia="標楷體"/>
        </w:rPr>
        <w:t xml:space="preserve">                                            *</w:t>
      </w:r>
      <w:r>
        <w:rPr>
          <w:rFonts w:eastAsia="標楷體"/>
        </w:rPr>
        <w:t>本表請於每年</w:t>
      </w:r>
      <w:r>
        <w:rPr>
          <w:rFonts w:eastAsia="標楷體"/>
        </w:rPr>
        <w:t>2</w:t>
      </w:r>
      <w:r>
        <w:rPr>
          <w:rFonts w:eastAsia="標楷體"/>
        </w:rPr>
        <w:t>月</w:t>
      </w:r>
      <w:r>
        <w:rPr>
          <w:rFonts w:eastAsia="標楷體"/>
        </w:rPr>
        <w:t>15</w:t>
      </w:r>
      <w:r>
        <w:rPr>
          <w:rFonts w:eastAsia="標楷體"/>
        </w:rPr>
        <w:t>日、</w:t>
      </w:r>
      <w:r>
        <w:rPr>
          <w:rFonts w:eastAsia="標楷體"/>
        </w:rPr>
        <w:t>8</w:t>
      </w:r>
      <w:r>
        <w:rPr>
          <w:rFonts w:eastAsia="標楷體"/>
        </w:rPr>
        <w:t>月</w:t>
      </w:r>
      <w:r>
        <w:rPr>
          <w:rFonts w:eastAsia="標楷體"/>
        </w:rPr>
        <w:t>15</w:t>
      </w:r>
      <w:r>
        <w:rPr>
          <w:rFonts w:eastAsia="標楷體"/>
        </w:rPr>
        <w:t>日前填報</w:t>
      </w:r>
    </w:p>
    <w:p w:rsidR="00811D25" w:rsidRDefault="00811D25">
      <w:pPr>
        <w:rPr>
          <w:rFonts w:eastAsia="標楷體"/>
        </w:rPr>
      </w:pPr>
    </w:p>
    <w:p w:rsidR="00811D25" w:rsidRDefault="00811D25">
      <w:pPr>
        <w:rPr>
          <w:rFonts w:eastAsia="標楷體"/>
        </w:rPr>
      </w:pPr>
    </w:p>
    <w:tbl>
      <w:tblPr>
        <w:tblW w:w="9392" w:type="dxa"/>
        <w:tblInd w:w="716" w:type="dxa"/>
        <w:tblCellMar>
          <w:left w:w="10" w:type="dxa"/>
          <w:right w:w="10" w:type="dxa"/>
        </w:tblCellMar>
        <w:tblLook w:val="04A0" w:firstRow="1" w:lastRow="0" w:firstColumn="1" w:lastColumn="0" w:noHBand="0" w:noVBand="1"/>
      </w:tblPr>
      <w:tblGrid>
        <w:gridCol w:w="1352"/>
        <w:gridCol w:w="1515"/>
        <w:gridCol w:w="1605"/>
        <w:gridCol w:w="1560"/>
        <w:gridCol w:w="3360"/>
      </w:tblGrid>
      <w:tr w:rsidR="00811D25">
        <w:tblPrEx>
          <w:tblCellMar>
            <w:top w:w="0" w:type="dxa"/>
            <w:bottom w:w="0" w:type="dxa"/>
          </w:tblCellMar>
        </w:tblPrEx>
        <w:trPr>
          <w:trHeight w:val="914"/>
        </w:trPr>
        <w:tc>
          <w:tcPr>
            <w:tcW w:w="9392" w:type="dxa"/>
            <w:gridSpan w:val="5"/>
            <w:shd w:val="clear" w:color="auto" w:fill="auto"/>
            <w:tcMar>
              <w:top w:w="0" w:type="dxa"/>
              <w:left w:w="28" w:type="dxa"/>
              <w:bottom w:w="0" w:type="dxa"/>
              <w:right w:w="28" w:type="dxa"/>
            </w:tcMar>
            <w:vAlign w:val="center"/>
          </w:tcPr>
          <w:p w:rsidR="00811D25" w:rsidRDefault="0088163C">
            <w:pPr>
              <w:jc w:val="center"/>
            </w:pPr>
            <w:r>
              <w:rPr>
                <w:rFonts w:eastAsia="標楷體"/>
                <w:sz w:val="32"/>
                <w:szCs w:val="32"/>
              </w:rPr>
              <w:t>預訂其他年度支用結餘款計畫</w:t>
            </w:r>
            <w:r>
              <w:rPr>
                <w:rFonts w:eastAsia="標楷體"/>
                <w:sz w:val="32"/>
                <w:szCs w:val="32"/>
              </w:rPr>
              <w:t>:</w:t>
            </w:r>
          </w:p>
        </w:tc>
      </w:tr>
      <w:tr w:rsidR="00811D25">
        <w:tblPrEx>
          <w:tblCellMar>
            <w:top w:w="0" w:type="dxa"/>
            <w:bottom w:w="0" w:type="dxa"/>
          </w:tblCellMar>
        </w:tblPrEx>
        <w:trPr>
          <w:trHeight w:val="1399"/>
        </w:trPr>
        <w:tc>
          <w:tcPr>
            <w:tcW w:w="13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151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預定支用於午餐食材或菜色改善部份金額</w:t>
            </w:r>
            <w:r>
              <w:rPr>
                <w:rFonts w:eastAsia="標楷體"/>
                <w:sz w:val="20"/>
                <w:szCs w:val="20"/>
              </w:rPr>
              <w:t>(3)</w:t>
            </w:r>
          </w:p>
        </w:tc>
        <w:tc>
          <w:tcPr>
            <w:tcW w:w="160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預定支用於午餐設備維修採購部分金額</w:t>
            </w:r>
            <w:r>
              <w:rPr>
                <w:rFonts w:eastAsia="標楷體"/>
                <w:sz w:val="20"/>
                <w:szCs w:val="20"/>
              </w:rPr>
              <w:t>(4)</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預估本學期學校午餐結餘款支用金額</w:t>
            </w:r>
            <w:r>
              <w:rPr>
                <w:rFonts w:eastAsia="標楷體"/>
                <w:sz w:val="20"/>
                <w:szCs w:val="20"/>
              </w:rPr>
              <w:t>(C)=(3)+(4)</w:t>
            </w:r>
          </w:p>
        </w:tc>
        <w:tc>
          <w:tcPr>
            <w:tcW w:w="33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jc w:val="center"/>
            </w:pPr>
            <w:r>
              <w:rPr>
                <w:rFonts w:eastAsia="標楷體"/>
                <w:sz w:val="20"/>
                <w:szCs w:val="20"/>
              </w:rPr>
              <w:t>預估本學期學校午餐結餘款累計金額</w:t>
            </w:r>
          </w:p>
        </w:tc>
      </w:tr>
      <w:tr w:rsidR="00811D25">
        <w:tblPrEx>
          <w:tblCellMar>
            <w:top w:w="0" w:type="dxa"/>
            <w:bottom w:w="0" w:type="dxa"/>
          </w:tblCellMar>
        </w:tblPrEx>
        <w:trPr>
          <w:trHeight w:val="1399"/>
        </w:trPr>
        <w:tc>
          <w:tcPr>
            <w:tcW w:w="13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 xml:space="preserve">    </w:t>
            </w:r>
            <w:r>
              <w:rPr>
                <w:rFonts w:eastAsia="標楷體"/>
                <w:sz w:val="20"/>
                <w:szCs w:val="20"/>
              </w:rPr>
              <w:t>學年度</w:t>
            </w:r>
          </w:p>
          <w:p w:rsidR="00811D25" w:rsidRDefault="0088163C">
            <w:r>
              <w:rPr>
                <w:rFonts w:eastAsia="標楷體"/>
                <w:sz w:val="20"/>
                <w:szCs w:val="20"/>
              </w:rPr>
              <w:t>第</w:t>
            </w:r>
            <w:r>
              <w:rPr>
                <w:rFonts w:eastAsia="標楷體"/>
                <w:sz w:val="20"/>
                <w:szCs w:val="20"/>
              </w:rPr>
              <w:t xml:space="preserve">  </w:t>
            </w:r>
            <w:r>
              <w:rPr>
                <w:rFonts w:eastAsia="標楷體"/>
                <w:sz w:val="20"/>
                <w:szCs w:val="20"/>
              </w:rPr>
              <w:t>學期</w:t>
            </w:r>
          </w:p>
        </w:tc>
        <w:tc>
          <w:tcPr>
            <w:tcW w:w="151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160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15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336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sz w:val="20"/>
                <w:szCs w:val="20"/>
              </w:rPr>
              <w:t xml:space="preserve">　</w:t>
            </w:r>
          </w:p>
        </w:tc>
      </w:tr>
      <w:tr w:rsidR="00811D25">
        <w:tblPrEx>
          <w:tblCellMar>
            <w:top w:w="0" w:type="dxa"/>
            <w:bottom w:w="0" w:type="dxa"/>
          </w:tblCellMar>
        </w:tblPrEx>
        <w:trPr>
          <w:trHeight w:val="1399"/>
        </w:trPr>
        <w:tc>
          <w:tcPr>
            <w:tcW w:w="13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r>
              <w:rPr>
                <w:rFonts w:eastAsia="標楷體"/>
                <w:sz w:val="20"/>
                <w:szCs w:val="20"/>
              </w:rPr>
              <w:t xml:space="preserve">     </w:t>
            </w:r>
            <w:r>
              <w:rPr>
                <w:rFonts w:eastAsia="標楷體"/>
                <w:sz w:val="20"/>
                <w:szCs w:val="20"/>
              </w:rPr>
              <w:t>學年度第</w:t>
            </w:r>
            <w:r>
              <w:rPr>
                <w:rFonts w:eastAsia="標楷體"/>
                <w:sz w:val="20"/>
                <w:szCs w:val="20"/>
              </w:rPr>
              <w:t xml:space="preserve">  </w:t>
            </w:r>
            <w:r>
              <w:rPr>
                <w:rFonts w:eastAsia="標楷體"/>
                <w:sz w:val="20"/>
                <w:szCs w:val="20"/>
              </w:rPr>
              <w:t>學期</w:t>
            </w:r>
          </w:p>
        </w:tc>
        <w:tc>
          <w:tcPr>
            <w:tcW w:w="151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160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156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r>
              <w:rPr>
                <w:rFonts w:eastAsia="標楷體"/>
                <w:sz w:val="20"/>
                <w:szCs w:val="20"/>
              </w:rPr>
              <w:t xml:space="preserve">　</w:t>
            </w:r>
          </w:p>
        </w:tc>
        <w:tc>
          <w:tcPr>
            <w:tcW w:w="336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jc w:val="center"/>
            </w:pPr>
            <w:r>
              <w:rPr>
                <w:rFonts w:eastAsia="標楷體"/>
                <w:sz w:val="20"/>
                <w:szCs w:val="20"/>
              </w:rPr>
              <w:t xml:space="preserve">　</w:t>
            </w:r>
          </w:p>
        </w:tc>
      </w:tr>
    </w:tbl>
    <w:p w:rsidR="00811D25" w:rsidRDefault="0088163C">
      <w:r>
        <w:rPr>
          <w:rFonts w:eastAsia="標楷體"/>
          <w:sz w:val="28"/>
          <w:szCs w:val="28"/>
        </w:rPr>
        <w:t xml:space="preserve">       </w:t>
      </w:r>
      <w:r>
        <w:rPr>
          <w:rFonts w:eastAsia="標楷體"/>
          <w:sz w:val="28"/>
          <w:szCs w:val="28"/>
        </w:rPr>
        <w:t>承辦人：</w:t>
      </w:r>
      <w:r>
        <w:rPr>
          <w:rFonts w:eastAsia="標楷體"/>
          <w:sz w:val="28"/>
          <w:szCs w:val="28"/>
        </w:rPr>
        <w:t xml:space="preserve">       </w:t>
      </w:r>
      <w:r>
        <w:rPr>
          <w:rFonts w:eastAsia="標楷體"/>
          <w:sz w:val="28"/>
          <w:szCs w:val="28"/>
        </w:rPr>
        <w:t>單位主管：</w:t>
      </w:r>
      <w:r>
        <w:rPr>
          <w:rFonts w:eastAsia="標楷體"/>
          <w:sz w:val="28"/>
          <w:szCs w:val="28"/>
        </w:rPr>
        <w:t xml:space="preserve">         </w:t>
      </w:r>
      <w:r>
        <w:rPr>
          <w:rFonts w:eastAsia="標楷體"/>
          <w:sz w:val="28"/>
          <w:szCs w:val="28"/>
        </w:rPr>
        <w:t>會計主任：</w:t>
      </w:r>
      <w:r>
        <w:rPr>
          <w:rFonts w:eastAsia="標楷體"/>
          <w:sz w:val="28"/>
          <w:szCs w:val="28"/>
        </w:rPr>
        <w:t xml:space="preserve">         </w:t>
      </w:r>
      <w:r>
        <w:rPr>
          <w:rFonts w:eastAsia="標楷體"/>
          <w:sz w:val="28"/>
          <w:szCs w:val="28"/>
        </w:rPr>
        <w:t>校長：</w:t>
      </w:r>
    </w:p>
    <w:p w:rsidR="00811D25" w:rsidRDefault="0088163C">
      <w:pPr>
        <w:pStyle w:val="table01"/>
        <w:pageBreakBefore/>
      </w:pPr>
      <w:bookmarkStart w:id="317" w:name="_Toc337458728"/>
      <w:bookmarkStart w:id="318" w:name="_Toc478659278"/>
      <w:r>
        <w:rPr>
          <w:rStyle w:val="table011"/>
          <w:color w:val="000000"/>
          <w:sz w:val="18"/>
        </w:rPr>
        <w:t>附件【捌</w:t>
      </w:r>
      <w:r>
        <w:rPr>
          <w:rStyle w:val="table011"/>
          <w:color w:val="000000"/>
          <w:sz w:val="18"/>
        </w:rPr>
        <w:t>-4-1</w:t>
      </w:r>
      <w:r>
        <w:rPr>
          <w:rStyle w:val="table011"/>
          <w:color w:val="000000"/>
          <w:sz w:val="18"/>
        </w:rPr>
        <w:t>】經濟弱勢學生免費營養午餐申請文件表</w:t>
      </w:r>
      <w:bookmarkEnd w:id="317"/>
      <w:bookmarkEnd w:id="318"/>
    </w:p>
    <w:p w:rsidR="00811D25" w:rsidRDefault="00811D25">
      <w:pPr>
        <w:pStyle w:val="table01"/>
        <w:rPr>
          <w:color w:val="000000"/>
        </w:rPr>
      </w:pPr>
    </w:p>
    <w:p w:rsidR="00811D25" w:rsidRDefault="0088163C">
      <w:pPr>
        <w:jc w:val="center"/>
        <w:rPr>
          <w:rFonts w:eastAsia="標楷體"/>
          <w:color w:val="000000"/>
          <w:sz w:val="28"/>
          <w:szCs w:val="28"/>
        </w:rPr>
      </w:pPr>
      <w:r>
        <w:rPr>
          <w:rFonts w:eastAsia="標楷體"/>
          <w:color w:val="000000"/>
          <w:sz w:val="28"/>
          <w:szCs w:val="28"/>
        </w:rPr>
        <w:t>經濟弱勢學生免費營養午餐申請文件表</w:t>
      </w:r>
    </w:p>
    <w:p w:rsidR="00811D25" w:rsidRDefault="00811D25">
      <w:pPr>
        <w:jc w:val="both"/>
        <w:rPr>
          <w:rFonts w:eastAsia="標楷體"/>
          <w:color w:val="000000"/>
          <w:sz w:val="28"/>
          <w:szCs w:val="28"/>
        </w:rPr>
      </w:pPr>
    </w:p>
    <w:tbl>
      <w:tblPr>
        <w:tblW w:w="8522" w:type="dxa"/>
        <w:tblCellMar>
          <w:left w:w="10" w:type="dxa"/>
          <w:right w:w="10" w:type="dxa"/>
        </w:tblCellMar>
        <w:tblLook w:val="04A0" w:firstRow="1" w:lastRow="0" w:firstColumn="1" w:lastColumn="0" w:noHBand="0" w:noVBand="1"/>
      </w:tblPr>
      <w:tblGrid>
        <w:gridCol w:w="754"/>
        <w:gridCol w:w="1807"/>
        <w:gridCol w:w="2225"/>
        <w:gridCol w:w="3736"/>
      </w:tblGrid>
      <w:tr w:rsidR="00811D25">
        <w:tblPrEx>
          <w:tblCellMar>
            <w:top w:w="0" w:type="dxa"/>
            <w:bottom w:w="0" w:type="dxa"/>
          </w:tblCellMar>
        </w:tblPrEx>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before="120" w:after="120" w:line="400" w:lineRule="exact"/>
              <w:jc w:val="center"/>
            </w:pPr>
            <w:r>
              <w:rPr>
                <w:rFonts w:eastAsia="標楷體"/>
                <w:color w:val="000000"/>
                <w:sz w:val="24"/>
                <w:szCs w:val="24"/>
              </w:rPr>
              <w:t>資格類別</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before="120" w:after="120" w:line="400" w:lineRule="exact"/>
              <w:jc w:val="center"/>
            </w:pPr>
            <w:r>
              <w:rPr>
                <w:rFonts w:eastAsia="標楷體"/>
                <w:color w:val="000000"/>
                <w:sz w:val="24"/>
                <w:szCs w:val="24"/>
              </w:rPr>
              <w:t>證明文件申請處</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before="120" w:after="120" w:line="400" w:lineRule="exact"/>
              <w:jc w:val="center"/>
            </w:pPr>
            <w:r>
              <w:rPr>
                <w:rFonts w:eastAsia="標楷體"/>
                <w:color w:val="000000"/>
                <w:sz w:val="24"/>
                <w:szCs w:val="24"/>
              </w:rPr>
              <w:t>注意事項</w:t>
            </w:r>
          </w:p>
        </w:tc>
      </w:tr>
      <w:tr w:rsidR="00811D25">
        <w:tblPrEx>
          <w:tblCellMar>
            <w:top w:w="0" w:type="dxa"/>
            <w:bottom w:w="0" w:type="dxa"/>
          </w:tblCellMar>
        </w:tblPrEx>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before="120" w:after="120" w:line="400" w:lineRule="exact"/>
            </w:pPr>
            <w:r>
              <w:rPr>
                <w:rFonts w:eastAsia="標楷體"/>
                <w:color w:val="000000"/>
                <w:sz w:val="24"/>
                <w:szCs w:val="24"/>
              </w:rPr>
              <w:t>低收入戶者</w:t>
            </w:r>
          </w:p>
        </w:tc>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jc w:val="both"/>
            </w:pPr>
            <w:r>
              <w:rPr>
                <w:rFonts w:eastAsia="標楷體"/>
                <w:color w:val="000000"/>
                <w:sz w:val="24"/>
                <w:szCs w:val="24"/>
              </w:rPr>
              <w:t>高雄市政府社會局或區公所</w:t>
            </w:r>
            <w:r>
              <w:rPr>
                <w:rFonts w:eastAsia="標楷體"/>
                <w:color w:val="000000"/>
                <w:sz w:val="24"/>
                <w:szCs w:val="24"/>
              </w:rPr>
              <w:t>(</w:t>
            </w:r>
            <w:r>
              <w:rPr>
                <w:rFonts w:eastAsia="標楷體"/>
                <w:color w:val="000000"/>
                <w:sz w:val="24"/>
                <w:szCs w:val="24"/>
              </w:rPr>
              <w:t>開學後</w:t>
            </w:r>
            <w:r>
              <w:rPr>
                <w:rFonts w:eastAsia="標楷體"/>
                <w:color w:val="000000"/>
                <w:sz w:val="24"/>
                <w:szCs w:val="24"/>
              </w:rPr>
              <w:t>2</w:t>
            </w:r>
            <w:r>
              <w:rPr>
                <w:rFonts w:eastAsia="標楷體"/>
                <w:color w:val="000000"/>
                <w:sz w:val="24"/>
                <w:szCs w:val="24"/>
              </w:rPr>
              <w:t>週內申請者，得由學校統一與社會局資料庫比對，不需繳付證明文件</w:t>
            </w:r>
            <w:r>
              <w:rPr>
                <w:rFonts w:eastAsia="標楷體"/>
                <w:color w:val="000000"/>
                <w:sz w:val="24"/>
                <w:szCs w:val="24"/>
              </w:rPr>
              <w:t>)</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before="120" w:after="120" w:line="400" w:lineRule="exact"/>
              <w:rPr>
                <w:rFonts w:eastAsia="標楷體"/>
                <w:color w:val="000000"/>
                <w:sz w:val="24"/>
                <w:szCs w:val="24"/>
              </w:rPr>
            </w:pPr>
          </w:p>
        </w:tc>
      </w:tr>
      <w:tr w:rsidR="00811D25">
        <w:tblPrEx>
          <w:tblCellMar>
            <w:top w:w="0" w:type="dxa"/>
            <w:bottom w:w="0" w:type="dxa"/>
          </w:tblCellMar>
        </w:tblPrEx>
        <w:trPr>
          <w:trHeight w:val="1134"/>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before="120" w:after="120" w:line="400" w:lineRule="exact"/>
            </w:pPr>
            <w:r>
              <w:rPr>
                <w:rFonts w:eastAsia="標楷體"/>
                <w:color w:val="000000"/>
                <w:sz w:val="24"/>
                <w:szCs w:val="24"/>
              </w:rPr>
              <w:t>中</w:t>
            </w:r>
          </w:p>
          <w:p w:rsidR="00811D25" w:rsidRDefault="0088163C">
            <w:pPr>
              <w:spacing w:before="120" w:after="120" w:line="400" w:lineRule="exact"/>
            </w:pPr>
            <w:r>
              <w:rPr>
                <w:rFonts w:eastAsia="標楷體"/>
                <w:color w:val="000000"/>
                <w:sz w:val="24"/>
                <w:szCs w:val="24"/>
              </w:rPr>
              <w:t>低</w:t>
            </w:r>
          </w:p>
          <w:p w:rsidR="00811D25" w:rsidRDefault="0088163C">
            <w:pPr>
              <w:spacing w:before="120" w:after="120" w:line="400" w:lineRule="exact"/>
            </w:pPr>
            <w:r>
              <w:rPr>
                <w:rFonts w:eastAsia="標楷體"/>
                <w:color w:val="000000"/>
                <w:sz w:val="24"/>
                <w:szCs w:val="24"/>
              </w:rPr>
              <w:t>收</w:t>
            </w:r>
          </w:p>
          <w:p w:rsidR="00811D25" w:rsidRDefault="0088163C">
            <w:pPr>
              <w:spacing w:before="120" w:after="120" w:line="400" w:lineRule="exact"/>
            </w:pPr>
            <w:r>
              <w:rPr>
                <w:rFonts w:eastAsia="標楷體"/>
                <w:color w:val="000000"/>
                <w:sz w:val="24"/>
                <w:szCs w:val="24"/>
              </w:rPr>
              <w:t>入</w:t>
            </w:r>
          </w:p>
          <w:p w:rsidR="00811D25" w:rsidRDefault="0088163C">
            <w:pPr>
              <w:spacing w:before="120" w:after="120" w:line="400" w:lineRule="exact"/>
            </w:pPr>
            <w:r>
              <w:rPr>
                <w:rFonts w:eastAsia="標楷體"/>
                <w:color w:val="000000"/>
                <w:sz w:val="24"/>
                <w:szCs w:val="24"/>
              </w:rPr>
              <w:t>戶</w:t>
            </w:r>
          </w:p>
          <w:p w:rsidR="00811D25" w:rsidRDefault="0088163C">
            <w:pPr>
              <w:spacing w:before="120" w:after="120" w:line="400" w:lineRule="exact"/>
            </w:pPr>
            <w:r>
              <w:rPr>
                <w:rFonts w:eastAsia="標楷體"/>
                <w:color w:val="000000"/>
                <w:sz w:val="24"/>
                <w:szCs w:val="24"/>
              </w:rPr>
              <w:t>者</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napToGrid w:val="0"/>
              <w:spacing w:before="120" w:after="120" w:line="400" w:lineRule="exact"/>
              <w:ind w:right="121"/>
            </w:pPr>
            <w:r>
              <w:rPr>
                <w:rFonts w:eastAsia="標楷體"/>
                <w:color w:val="000000"/>
                <w:sz w:val="24"/>
                <w:szCs w:val="24"/>
              </w:rPr>
              <w:t>單親家庭子女</w:t>
            </w: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before="120" w:after="120" w:line="400" w:lineRule="exact"/>
              <w:rPr>
                <w:rFonts w:eastAsia="標楷體"/>
                <w:color w:val="000000"/>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pPr>
            <w:r>
              <w:rPr>
                <w:rFonts w:eastAsia="標楷體"/>
                <w:color w:val="000000"/>
                <w:sz w:val="24"/>
                <w:szCs w:val="24"/>
              </w:rPr>
              <w:t>領有單親家庭子女生活或教育補助。</w:t>
            </w:r>
          </w:p>
        </w:tc>
      </w:tr>
      <w:tr w:rsidR="00811D25">
        <w:tblPrEx>
          <w:tblCellMar>
            <w:top w:w="0" w:type="dxa"/>
            <w:bottom w:w="0" w:type="dxa"/>
          </w:tblCellMar>
        </w:tblPrEx>
        <w:trPr>
          <w:trHeight w:val="1134"/>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pacing w:before="120" w:after="120" w:line="400" w:lineRule="exact"/>
              <w:rPr>
                <w:rFonts w:eastAsia="標楷體"/>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pPr>
            <w:r>
              <w:rPr>
                <w:rFonts w:eastAsia="標楷體"/>
                <w:color w:val="000000"/>
                <w:sz w:val="24"/>
                <w:szCs w:val="24"/>
              </w:rPr>
              <w:t>身心障礙</w:t>
            </w:r>
          </w:p>
        </w:tc>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11D25">
            <w:pPr>
              <w:spacing w:before="120" w:after="120" w:line="400" w:lineRule="exact"/>
              <w:rPr>
                <w:rFonts w:eastAsia="標楷體"/>
                <w:color w:val="000000"/>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pPr>
            <w:r>
              <w:rPr>
                <w:rFonts w:eastAsia="標楷體"/>
                <w:color w:val="000000"/>
                <w:sz w:val="24"/>
                <w:szCs w:val="24"/>
              </w:rPr>
              <w:t>本人或其法定代理人領有本市身心障礙者生活補助。</w:t>
            </w:r>
          </w:p>
        </w:tc>
      </w:tr>
      <w:tr w:rsidR="00811D25">
        <w:tblPrEx>
          <w:tblCellMar>
            <w:top w:w="0" w:type="dxa"/>
            <w:bottom w:w="0" w:type="dxa"/>
          </w:tblCellMar>
        </w:tblPrEx>
        <w:trPr>
          <w:trHeight w:val="1134"/>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11D25">
            <w:pPr>
              <w:spacing w:before="120" w:after="120" w:line="400" w:lineRule="exact"/>
              <w:rPr>
                <w:rFonts w:eastAsia="標楷體"/>
                <w:color w:val="000000"/>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pPr>
            <w:r>
              <w:rPr>
                <w:rFonts w:eastAsia="標楷體"/>
                <w:color w:val="000000"/>
                <w:sz w:val="24"/>
                <w:szCs w:val="24"/>
              </w:rPr>
              <w:t>原住民</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pPr>
            <w:r>
              <w:rPr>
                <w:rFonts w:eastAsia="標楷體"/>
                <w:color w:val="000000"/>
                <w:sz w:val="24"/>
                <w:szCs w:val="24"/>
              </w:rPr>
              <w:t>原住民事務委員會</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rPr>
                <w:rFonts w:eastAsia="標楷體"/>
                <w:color w:val="000000"/>
                <w:sz w:val="24"/>
                <w:szCs w:val="24"/>
              </w:rPr>
            </w:pPr>
            <w:r>
              <w:rPr>
                <w:rFonts w:eastAsia="標楷體"/>
                <w:color w:val="000000"/>
                <w:sz w:val="24"/>
                <w:szCs w:val="24"/>
              </w:rPr>
              <w:t>請依原民會規定之時程辦理證明文件申請</w:t>
            </w:r>
          </w:p>
        </w:tc>
      </w:tr>
      <w:tr w:rsidR="00811D25">
        <w:tblPrEx>
          <w:tblCellMar>
            <w:top w:w="0" w:type="dxa"/>
            <w:bottom w:w="0" w:type="dxa"/>
          </w:tblCellMar>
        </w:tblPrEx>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jc w:val="both"/>
            </w:pPr>
            <w:r>
              <w:rPr>
                <w:rFonts w:eastAsia="標楷體"/>
                <w:color w:val="000000"/>
                <w:sz w:val="24"/>
                <w:szCs w:val="24"/>
              </w:rPr>
              <w:t>家庭突遭重大變故或其他因素致無力繳交者</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1D25" w:rsidRDefault="0088163C">
            <w:pPr>
              <w:spacing w:before="120" w:after="120" w:line="400" w:lineRule="exact"/>
              <w:jc w:val="both"/>
            </w:pPr>
            <w:r>
              <w:rPr>
                <w:rFonts w:eastAsia="標楷體"/>
                <w:color w:val="000000"/>
                <w:sz w:val="24"/>
                <w:szCs w:val="24"/>
              </w:rPr>
              <w:t>無</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1D25" w:rsidRDefault="0088163C">
            <w:pPr>
              <w:spacing w:before="120" w:after="50" w:line="400" w:lineRule="exact"/>
              <w:ind w:left="129" w:hanging="173"/>
              <w:rPr>
                <w:rFonts w:eastAsia="標楷體"/>
                <w:color w:val="000000"/>
                <w:sz w:val="24"/>
                <w:szCs w:val="24"/>
              </w:rPr>
            </w:pPr>
            <w:r>
              <w:rPr>
                <w:rFonts w:eastAsia="標楷體"/>
                <w:color w:val="000000"/>
                <w:sz w:val="24"/>
                <w:szCs w:val="24"/>
              </w:rPr>
              <w:t>1.</w:t>
            </w:r>
            <w:r>
              <w:rPr>
                <w:rFonts w:eastAsia="標楷體"/>
                <w:color w:val="000000"/>
                <w:sz w:val="24"/>
                <w:szCs w:val="24"/>
              </w:rPr>
              <w:t>無法取得上述相關證明文件者，由導師訪查後，填具「經濟弱勢學生免費營養午餐申請表」。</w:t>
            </w:r>
          </w:p>
          <w:p w:rsidR="00811D25" w:rsidRDefault="0088163C">
            <w:pPr>
              <w:spacing w:before="120" w:after="120" w:line="400" w:lineRule="exact"/>
              <w:ind w:left="127" w:hanging="127"/>
            </w:pPr>
            <w:r>
              <w:rPr>
                <w:rFonts w:eastAsia="標楷體"/>
                <w:color w:val="000000"/>
                <w:sz w:val="24"/>
                <w:szCs w:val="24"/>
              </w:rPr>
              <w:t>2.</w:t>
            </w:r>
            <w:r>
              <w:rPr>
                <w:rFonts w:eastAsia="標楷體"/>
                <w:color w:val="000000"/>
                <w:sz w:val="24"/>
                <w:szCs w:val="24"/>
              </w:rPr>
              <w:t>里長開立之清寒證明不得列為證明文件</w:t>
            </w:r>
          </w:p>
        </w:tc>
      </w:tr>
    </w:tbl>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11D25">
      <w:pPr>
        <w:jc w:val="both"/>
        <w:rPr>
          <w:rFonts w:eastAsia="標楷體"/>
        </w:rPr>
      </w:pPr>
    </w:p>
    <w:p w:rsidR="00811D25" w:rsidRDefault="0088163C">
      <w:pPr>
        <w:pStyle w:val="table01"/>
        <w:pageBreakBefore/>
      </w:pPr>
      <w:bookmarkStart w:id="319" w:name="_Toc478659279"/>
      <w:bookmarkStart w:id="320" w:name="_Toc337458729"/>
      <w:r>
        <w:rPr>
          <w:rStyle w:val="table011"/>
          <w:color w:val="000000"/>
          <w:sz w:val="18"/>
        </w:rPr>
        <w:t>附件【捌</w:t>
      </w:r>
      <w:r>
        <w:rPr>
          <w:rStyle w:val="table011"/>
          <w:color w:val="000000"/>
          <w:sz w:val="18"/>
        </w:rPr>
        <w:t>-4-2</w:t>
      </w:r>
      <w:r>
        <w:rPr>
          <w:rStyle w:val="table011"/>
          <w:color w:val="000000"/>
          <w:sz w:val="18"/>
        </w:rPr>
        <w:t>】</w:t>
      </w:r>
      <w:bookmarkEnd w:id="319"/>
      <w:r>
        <w:rPr>
          <w:color w:val="000000"/>
          <w:szCs w:val="18"/>
        </w:rPr>
        <w:t>經濟弱勢</w:t>
      </w:r>
      <w:r>
        <w:rPr>
          <w:rStyle w:val="table011"/>
          <w:color w:val="000000"/>
          <w:sz w:val="18"/>
          <w:szCs w:val="18"/>
        </w:rPr>
        <w:t>學生免費營養午餐申請流程圖</w:t>
      </w:r>
      <w:bookmarkEnd w:id="320"/>
    </w:p>
    <w:p w:rsidR="00811D25" w:rsidRDefault="0088163C">
      <w:pPr>
        <w:jc w:val="center"/>
        <w:rPr>
          <w:rFonts w:eastAsia="標楷體"/>
          <w:color w:val="000000"/>
          <w:sz w:val="28"/>
          <w:szCs w:val="28"/>
        </w:rPr>
      </w:pPr>
      <w:r>
        <w:rPr>
          <w:rFonts w:eastAsia="標楷體"/>
          <w:color w:val="000000"/>
          <w:sz w:val="28"/>
          <w:szCs w:val="28"/>
        </w:rPr>
        <w:t>經濟弱勢學生午餐費申請流程圖</w:t>
      </w:r>
    </w:p>
    <w:p w:rsidR="00811D25" w:rsidRDefault="0088163C">
      <w:pPr>
        <w:jc w:val="center"/>
        <w:rPr>
          <w:rFonts w:eastAsia="標楷體"/>
          <w:color w:val="000000"/>
          <w:sz w:val="32"/>
          <w:szCs w:val="32"/>
        </w:rPr>
      </w:pPr>
      <w:r>
        <w:rPr>
          <w:rFonts w:eastAsia="標楷體"/>
          <w:color w:val="000000"/>
          <w:sz w:val="32"/>
          <w:szCs w:val="32"/>
        </w:rPr>
        <w:t>高雄市國民中小學受理經濟弱勢學生免費營養午餐流程圖</w:t>
      </w:r>
    </w:p>
    <w:p w:rsidR="00811D25" w:rsidRDefault="0088163C">
      <w:pPr>
        <w:jc w:val="both"/>
      </w:pPr>
      <w:r>
        <w:rPr>
          <w:rFonts w:eastAsia="標楷體"/>
          <w:noProof/>
          <w:color w:val="000000"/>
          <w:sz w:val="28"/>
          <w:szCs w:val="28"/>
        </w:rPr>
        <mc:AlternateContent>
          <mc:Choice Requires="wpg">
            <w:drawing>
              <wp:anchor distT="0" distB="0" distL="114300" distR="114300" simplePos="0" relativeHeight="251684864" behindDoc="0" locked="0" layoutInCell="1" allowOverlap="1">
                <wp:simplePos x="0" y="0"/>
                <wp:positionH relativeFrom="character">
                  <wp:posOffset>343530</wp:posOffset>
                </wp:positionH>
                <wp:positionV relativeFrom="line">
                  <wp:posOffset>302264</wp:posOffset>
                </wp:positionV>
                <wp:extent cx="5003167" cy="7660631"/>
                <wp:effectExtent l="0" t="0" r="26033" b="0"/>
                <wp:wrapNone/>
                <wp:docPr id="134" name="畫布 516"/>
                <wp:cNvGraphicFramePr/>
                <a:graphic xmlns:a="http://schemas.openxmlformats.org/drawingml/2006/main">
                  <a:graphicData uri="http://schemas.microsoft.com/office/word/2010/wordprocessingGroup">
                    <wpg:wgp>
                      <wpg:cNvGrpSpPr/>
                      <wpg:grpSpPr>
                        <a:xfrm>
                          <a:off x="0" y="0"/>
                          <a:ext cx="5003167" cy="7660631"/>
                          <a:chOff x="0" y="0"/>
                          <a:chExt cx="5003167" cy="7660631"/>
                        </a:xfrm>
                      </wpg:grpSpPr>
                      <wps:wsp>
                        <wps:cNvPr id="135" name="Rectangle 518"/>
                        <wps:cNvSpPr/>
                        <wps:spPr>
                          <a:xfrm>
                            <a:off x="494673" y="2974332"/>
                            <a:ext cx="3542028" cy="457200"/>
                          </a:xfrm>
                          <a:prstGeom prst="rect">
                            <a:avLst/>
                          </a:prstGeom>
                          <a:solidFill>
                            <a:srgbClr val="FFFFFF"/>
                          </a:solidFill>
                          <a:ln w="9528">
                            <a:solidFill>
                              <a:srgbClr val="000000"/>
                            </a:solidFill>
                            <a:prstDash val="solid"/>
                            <a:miter/>
                          </a:ln>
                        </wps:spPr>
                        <wps:txbx>
                          <w:txbxContent>
                            <w:p w:rsidR="00811D25" w:rsidRDefault="0088163C">
                              <w:pPr>
                                <w:jc w:val="center"/>
                                <w:rPr>
                                  <w:rFonts w:ascii="標楷體" w:eastAsia="標楷體" w:hAnsi="標楷體"/>
                                  <w:sz w:val="32"/>
                                  <w:szCs w:val="32"/>
                                </w:rPr>
                              </w:pPr>
                              <w:r>
                                <w:rPr>
                                  <w:rFonts w:ascii="標楷體" w:eastAsia="標楷體" w:hAnsi="標楷體"/>
                                  <w:sz w:val="32"/>
                                  <w:szCs w:val="32"/>
                                </w:rPr>
                                <w:t>導師主動提報或接受家長申請</w:t>
                              </w:r>
                            </w:p>
                            <w:p w:rsidR="00811D25" w:rsidRDefault="00811D25">
                              <w:pPr>
                                <w:jc w:val="center"/>
                                <w:rPr>
                                  <w:rFonts w:ascii="標楷體" w:eastAsia="標楷體" w:hAnsi="標楷體"/>
                                  <w:sz w:val="32"/>
                                  <w:szCs w:val="32"/>
                                </w:rPr>
                              </w:pPr>
                            </w:p>
                          </w:txbxContent>
                        </wps:txbx>
                        <wps:bodyPr vert="horz" wrap="square" lIns="91440" tIns="45720" rIns="91440" bIns="45720" anchor="t" anchorCtr="0" compatLnSpc="0"/>
                      </wps:wsp>
                      <wps:wsp>
                        <wps:cNvPr id="136" name="Line 519"/>
                        <wps:cNvCnPr/>
                        <wps:spPr>
                          <a:xfrm>
                            <a:off x="2247266" y="2288532"/>
                            <a:ext cx="641" cy="660408"/>
                          </a:xfrm>
                          <a:prstGeom prst="straightConnector1">
                            <a:avLst/>
                          </a:prstGeom>
                          <a:noFill/>
                          <a:ln w="9528">
                            <a:solidFill>
                              <a:srgbClr val="000000"/>
                            </a:solidFill>
                            <a:prstDash val="solid"/>
                            <a:round/>
                            <a:tailEnd type="arrow"/>
                          </a:ln>
                        </wps:spPr>
                        <wps:bodyPr/>
                      </wps:wsp>
                      <wps:wsp>
                        <wps:cNvPr id="137" name="Line 520"/>
                        <wps:cNvCnPr/>
                        <wps:spPr>
                          <a:xfrm>
                            <a:off x="2209173" y="4688832"/>
                            <a:ext cx="630" cy="396247"/>
                          </a:xfrm>
                          <a:prstGeom prst="straightConnector1">
                            <a:avLst/>
                          </a:prstGeom>
                          <a:noFill/>
                          <a:ln w="9528">
                            <a:solidFill>
                              <a:srgbClr val="000000"/>
                            </a:solidFill>
                            <a:prstDash val="solid"/>
                            <a:round/>
                          </a:ln>
                        </wps:spPr>
                        <wps:bodyPr/>
                      </wps:wsp>
                      <wps:wsp>
                        <wps:cNvPr id="138" name="Line 521"/>
                        <wps:cNvCnPr/>
                        <wps:spPr>
                          <a:xfrm flipH="1">
                            <a:off x="2246636" y="3456934"/>
                            <a:ext cx="630" cy="660398"/>
                          </a:xfrm>
                          <a:prstGeom prst="straightConnector1">
                            <a:avLst/>
                          </a:prstGeom>
                          <a:noFill/>
                          <a:ln w="9528">
                            <a:solidFill>
                              <a:srgbClr val="000000"/>
                            </a:solidFill>
                            <a:prstDash val="solid"/>
                            <a:round/>
                            <a:tailEnd type="arrow"/>
                          </a:ln>
                        </wps:spPr>
                        <wps:bodyPr/>
                      </wps:wsp>
                      <wps:wsp>
                        <wps:cNvPr id="139" name="AutoShape 522"/>
                        <wps:cNvSpPr/>
                        <wps:spPr>
                          <a:xfrm>
                            <a:off x="494673" y="4231632"/>
                            <a:ext cx="3543299" cy="4572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811D25" w:rsidRDefault="0088163C">
                              <w:pPr>
                                <w:jc w:val="center"/>
                                <w:rPr>
                                  <w:rFonts w:ascii="標楷體" w:eastAsia="標楷體" w:hAnsi="標楷體"/>
                                  <w:sz w:val="32"/>
                                  <w:szCs w:val="32"/>
                                </w:rPr>
                              </w:pPr>
                              <w:r>
                                <w:rPr>
                                  <w:rFonts w:ascii="標楷體" w:eastAsia="標楷體" w:hAnsi="標楷體"/>
                                  <w:sz w:val="32"/>
                                  <w:szCs w:val="32"/>
                                </w:rPr>
                                <w:t>學校午餐供應委員會審查</w:t>
                              </w:r>
                            </w:p>
                          </w:txbxContent>
                        </wps:txbx>
                        <wps:bodyPr vert="horz" wrap="square" lIns="91440" tIns="45720" rIns="91440" bIns="45720" anchor="t" anchorCtr="0" compatLnSpc="0"/>
                      </wps:wsp>
                      <wps:wsp>
                        <wps:cNvPr id="140" name="Text Box 523"/>
                        <wps:cNvSpPr txBox="1"/>
                        <wps:spPr>
                          <a:xfrm>
                            <a:off x="2399670" y="2402832"/>
                            <a:ext cx="1141728" cy="307338"/>
                          </a:xfrm>
                          <a:prstGeom prst="rect">
                            <a:avLst/>
                          </a:prstGeom>
                        </wps:spPr>
                        <wps:txbx>
                          <w:txbxContent>
                            <w:p w:rsidR="00811D25" w:rsidRDefault="0088163C">
                              <w:pPr>
                                <w:spacing w:line="360" w:lineRule="exact"/>
                                <w:rPr>
                                  <w:rFonts w:ascii="標楷體" w:eastAsia="標楷體" w:hAnsi="標楷體"/>
                                  <w:sz w:val="28"/>
                                  <w:szCs w:val="28"/>
                                </w:rPr>
                              </w:pPr>
                              <w:r>
                                <w:rPr>
                                  <w:rFonts w:ascii="標楷體" w:eastAsia="標楷體" w:hAnsi="標楷體"/>
                                  <w:sz w:val="28"/>
                                  <w:szCs w:val="28"/>
                                </w:rPr>
                                <w:t>開學</w:t>
                              </w:r>
                              <w:r>
                                <w:rPr>
                                  <w:rFonts w:ascii="標楷體" w:eastAsia="標楷體" w:hAnsi="標楷體"/>
                                  <w:sz w:val="28"/>
                                  <w:szCs w:val="28"/>
                                </w:rPr>
                                <w:t>15</w:t>
                              </w:r>
                              <w:r>
                                <w:rPr>
                                  <w:rFonts w:ascii="標楷體" w:eastAsia="標楷體" w:hAnsi="標楷體"/>
                                  <w:sz w:val="28"/>
                                  <w:szCs w:val="28"/>
                                </w:rPr>
                                <w:t>日內</w:t>
                              </w:r>
                            </w:p>
                            <w:p w:rsidR="00811D25" w:rsidRDefault="00811D25">
                              <w:pPr>
                                <w:spacing w:line="360" w:lineRule="exact"/>
                                <w:rPr>
                                  <w:rFonts w:ascii="標楷體" w:eastAsia="標楷體" w:hAnsi="標楷體"/>
                                  <w:sz w:val="28"/>
                                  <w:szCs w:val="28"/>
                                </w:rPr>
                              </w:pPr>
                            </w:p>
                          </w:txbxContent>
                        </wps:txbx>
                        <wps:bodyPr vert="horz" wrap="square" lIns="91440" tIns="45720" rIns="91440" bIns="45720" anchor="t" anchorCtr="0" compatLnSpc="0"/>
                      </wps:wsp>
                      <wps:wsp>
                        <wps:cNvPr id="141" name="Text Box 524"/>
                        <wps:cNvSpPr txBox="1"/>
                        <wps:spPr>
                          <a:xfrm>
                            <a:off x="723273" y="5560054"/>
                            <a:ext cx="686430" cy="396236"/>
                          </a:xfrm>
                          <a:prstGeom prst="rect">
                            <a:avLst/>
                          </a:prstGeom>
                        </wps:spPr>
                        <wps:txbx>
                          <w:txbxContent>
                            <w:p w:rsidR="00811D25" w:rsidRDefault="0088163C">
                              <w:pPr>
                                <w:spacing w:before="100" w:after="100" w:line="360" w:lineRule="exact"/>
                                <w:jc w:val="center"/>
                                <w:rPr>
                                  <w:rFonts w:ascii="標楷體" w:eastAsia="標楷體" w:hAnsi="標楷體"/>
                                  <w:sz w:val="32"/>
                                  <w:szCs w:val="32"/>
                                </w:rPr>
                              </w:pPr>
                              <w:r>
                                <w:rPr>
                                  <w:rFonts w:ascii="標楷體" w:eastAsia="標楷體" w:hAnsi="標楷體"/>
                                  <w:sz w:val="32"/>
                                  <w:szCs w:val="32"/>
                                </w:rPr>
                                <w:t>通過</w:t>
                              </w:r>
                            </w:p>
                            <w:p w:rsidR="00811D25" w:rsidRDefault="00811D25">
                              <w:pPr>
                                <w:spacing w:before="100" w:after="100" w:line="360" w:lineRule="exact"/>
                                <w:jc w:val="center"/>
                                <w:rPr>
                                  <w:rFonts w:ascii="標楷體" w:eastAsia="標楷體" w:hAnsi="標楷體"/>
                                  <w:sz w:val="32"/>
                                  <w:szCs w:val="32"/>
                                </w:rPr>
                              </w:pPr>
                            </w:p>
                          </w:txbxContent>
                        </wps:txbx>
                        <wps:bodyPr vert="horz" wrap="square" lIns="91440" tIns="45720" rIns="91440" bIns="45720" anchor="t" anchorCtr="0" compatLnSpc="0"/>
                      </wps:wsp>
                      <wps:wsp>
                        <wps:cNvPr id="142" name="Line 525"/>
                        <wps:cNvCnPr/>
                        <wps:spPr>
                          <a:xfrm>
                            <a:off x="1104266" y="5145402"/>
                            <a:ext cx="1943100" cy="630"/>
                          </a:xfrm>
                          <a:prstGeom prst="straightConnector1">
                            <a:avLst/>
                          </a:prstGeom>
                          <a:noFill/>
                          <a:ln w="9528">
                            <a:solidFill>
                              <a:srgbClr val="000000"/>
                            </a:solidFill>
                            <a:prstDash val="solid"/>
                            <a:round/>
                          </a:ln>
                        </wps:spPr>
                        <wps:bodyPr/>
                      </wps:wsp>
                      <wps:wsp>
                        <wps:cNvPr id="143" name="Line 526"/>
                        <wps:cNvCnPr/>
                        <wps:spPr>
                          <a:xfrm>
                            <a:off x="1066173" y="5146032"/>
                            <a:ext cx="630" cy="396247"/>
                          </a:xfrm>
                          <a:prstGeom prst="straightConnector1">
                            <a:avLst/>
                          </a:prstGeom>
                          <a:noFill/>
                          <a:ln w="9528">
                            <a:solidFill>
                              <a:srgbClr val="000000"/>
                            </a:solidFill>
                            <a:prstDash val="solid"/>
                            <a:round/>
                            <a:tailEnd type="arrow"/>
                          </a:ln>
                        </wps:spPr>
                        <wps:bodyPr/>
                      </wps:wsp>
                      <wps:wsp>
                        <wps:cNvPr id="144" name="Line 527"/>
                        <wps:cNvCnPr/>
                        <wps:spPr>
                          <a:xfrm>
                            <a:off x="1065532" y="5953759"/>
                            <a:ext cx="1271" cy="792473"/>
                          </a:xfrm>
                          <a:prstGeom prst="straightConnector1">
                            <a:avLst/>
                          </a:prstGeom>
                          <a:noFill/>
                          <a:ln w="9528">
                            <a:solidFill>
                              <a:srgbClr val="000000"/>
                            </a:solidFill>
                            <a:prstDash val="solid"/>
                            <a:round/>
                            <a:tailEnd type="arrow"/>
                          </a:ln>
                        </wps:spPr>
                        <wps:bodyPr/>
                      </wps:wsp>
                      <wps:wsp>
                        <wps:cNvPr id="145" name="Text Box 528"/>
                        <wps:cNvSpPr txBox="1"/>
                        <wps:spPr>
                          <a:xfrm>
                            <a:off x="0" y="6736073"/>
                            <a:ext cx="1942469" cy="924558"/>
                          </a:xfrm>
                          <a:prstGeom prst="rect">
                            <a:avLst/>
                          </a:prstGeom>
                        </wps:spPr>
                        <wps:txbx>
                          <w:txbxContent>
                            <w:p w:rsidR="00811D25" w:rsidRDefault="0088163C">
                              <w:pPr>
                                <w:spacing w:line="360" w:lineRule="exact"/>
                              </w:pPr>
                              <w:r>
                                <w:rPr>
                                  <w:rFonts w:ascii="標楷體" w:eastAsia="標楷體" w:hAnsi="標楷體"/>
                                  <w:color w:val="000000"/>
                                  <w:sz w:val="32"/>
                                  <w:szCs w:val="32"/>
                                </w:rPr>
                                <w:t>由學校、社會資源或教育局相關經費</w:t>
                              </w:r>
                              <w:r>
                                <w:rPr>
                                  <w:rFonts w:ascii="標楷體" w:eastAsia="標楷體" w:hAnsi="標楷體"/>
                                  <w:sz w:val="32"/>
                                  <w:szCs w:val="32"/>
                                </w:rPr>
                                <w:t>予以</w:t>
                              </w:r>
                              <w:r>
                                <w:rPr>
                                  <w:rFonts w:ascii="標楷體" w:eastAsia="標楷體" w:hAnsi="標楷體"/>
                                  <w:color w:val="000000"/>
                                  <w:sz w:val="32"/>
                                  <w:szCs w:val="32"/>
                                </w:rPr>
                                <w:t>補助辦理</w:t>
                              </w:r>
                            </w:p>
                            <w:p w:rsidR="00811D25" w:rsidRDefault="00811D25">
                              <w:pPr>
                                <w:spacing w:line="360" w:lineRule="exact"/>
                                <w:rPr>
                                  <w:rFonts w:ascii="標楷體" w:eastAsia="標楷體" w:hAnsi="標楷體"/>
                                  <w:sz w:val="32"/>
                                  <w:szCs w:val="32"/>
                                </w:rPr>
                              </w:pPr>
                            </w:p>
                          </w:txbxContent>
                        </wps:txbx>
                        <wps:bodyPr vert="horz" wrap="square" lIns="91440" tIns="45720" rIns="91440" bIns="45720" anchor="t" anchorCtr="0" compatLnSpc="0"/>
                      </wps:wsp>
                      <wps:wsp>
                        <wps:cNvPr id="146" name="Line 529"/>
                        <wps:cNvCnPr/>
                        <wps:spPr>
                          <a:xfrm>
                            <a:off x="3123573" y="6332220"/>
                            <a:ext cx="630" cy="528312"/>
                          </a:xfrm>
                          <a:prstGeom prst="straightConnector1">
                            <a:avLst/>
                          </a:prstGeom>
                          <a:noFill/>
                          <a:ln w="9528">
                            <a:solidFill>
                              <a:srgbClr val="000000"/>
                            </a:solidFill>
                            <a:custDash>
                              <a:ds d="100000" sp="100000"/>
                            </a:custDash>
                            <a:round/>
                            <a:tailEnd type="arrow"/>
                          </a:ln>
                        </wps:spPr>
                        <wps:bodyPr/>
                      </wps:wsp>
                      <wps:wsp>
                        <wps:cNvPr id="147" name="Text Box 530"/>
                        <wps:cNvSpPr txBox="1"/>
                        <wps:spPr>
                          <a:xfrm>
                            <a:off x="2628270" y="6860532"/>
                            <a:ext cx="1256669" cy="660397"/>
                          </a:xfrm>
                          <a:prstGeom prst="rect">
                            <a:avLst/>
                          </a:prstGeom>
                        </wps:spPr>
                        <wps:txbx>
                          <w:txbxContent>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可提申覆</w:t>
                              </w:r>
                            </w:p>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一次為限</w:t>
                              </w:r>
                              <w:r>
                                <w:rPr>
                                  <w:rFonts w:ascii="標楷體" w:eastAsia="標楷體" w:hAnsi="標楷體"/>
                                  <w:sz w:val="32"/>
                                  <w:szCs w:val="32"/>
                                </w:rPr>
                                <w:t>)</w:t>
                              </w:r>
                            </w:p>
                            <w:p w:rsidR="00811D25" w:rsidRDefault="00811D25">
                              <w:pPr>
                                <w:spacing w:line="360" w:lineRule="exact"/>
                                <w:jc w:val="center"/>
                                <w:rPr>
                                  <w:rFonts w:ascii="標楷體" w:eastAsia="標楷體" w:hAnsi="標楷體"/>
                                  <w:sz w:val="32"/>
                                  <w:szCs w:val="32"/>
                                </w:rPr>
                              </w:pPr>
                            </w:p>
                          </w:txbxContent>
                        </wps:txbx>
                        <wps:bodyPr vert="horz" wrap="square" lIns="91440" tIns="45720" rIns="91440" bIns="45720" anchor="t" anchorCtr="0" compatLnSpc="0"/>
                      </wps:wsp>
                      <wps:wsp>
                        <wps:cNvPr id="148" name="Line 531"/>
                        <wps:cNvCnPr/>
                        <wps:spPr>
                          <a:xfrm>
                            <a:off x="2078358" y="5831832"/>
                            <a:ext cx="2543" cy="1326521"/>
                          </a:xfrm>
                          <a:prstGeom prst="straightConnector1">
                            <a:avLst/>
                          </a:prstGeom>
                          <a:noFill/>
                          <a:ln w="9528">
                            <a:solidFill>
                              <a:srgbClr val="000000"/>
                            </a:solidFill>
                            <a:prstDash val="solid"/>
                            <a:round/>
                          </a:ln>
                        </wps:spPr>
                        <wps:bodyPr/>
                      </wps:wsp>
                      <wps:wsp>
                        <wps:cNvPr id="149" name="Line 532"/>
                        <wps:cNvCnPr/>
                        <wps:spPr>
                          <a:xfrm>
                            <a:off x="2094873" y="7202161"/>
                            <a:ext cx="455929" cy="1271"/>
                          </a:xfrm>
                          <a:prstGeom prst="straightConnector1">
                            <a:avLst/>
                          </a:prstGeom>
                          <a:noFill/>
                          <a:ln w="9528">
                            <a:solidFill>
                              <a:srgbClr val="000000"/>
                            </a:solidFill>
                            <a:prstDash val="solid"/>
                            <a:round/>
                          </a:ln>
                        </wps:spPr>
                        <wps:bodyPr/>
                      </wps:wsp>
                      <wps:wsp>
                        <wps:cNvPr id="150" name="Line 533"/>
                        <wps:cNvCnPr/>
                        <wps:spPr>
                          <a:xfrm>
                            <a:off x="3923673" y="5793739"/>
                            <a:ext cx="571500" cy="630"/>
                          </a:xfrm>
                          <a:prstGeom prst="straightConnector1">
                            <a:avLst/>
                          </a:prstGeom>
                          <a:noFill/>
                          <a:ln w="9528">
                            <a:solidFill>
                              <a:srgbClr val="FF0000"/>
                            </a:solidFill>
                            <a:custDash>
                              <a:ds d="100000" sp="100000"/>
                            </a:custDash>
                            <a:round/>
                          </a:ln>
                        </wps:spPr>
                        <wps:bodyPr/>
                      </wps:wsp>
                      <wps:wsp>
                        <wps:cNvPr id="151" name="Line 534"/>
                        <wps:cNvCnPr/>
                        <wps:spPr>
                          <a:xfrm flipV="1">
                            <a:off x="4380873" y="4447531"/>
                            <a:ext cx="630" cy="2641601"/>
                          </a:xfrm>
                          <a:prstGeom prst="straightConnector1">
                            <a:avLst/>
                          </a:prstGeom>
                          <a:noFill/>
                          <a:ln w="9528">
                            <a:solidFill>
                              <a:srgbClr val="000000"/>
                            </a:solidFill>
                            <a:custDash>
                              <a:ds d="100000" sp="100000"/>
                            </a:custDash>
                            <a:round/>
                          </a:ln>
                        </wps:spPr>
                        <wps:bodyPr/>
                      </wps:wsp>
                      <wps:wsp>
                        <wps:cNvPr id="152" name="Line 535"/>
                        <wps:cNvCnPr/>
                        <wps:spPr>
                          <a:xfrm flipH="1">
                            <a:off x="4037973" y="4459602"/>
                            <a:ext cx="342900" cy="630"/>
                          </a:xfrm>
                          <a:prstGeom prst="straightConnector1">
                            <a:avLst/>
                          </a:prstGeom>
                          <a:noFill/>
                          <a:ln w="9528">
                            <a:solidFill>
                              <a:srgbClr val="000000"/>
                            </a:solidFill>
                            <a:custDash>
                              <a:ds d="100000" sp="100000"/>
                            </a:custDash>
                            <a:round/>
                            <a:tailEnd type="arrow"/>
                          </a:ln>
                        </wps:spPr>
                        <wps:bodyPr/>
                      </wps:wsp>
                      <wps:wsp>
                        <wps:cNvPr id="153" name="Text Box 536"/>
                        <wps:cNvSpPr txBox="1"/>
                        <wps:spPr>
                          <a:xfrm>
                            <a:off x="3809373" y="5560054"/>
                            <a:ext cx="1142369" cy="396236"/>
                          </a:xfrm>
                          <a:prstGeom prst="rect">
                            <a:avLst/>
                          </a:prstGeom>
                        </wps:spPr>
                        <wps:txbx>
                          <w:txbxContent>
                            <w:p w:rsidR="00811D25" w:rsidRDefault="0088163C">
                              <w:pPr>
                                <w:spacing w:line="360" w:lineRule="exact"/>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日內再審</w:t>
                              </w:r>
                            </w:p>
                          </w:txbxContent>
                        </wps:txbx>
                        <wps:bodyPr vert="horz" wrap="square" lIns="91440" tIns="45720" rIns="91440" bIns="45720" anchor="t" anchorCtr="0" compatLnSpc="0"/>
                      </wps:wsp>
                      <wps:wsp>
                        <wps:cNvPr id="154" name="Text Box 537"/>
                        <wps:cNvSpPr txBox="1"/>
                        <wps:spPr>
                          <a:xfrm>
                            <a:off x="2439044" y="5628634"/>
                            <a:ext cx="1256028" cy="660397"/>
                          </a:xfrm>
                          <a:prstGeom prst="rect">
                            <a:avLst/>
                          </a:prstGeom>
                        </wps:spPr>
                        <wps:txbx>
                          <w:txbxContent>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未通過</w:t>
                              </w:r>
                            </w:p>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通知家長</w:t>
                              </w:r>
                              <w:r>
                                <w:rPr>
                                  <w:rFonts w:ascii="標楷體" w:eastAsia="標楷體" w:hAnsi="標楷體"/>
                                  <w:sz w:val="32"/>
                                  <w:szCs w:val="32"/>
                                </w:rPr>
                                <w:t>)</w:t>
                              </w:r>
                            </w:p>
                            <w:p w:rsidR="00811D25" w:rsidRDefault="00811D25">
                              <w:pPr>
                                <w:spacing w:line="360" w:lineRule="exact"/>
                                <w:jc w:val="center"/>
                                <w:rPr>
                                  <w:rFonts w:ascii="標楷體" w:eastAsia="標楷體" w:hAnsi="標楷體"/>
                                  <w:sz w:val="32"/>
                                  <w:szCs w:val="32"/>
                                </w:rPr>
                              </w:pPr>
                            </w:p>
                          </w:txbxContent>
                        </wps:txbx>
                        <wps:bodyPr vert="horz" wrap="square" lIns="91440" tIns="45720" rIns="91440" bIns="45720" anchor="t" anchorCtr="0" compatLnSpc="0"/>
                      </wps:wsp>
                      <wps:wsp>
                        <wps:cNvPr id="155" name="Line 538"/>
                        <wps:cNvCnPr/>
                        <wps:spPr>
                          <a:xfrm>
                            <a:off x="3084198" y="5146032"/>
                            <a:ext cx="1272" cy="396247"/>
                          </a:xfrm>
                          <a:prstGeom prst="straightConnector1">
                            <a:avLst/>
                          </a:prstGeom>
                          <a:noFill/>
                          <a:ln w="9528">
                            <a:solidFill>
                              <a:srgbClr val="000000"/>
                            </a:solidFill>
                            <a:prstDash val="solid"/>
                            <a:round/>
                            <a:tailEnd type="arrow"/>
                          </a:ln>
                        </wps:spPr>
                        <wps:bodyPr/>
                      </wps:wsp>
                      <wps:wsp>
                        <wps:cNvPr id="156" name="Line 539"/>
                        <wps:cNvCnPr/>
                        <wps:spPr>
                          <a:xfrm>
                            <a:off x="1402717" y="5794369"/>
                            <a:ext cx="685170" cy="641"/>
                          </a:xfrm>
                          <a:prstGeom prst="straightConnector1">
                            <a:avLst/>
                          </a:prstGeom>
                          <a:noFill/>
                          <a:ln w="9528">
                            <a:solidFill>
                              <a:srgbClr val="000000"/>
                            </a:solidFill>
                            <a:prstDash val="solid"/>
                            <a:round/>
                            <a:headEnd type="arrow"/>
                          </a:ln>
                        </wps:spPr>
                        <wps:bodyPr/>
                      </wps:wsp>
                      <wps:wsp>
                        <wps:cNvPr id="157" name="Text Box 540"/>
                        <wps:cNvSpPr txBox="1"/>
                        <wps:spPr>
                          <a:xfrm>
                            <a:off x="2401571" y="3545832"/>
                            <a:ext cx="1141098" cy="396236"/>
                          </a:xfrm>
                          <a:prstGeom prst="rect">
                            <a:avLst/>
                          </a:prstGeom>
                        </wps:spPr>
                        <wps:txbx>
                          <w:txbxContent>
                            <w:p w:rsidR="00811D25" w:rsidRDefault="0088163C">
                              <w:pPr>
                                <w:spacing w:line="360" w:lineRule="exact"/>
                                <w:rPr>
                                  <w:rFonts w:ascii="標楷體" w:eastAsia="標楷體" w:hAnsi="標楷體"/>
                                  <w:sz w:val="28"/>
                                  <w:szCs w:val="28"/>
                                </w:rPr>
                              </w:pPr>
                              <w:r>
                                <w:rPr>
                                  <w:rFonts w:ascii="標楷體" w:eastAsia="標楷體" w:hAnsi="標楷體"/>
                                  <w:sz w:val="28"/>
                                  <w:szCs w:val="28"/>
                                </w:rPr>
                                <w:t>開學</w:t>
                              </w:r>
                              <w:r>
                                <w:rPr>
                                  <w:rFonts w:ascii="標楷體" w:eastAsia="標楷體" w:hAnsi="標楷體"/>
                                  <w:sz w:val="28"/>
                                  <w:szCs w:val="28"/>
                                </w:rPr>
                                <w:t>30</w:t>
                              </w:r>
                              <w:r>
                                <w:rPr>
                                  <w:rFonts w:ascii="標楷體" w:eastAsia="標楷體" w:hAnsi="標楷體"/>
                                  <w:sz w:val="28"/>
                                  <w:szCs w:val="28"/>
                                </w:rPr>
                                <w:t>日內</w:t>
                              </w:r>
                            </w:p>
                            <w:p w:rsidR="00811D25" w:rsidRDefault="00811D25">
                              <w:pPr>
                                <w:spacing w:line="360" w:lineRule="exact"/>
                                <w:rPr>
                                  <w:rFonts w:ascii="標楷體" w:eastAsia="標楷體" w:hAnsi="標楷體"/>
                                  <w:sz w:val="28"/>
                                  <w:szCs w:val="28"/>
                                </w:rPr>
                              </w:pPr>
                            </w:p>
                          </w:txbxContent>
                        </wps:txbx>
                        <wps:bodyPr vert="horz" wrap="square" lIns="91440" tIns="45720" rIns="91440" bIns="45720" anchor="t" anchorCtr="0" compatLnSpc="0"/>
                      </wps:wsp>
                      <wps:wsp>
                        <wps:cNvPr id="158" name="AutoShape 541"/>
                        <wps:cNvSpPr/>
                        <wps:spPr>
                          <a:xfrm>
                            <a:off x="88267" y="0"/>
                            <a:ext cx="4914900" cy="205740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9528">
                            <a:solidFill>
                              <a:srgbClr val="000000"/>
                            </a:solidFill>
                            <a:prstDash val="solid"/>
                            <a:miter/>
                          </a:ln>
                        </wps:spPr>
                        <wps:txbx>
                          <w:txbxContent>
                            <w:p w:rsidR="00811D25" w:rsidRDefault="0088163C">
                              <w:pPr>
                                <w:spacing w:line="420" w:lineRule="exact"/>
                                <w:jc w:val="both"/>
                                <w:rPr>
                                  <w:rFonts w:ascii="標楷體" w:eastAsia="標楷體" w:hAnsi="標楷體"/>
                                  <w:sz w:val="32"/>
                                  <w:szCs w:val="32"/>
                                </w:rPr>
                              </w:pPr>
                              <w:r>
                                <w:rPr>
                                  <w:rFonts w:ascii="標楷體" w:eastAsia="標楷體" w:hAnsi="標楷體"/>
                                  <w:sz w:val="32"/>
                                  <w:szCs w:val="32"/>
                                </w:rPr>
                                <w:t>經濟弱勢學生：</w:t>
                              </w:r>
                            </w:p>
                            <w:p w:rsidR="00811D25" w:rsidRDefault="0088163C">
                              <w:pPr>
                                <w:numPr>
                                  <w:ilvl w:val="0"/>
                                  <w:numId w:val="22"/>
                                </w:numPr>
                                <w:spacing w:line="420" w:lineRule="exact"/>
                                <w:jc w:val="both"/>
                                <w:rPr>
                                  <w:rFonts w:ascii="標楷體" w:eastAsia="標楷體" w:hAnsi="標楷體"/>
                                  <w:sz w:val="28"/>
                                  <w:szCs w:val="28"/>
                                </w:rPr>
                              </w:pPr>
                              <w:r>
                                <w:rPr>
                                  <w:rFonts w:ascii="標楷體" w:eastAsia="標楷體" w:hAnsi="標楷體"/>
                                  <w:sz w:val="28"/>
                                  <w:szCs w:val="28"/>
                                </w:rPr>
                                <w:t>低收入戶學生</w:t>
                              </w:r>
                            </w:p>
                            <w:p w:rsidR="00811D25" w:rsidRDefault="0088163C">
                              <w:pPr>
                                <w:numPr>
                                  <w:ilvl w:val="0"/>
                                  <w:numId w:val="22"/>
                                </w:numPr>
                                <w:spacing w:line="420" w:lineRule="exact"/>
                                <w:jc w:val="both"/>
                              </w:pPr>
                              <w:r>
                                <w:rPr>
                                  <w:rFonts w:ascii="Book Antiqua" w:eastAsia="標楷體" w:hAnsi="Book Antiqua"/>
                                  <w:color w:val="000000"/>
                                  <w:sz w:val="28"/>
                                  <w:szCs w:val="28"/>
                                </w:rPr>
                                <w:t>中低收入戶學生</w:t>
                              </w:r>
                            </w:p>
                            <w:p w:rsidR="00811D25" w:rsidRDefault="0088163C">
                              <w:pPr>
                                <w:numPr>
                                  <w:ilvl w:val="0"/>
                                  <w:numId w:val="22"/>
                                </w:numPr>
                                <w:tabs>
                                  <w:tab w:val="left" w:pos="-180"/>
                                  <w:tab w:val="left" w:pos="0"/>
                                </w:tabs>
                                <w:spacing w:line="420" w:lineRule="exact"/>
                                <w:jc w:val="both"/>
                                <w:rPr>
                                  <w:rFonts w:ascii="標楷體" w:eastAsia="標楷體" w:hAnsi="標楷體"/>
                                  <w:color w:val="000000"/>
                                  <w:sz w:val="28"/>
                                  <w:szCs w:val="28"/>
                                </w:rPr>
                              </w:pPr>
                              <w:r>
                                <w:rPr>
                                  <w:rFonts w:ascii="標楷體" w:eastAsia="標楷體" w:hAnsi="標楷體"/>
                                  <w:color w:val="000000"/>
                                  <w:sz w:val="28"/>
                                  <w:szCs w:val="28"/>
                                </w:rPr>
                                <w:t>領有單親家庭子女生活或教育補助之學生</w:t>
                              </w:r>
                            </w:p>
                            <w:p w:rsidR="00811D25" w:rsidRDefault="0088163C">
                              <w:pPr>
                                <w:numPr>
                                  <w:ilvl w:val="0"/>
                                  <w:numId w:val="22"/>
                                </w:numPr>
                                <w:tabs>
                                  <w:tab w:val="left" w:pos="-180"/>
                                  <w:tab w:val="left" w:pos="0"/>
                                </w:tabs>
                                <w:spacing w:line="420" w:lineRule="exact"/>
                                <w:jc w:val="both"/>
                                <w:rPr>
                                  <w:rFonts w:ascii="標楷體" w:eastAsia="標楷體" w:hAnsi="標楷體"/>
                                  <w:color w:val="000000"/>
                                  <w:sz w:val="28"/>
                                  <w:szCs w:val="28"/>
                                </w:rPr>
                              </w:pPr>
                              <w:r>
                                <w:rPr>
                                  <w:rFonts w:ascii="標楷體" w:eastAsia="標楷體" w:hAnsi="標楷體"/>
                                  <w:color w:val="000000"/>
                                  <w:sz w:val="28"/>
                                  <w:szCs w:val="28"/>
                                </w:rPr>
                                <w:t>領有本市身心障礙者生活補助之學生</w:t>
                              </w:r>
                            </w:p>
                            <w:p w:rsidR="00811D25" w:rsidRDefault="00811D25">
                              <w:pPr>
                                <w:spacing w:line="420" w:lineRule="exact"/>
                                <w:jc w:val="both"/>
                                <w:rPr>
                                  <w:rFonts w:ascii="標楷體" w:eastAsia="標楷體" w:hAnsi="標楷體"/>
                                  <w:sz w:val="28"/>
                                  <w:szCs w:val="28"/>
                                </w:rPr>
                              </w:pPr>
                            </w:p>
                          </w:txbxContent>
                        </wps:txbx>
                        <wps:bodyPr vert="horz" wrap="square" lIns="91440" tIns="45720" rIns="91440" bIns="45720" anchor="t" anchorCtr="0" compatLnSpc="0"/>
                      </wps:wsp>
                      <wps:wsp>
                        <wps:cNvPr id="159" name="Line 542"/>
                        <wps:cNvCnPr/>
                        <wps:spPr>
                          <a:xfrm flipH="1">
                            <a:off x="3847466" y="7089132"/>
                            <a:ext cx="533407" cy="641"/>
                          </a:xfrm>
                          <a:prstGeom prst="straightConnector1">
                            <a:avLst/>
                          </a:prstGeom>
                          <a:noFill/>
                          <a:ln w="9528">
                            <a:solidFill>
                              <a:srgbClr val="000000"/>
                            </a:solidFill>
                            <a:custDash>
                              <a:ds d="100000" sp="100000"/>
                            </a:custDash>
                            <a:round/>
                            <a:tailEnd type="arrow"/>
                          </a:ln>
                        </wps:spPr>
                        <wps:bodyPr/>
                      </wps:wsp>
                    </wpg:wgp>
                  </a:graphicData>
                </a:graphic>
              </wp:anchor>
            </w:drawing>
          </mc:Choice>
          <mc:Fallback>
            <w:pict>
              <v:group id="畫布 516" o:spid="_x0000_s1108" style="position:absolute;margin-left:27.05pt;margin-top:23.8pt;width:393.95pt;height:603.2pt;z-index:251684864;mso-position-horizontal-relative:char;mso-position-vertical-relative:line" coordsize="50031,7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">
                <v:rect id="Rectangle 518" o:spid="_x0000_s1109" style="position:absolute;left:4946;top:29743;width:354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ESMIA&#10;AADcAAAADwAAAGRycy9kb3ducmV2LnhtbERPS2vCQBC+F/oflil4KbpRqUjqKhIUJLdG+zgO2TEJ&#10;3Z0N2dXEf98VhN7m43vOajNYI67U+caxgukkAUFcOt1wpeB03I+XIHxA1mgck4Ibedisn59WmGrX&#10;8wddi1CJGMI+RQV1CG0qpS9rsugnriWO3Nl1FkOEXSV1h30Mt0bOkmQhLTYcG2psKaup/C0uVsF3&#10;fm785w+Zvn/N8iLf3szXLlNq9DJs30EEGsK/+OE+6Dh//gb3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9YRIwgAAANwAAAAPAAAAAAAAAAAAAAAAAJgCAABkcnMvZG93&#10;bnJldi54bWxQSwUGAAAAAAQABAD1AAAAhwMAAAAA&#10;" strokeweight=".26467mm">
                  <v:textbox>
                    <w:txbxContent>
                      <w:p w:rsidR="00811D25" w:rsidRDefault="0088163C">
                        <w:pPr>
                          <w:jc w:val="center"/>
                          <w:rPr>
                            <w:rFonts w:ascii="標楷體" w:eastAsia="標楷體" w:hAnsi="標楷體"/>
                            <w:sz w:val="32"/>
                            <w:szCs w:val="32"/>
                          </w:rPr>
                        </w:pPr>
                        <w:r>
                          <w:rPr>
                            <w:rFonts w:ascii="標楷體" w:eastAsia="標楷體" w:hAnsi="標楷體"/>
                            <w:sz w:val="32"/>
                            <w:szCs w:val="32"/>
                          </w:rPr>
                          <w:t>導師主動提報或接受家長申請</w:t>
                        </w:r>
                      </w:p>
                      <w:p w:rsidR="00811D25" w:rsidRDefault="00811D25">
                        <w:pPr>
                          <w:jc w:val="center"/>
                          <w:rPr>
                            <w:rFonts w:ascii="標楷體" w:eastAsia="標楷體" w:hAnsi="標楷體"/>
                            <w:sz w:val="32"/>
                            <w:szCs w:val="32"/>
                          </w:rPr>
                        </w:pPr>
                      </w:p>
                    </w:txbxContent>
                  </v:textbox>
                </v:rect>
                <v:shape id="Line 519" o:spid="_x0000_s1110" type="#_x0000_t32" style="position:absolute;left:22472;top:22885;width:7;height:6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Dp8MAAADcAAAADwAAAGRycy9kb3ducmV2LnhtbERPTWvCQBC9F/oflil4q5vWGiS6Siko&#10;pYhQ9eJtyI5JNDsbs1ON/vpuoeBtHu9zJrPO1epMbag8G3jpJ6CIc28rLgxsN/PnEaggyBZrz2Tg&#10;SgFm08eHCWbWX/ibzmspVAzhkKGBUqTJtA55SQ5D3zfEkdv71qFE2BbatniJ4a7Wr0mSaocVx4YS&#10;G/ooKT+uf5yB1WEzfBudljJY7NL8y9rtUm6JMb2n7n0MSqiTu/jf/Wnj/EEKf8/EC/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6A6fDAAAA3AAAAA8AAAAAAAAAAAAA&#10;AAAAoQIAAGRycy9kb3ducmV2LnhtbFBLBQYAAAAABAAEAPkAAACRAwAAAAA=&#10;" strokeweight=".26467mm">
                  <v:stroke endarrow="open"/>
                </v:shape>
                <v:shape id="Line 520" o:spid="_x0000_s1111" type="#_x0000_t32" style="position:absolute;left:22091;top:46888;width:7;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VpcQAAADcAAAADwAAAGRycy9kb3ducmV2LnhtbERPzWrCQBC+F3yHZYReim5aadToKkUq&#10;lPagUR9g2B2TYHY2ZLcm+vTdQqG3+fh+Z7nubS2u1PrKsYLncQKCWDtTcaHgdNyOZiB8QDZYOyYF&#10;N/KwXg0elpgZ13FO10MoRAxhn6GCMoQmk9Lrkiz6sWuII3d2rcUQYVtI02IXw20tX5IklRYrjg0l&#10;NrQpSV8O31bBe/o53z1NXrv7dr/Z5eZL27zWSj0O+7cFiEB9+Bf/uT9MnD+Zwu8z8Q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JWlxAAAANwAAAAPAAAAAAAAAAAA&#10;AAAAAKECAABkcnMvZG93bnJldi54bWxQSwUGAAAAAAQABAD5AAAAkgMAAAAA&#10;" strokeweight=".26467mm"/>
                <v:shape id="Line 521" o:spid="_x0000_s1112" type="#_x0000_t32" style="position:absolute;left:22466;top:34569;width:6;height:66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D7MYAAADcAAAADwAAAGRycy9kb3ducmV2LnhtbESPQUvDQBCF74L/YRmhN7urxVrSbktQ&#10;hOKtNYX2Ns2OSTA7G7NrE/995yB4m+G9ee+b1Wb0rbpQH5vAFh6mBhRxGVzDlYXi4+1+ASomZIdt&#10;YLLwSxE269ubFWYuDLyjyz5VSkI4ZmihTqnLtI5lTR7jNHTEon2G3mOSta+063GQcN/qR2Pm2mPD&#10;0lBjRy81lV/7H2+h2z4PxWHeFCfzmp/5+z2Yp/xo7eRuzJegEo3p3/x3vXWCPxNaeUYm0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YQ+zGAAAA3AAAAA8AAAAAAAAA&#10;AAAAAAAAoQIAAGRycy9kb3ducmV2LnhtbFBLBQYAAAAABAAEAPkAAACUAwAAAAA=&#10;" strokeweight=".26467mm">
                  <v:stroke endarrow="open"/>
                </v:shape>
                <v:shape id="AutoShape 522" o:spid="_x0000_s1113" style="position:absolute;left:4946;top:42316;width:35433;height:4572;visibility:visible;mso-wrap-style:square;v-text-anchor:top" coordsize="3543299,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ffsMA&#10;AADcAAAADwAAAGRycy9kb3ducmV2LnhtbERPPWvDMBDdA/0P4gpZQiPXhdC6UUIIxHTJUCdDxqt1&#10;lU2tk7EUy/33UaGQ7R7v89bbyXZipMG3jhU8LzMQxLXTLRsF59Ph6RWED8gaO8ek4Jc8bDcPszUW&#10;2kX+pLEKRqQQ9gUqaELoCyl93ZBFv3Q9ceK+3WAxJDgYqQeMKdx2Ms+ylbTYcmposKd9Q/VPdbUK&#10;dtes1KfuHPdfi0uMOZrycjRKzR+n3TuIQFO4i//dHzrNf3mDv2fS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JffsMAAADcAAAADwAAAAAAAAAAAAAAAACYAgAAZHJzL2Rv&#10;d25yZXYueG1sUEsFBgAAAAAEAAQA9QAAAIgDAAAAAA==&#10;" adj="-11796480,,5400" path="m76200,at,,152400,152400,76200,,,76200l,381000at,304800,152400,457200,,381000,76200,457200l3467099,457200at3390899,304800,3543299,457200,3467099,457200,3543299,381000l3543299,76200at3390899,,3543299,152400,3543299,76200,3467099,l76200,xe" strokeweight=".26467mm">
                  <v:stroke joinstyle="round"/>
                  <v:formulas/>
                  <v:path arrowok="t" o:connecttype="custom" o:connectlocs="1771650,0;3543299,228600;1771650,457200;0,228600" o:connectangles="270,0,90,180" textboxrect="22319,22319,3520980,434881"/>
                  <v:textbox>
                    <w:txbxContent>
                      <w:p w:rsidR="00811D25" w:rsidRDefault="0088163C">
                        <w:pPr>
                          <w:jc w:val="center"/>
                          <w:rPr>
                            <w:rFonts w:ascii="標楷體" w:eastAsia="標楷體" w:hAnsi="標楷體"/>
                            <w:sz w:val="32"/>
                            <w:szCs w:val="32"/>
                          </w:rPr>
                        </w:pPr>
                        <w:r>
                          <w:rPr>
                            <w:rFonts w:ascii="標楷體" w:eastAsia="標楷體" w:hAnsi="標楷體"/>
                            <w:sz w:val="32"/>
                            <w:szCs w:val="32"/>
                          </w:rPr>
                          <w:t>學校午餐供應委員會審查</w:t>
                        </w:r>
                      </w:p>
                    </w:txbxContent>
                  </v:textbox>
                </v:shape>
                <v:shape id="Text Box 523" o:spid="_x0000_s1114" type="#_x0000_t202" style="position:absolute;left:23996;top:24028;width:1141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811D25" w:rsidRDefault="0088163C">
                        <w:pPr>
                          <w:spacing w:line="360" w:lineRule="exact"/>
                          <w:rPr>
                            <w:rFonts w:ascii="標楷體" w:eastAsia="標楷體" w:hAnsi="標楷體"/>
                            <w:sz w:val="28"/>
                            <w:szCs w:val="28"/>
                          </w:rPr>
                        </w:pPr>
                        <w:r>
                          <w:rPr>
                            <w:rFonts w:ascii="標楷體" w:eastAsia="標楷體" w:hAnsi="標楷體"/>
                            <w:sz w:val="28"/>
                            <w:szCs w:val="28"/>
                          </w:rPr>
                          <w:t>開學</w:t>
                        </w:r>
                        <w:r>
                          <w:rPr>
                            <w:rFonts w:ascii="標楷體" w:eastAsia="標楷體" w:hAnsi="標楷體"/>
                            <w:sz w:val="28"/>
                            <w:szCs w:val="28"/>
                          </w:rPr>
                          <w:t>15</w:t>
                        </w:r>
                        <w:r>
                          <w:rPr>
                            <w:rFonts w:ascii="標楷體" w:eastAsia="標楷體" w:hAnsi="標楷體"/>
                            <w:sz w:val="28"/>
                            <w:szCs w:val="28"/>
                          </w:rPr>
                          <w:t>日內</w:t>
                        </w:r>
                      </w:p>
                      <w:p w:rsidR="00811D25" w:rsidRDefault="00811D25">
                        <w:pPr>
                          <w:spacing w:line="360" w:lineRule="exact"/>
                          <w:rPr>
                            <w:rFonts w:ascii="標楷體" w:eastAsia="標楷體" w:hAnsi="標楷體"/>
                            <w:sz w:val="28"/>
                            <w:szCs w:val="28"/>
                          </w:rPr>
                        </w:pPr>
                      </w:p>
                    </w:txbxContent>
                  </v:textbox>
                </v:shape>
                <v:shape id="Text Box 524" o:spid="_x0000_s1115" type="#_x0000_t202" style="position:absolute;left:7232;top:55600;width:686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811D25" w:rsidRDefault="0088163C">
                        <w:pPr>
                          <w:spacing w:before="100" w:after="100" w:line="360" w:lineRule="exact"/>
                          <w:jc w:val="center"/>
                          <w:rPr>
                            <w:rFonts w:ascii="標楷體" w:eastAsia="標楷體" w:hAnsi="標楷體"/>
                            <w:sz w:val="32"/>
                            <w:szCs w:val="32"/>
                          </w:rPr>
                        </w:pPr>
                        <w:r>
                          <w:rPr>
                            <w:rFonts w:ascii="標楷體" w:eastAsia="標楷體" w:hAnsi="標楷體"/>
                            <w:sz w:val="32"/>
                            <w:szCs w:val="32"/>
                          </w:rPr>
                          <w:t>通過</w:t>
                        </w:r>
                      </w:p>
                      <w:p w:rsidR="00811D25" w:rsidRDefault="00811D25">
                        <w:pPr>
                          <w:spacing w:before="100" w:after="100" w:line="360" w:lineRule="exact"/>
                          <w:jc w:val="center"/>
                          <w:rPr>
                            <w:rFonts w:ascii="標楷體" w:eastAsia="標楷體" w:hAnsi="標楷體"/>
                            <w:sz w:val="32"/>
                            <w:szCs w:val="32"/>
                          </w:rPr>
                        </w:pPr>
                      </w:p>
                    </w:txbxContent>
                  </v:textbox>
                </v:shape>
                <v:shape id="Line 525" o:spid="_x0000_s1116" type="#_x0000_t32" style="position:absolute;left:11042;top:51454;width:1943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1FQMQAAADcAAAADwAAAGRycy9kb3ducmV2LnhtbERPzWrCQBC+C32HZQq9SN3U1tBGVylS&#10;QfSgsX2AYXeaBLOzIbs10ad3hYK3+fh+Z7bobS1O1PrKsYKXUQKCWDtTcaHg53v1/A7CB2SDtWNS&#10;cCYPi/nDYIaZcR3ndDqEQsQQ9hkqKENoMim9LsmiH7mGOHK/rrUYImwLaVrsYrit5ThJUmmx4thQ&#10;YkPLkvTx8GcVfKWbj93wddJdVvvlLjdbbfNaK/X02H9OQQTqw138716bOP9tDLd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UVAxAAAANwAAAAPAAAAAAAAAAAA&#10;AAAAAKECAABkcnMvZG93bnJldi54bWxQSwUGAAAAAAQABAD5AAAAkgMAAAAA&#10;" strokeweight=".26467mm"/>
                <v:shape id="Line 526" o:spid="_x0000_s1117" type="#_x0000_t32" style="position:absolute;left:10661;top:51460;width:7;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TQsMAAADcAAAADwAAAGRycy9kb3ducmV2LnhtbERPS2vCQBC+C/0PyxR6042PiqSuIoJS&#10;ihSqXnobsmMSzc7G7FSjv75bEHqbj+8503nrKnWhJpSeDfR7CSjizNuScwP73ao7ARUE2WLlmQzc&#10;KMB89tSZYmr9lb/ospVcxRAOKRooROpU65AV5DD0fE0cuYNvHEqETa5tg9cY7io9SJKxdlhybCiw&#10;pmVB2Wn74wx8Hnevo8l5I8P19zj7sHa/kXtizMtzu3gDJdTKv/jhfrdx/mgI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L00LDAAAA3AAAAA8AAAAAAAAAAAAA&#10;AAAAoQIAAGRycy9kb3ducmV2LnhtbFBLBQYAAAAABAAEAPkAAACRAwAAAAA=&#10;" strokeweight=".26467mm">
                  <v:stroke endarrow="open"/>
                </v:shape>
                <v:shape id="Line 527" o:spid="_x0000_s1118" type="#_x0000_t32" style="position:absolute;left:10655;top:59537;width:13;height:7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JLNsMAAADcAAAADwAAAGRycy9kb3ducmV2LnhtbERPTWvCQBC9F/wPywi91Y01FYmuIoVK&#10;KVKoevE2ZMckmp1Ns1NN++tdoeBtHu9zZovO1epMbag8GxgOElDEubcVFwZ227enCaggyBZrz2Tg&#10;lwIs5r2HGWbWX/iLzhspVAzhkKGBUqTJtA55SQ7DwDfEkTv41qFE2BbatniJ4a7Wz0ky1g4rjg0l&#10;NvRaUn7a/DgDn8ftSzr5XstotR/nH9bu1vKXGPPY75ZTUEKd3MX/7ncb56cp3J6JF+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SzbDAAAA3AAAAA8AAAAAAAAAAAAA&#10;AAAAoQIAAGRycy9kb3ducmV2LnhtbFBLBQYAAAAABAAEAPkAAACRAwAAAAA=&#10;" strokeweight=".26467mm">
                  <v:stroke endarrow="open"/>
                </v:shape>
                <v:shape id="Text Box 528" o:spid="_x0000_s1119" type="#_x0000_t202" style="position:absolute;top:67360;width:19424;height:9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811D25" w:rsidRDefault="0088163C">
                        <w:pPr>
                          <w:spacing w:line="360" w:lineRule="exact"/>
                        </w:pPr>
                        <w:r>
                          <w:rPr>
                            <w:rFonts w:ascii="標楷體" w:eastAsia="標楷體" w:hAnsi="標楷體"/>
                            <w:color w:val="000000"/>
                            <w:sz w:val="32"/>
                            <w:szCs w:val="32"/>
                          </w:rPr>
                          <w:t>由學校、社會資源或教育局相關經費</w:t>
                        </w:r>
                        <w:r>
                          <w:rPr>
                            <w:rFonts w:ascii="標楷體" w:eastAsia="標楷體" w:hAnsi="標楷體"/>
                            <w:sz w:val="32"/>
                            <w:szCs w:val="32"/>
                          </w:rPr>
                          <w:t>予以</w:t>
                        </w:r>
                        <w:r>
                          <w:rPr>
                            <w:rFonts w:ascii="標楷體" w:eastAsia="標楷體" w:hAnsi="標楷體"/>
                            <w:color w:val="000000"/>
                            <w:sz w:val="32"/>
                            <w:szCs w:val="32"/>
                          </w:rPr>
                          <w:t>補助辦理</w:t>
                        </w:r>
                      </w:p>
                      <w:p w:rsidR="00811D25" w:rsidRDefault="00811D25">
                        <w:pPr>
                          <w:spacing w:line="360" w:lineRule="exact"/>
                          <w:rPr>
                            <w:rFonts w:ascii="標楷體" w:eastAsia="標楷體" w:hAnsi="標楷體"/>
                            <w:sz w:val="32"/>
                            <w:szCs w:val="32"/>
                          </w:rPr>
                        </w:pPr>
                      </w:p>
                    </w:txbxContent>
                  </v:textbox>
                </v:shape>
                <v:shape id="Line 529" o:spid="_x0000_s1120" type="#_x0000_t32" style="position:absolute;left:31235;top:63322;width:7;height:5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w2sMAAADcAAAADwAAAGRycy9kb3ducmV2LnhtbERPTWvCQBC9F/wPywi91Y3VBomuIoVK&#10;KVKoevE2ZMckmp1Ns1NN++tdoeBtHu9zZovO1epMbag8GxgOElDEubcVFwZ227enCaggyBZrz2Tg&#10;lwIs5r2HGWbWX/iLzhspVAzhkKGBUqTJtA55SQ7DwDfEkTv41qFE2BbatniJ4a7Wz0mSaocVx4YS&#10;G3otKT9tfpyBz+P2ZTz5XstotU/zD2t3a/lLjHnsd8spKKFO7uJ/97uN88cp3J6JF+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8cNrDAAAA3AAAAA8AAAAAAAAAAAAA&#10;AAAAoQIAAGRycy9kb3ducmV2LnhtbFBLBQYAAAAABAAEAPkAAACRAwAAAAA=&#10;" strokeweight=".26467mm">
                  <v:stroke endarrow="open"/>
                </v:shape>
                <v:shape id="Text Box 530" o:spid="_x0000_s1121" type="#_x0000_t202" style="position:absolute;left:26282;top:68605;width:12567;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可提申覆</w:t>
                        </w:r>
                      </w:p>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一次為限</w:t>
                        </w:r>
                        <w:r>
                          <w:rPr>
                            <w:rFonts w:ascii="標楷體" w:eastAsia="標楷體" w:hAnsi="標楷體"/>
                            <w:sz w:val="32"/>
                            <w:szCs w:val="32"/>
                          </w:rPr>
                          <w:t>)</w:t>
                        </w:r>
                      </w:p>
                      <w:p w:rsidR="00811D25" w:rsidRDefault="00811D25">
                        <w:pPr>
                          <w:spacing w:line="360" w:lineRule="exact"/>
                          <w:jc w:val="center"/>
                          <w:rPr>
                            <w:rFonts w:ascii="標楷體" w:eastAsia="標楷體" w:hAnsi="標楷體"/>
                            <w:sz w:val="32"/>
                            <w:szCs w:val="32"/>
                          </w:rPr>
                        </w:pPr>
                      </w:p>
                    </w:txbxContent>
                  </v:textbox>
                </v:shape>
                <v:shape id="Line 531" o:spid="_x0000_s1122" type="#_x0000_t32" style="position:absolute;left:20783;top:58318;width:26;height:13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yqscAAADcAAAADwAAAGRycy9kb3ducmV2LnhtbESPQU/CQBCF7yb+h82YcDGyVZRAYSGG&#10;QGL0gAV+wGR3aBu7s013odVf7xxMvM3kvXnvm+V68I26UhfrwAYexxkoYhtczaWB03H3MAMVE7LD&#10;JjAZ+KYI69XtzRJzF3ou6HpIpZIQjjkaqFJqc62jrchjHIeWWLRz6DwmWbtSuw57CfeNfsqyqfZY&#10;szRU2NKmIvt1uHgD2+n7fH8/eel/dp+bfeE+rC8aa8zobnhdgEo0pH/z3/WbE/xnoZV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xXKqxwAAANwAAAAPAAAAAAAA&#10;AAAAAAAAAKECAABkcnMvZG93bnJldi54bWxQSwUGAAAAAAQABAD5AAAAlQMAAAAA&#10;" strokeweight=".26467mm"/>
                <v:shape id="Line 532" o:spid="_x0000_s1123" type="#_x0000_t32" style="position:absolute;left:20948;top:72021;width:456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nXMcQAAADcAAAADwAAAGRycy9kb3ducmV2LnhtbERPzWrCQBC+F/oOywheSt1UrdTUVUQU&#10;ih5sbB9g2J0mwexsyK4m+vRdQfA2H9/vzBadrcSZGl86VvA2SEAQa2dKzhX8/mxeP0D4gGywckwK&#10;LuRhMX9+mmFqXMsZnQ8hFzGEfYoKihDqVEqvC7LoB64mjtyfayyGCJtcmgbbGG4rOUySibRYcmwo&#10;sKZVQfp4OFkF68l2un8ZvbfXzfdqn5mdtlmller3uuUniEBdeIjv7i8T54+ncHsmXi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dcxxAAAANwAAAAPAAAAAAAAAAAA&#10;AAAAAKECAABkcnMvZG93bnJldi54bWxQSwUGAAAAAAQABAD5AAAAkgMAAAAA&#10;" strokeweight=".26467mm"/>
                <v:shape id="Line 533" o:spid="_x0000_s1124" type="#_x0000_t32" style="position:absolute;left:39236;top:57937;width:57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OwcUAAADcAAAADwAAAGRycy9kb3ducmV2LnhtbESPQWvCQBCF74L/YRnBS6mbChaJrlIs&#10;BY9tbKHHMTtN0mZn4+5Wo7/eOQjeZnhv3vtmue5dq44UYuPZwNMkA0VcettwZeBz9/Y4BxUTssXW&#10;Mxk4U4T1ajhYYm79iT/oWKRKSQjHHA3UKXW51rGsyWGc+I5YtB8fHCZZQ6VtwJOEu1ZPs+xZO2xY&#10;GmrsaFNT+Vf8OwPv5/YhXLLi65dt/3q4fM/3elsaMx71LwtQifp0N9+ut1bwZ4Ivz8gEe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bOwcUAAADcAAAADwAAAAAAAAAA&#10;AAAAAAChAgAAZHJzL2Rvd25yZXYueG1sUEsFBgAAAAAEAAQA+QAAAJMDAAAAAA==&#10;" strokecolor="red" strokeweight=".26467mm"/>
                <v:shape id="Line 534" o:spid="_x0000_s1125" type="#_x0000_t32" style="position:absolute;left:43808;top:44475;width:7;height:26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IWMEAAADcAAAADwAAAGRycy9kb3ducmV2LnhtbERPzYrCMBC+C/sOYRb2pqkLSqlGEcFF&#10;L4rWBxib2aZsMylNtHWf3giCt/n4fme+7G0tbtT6yrGC8SgBQVw4XXGp4JxvhikIH5A11o5JwZ08&#10;LBcfgzlm2nV8pNsplCKGsM9QgQmhyaT0hSGLfuQa4sj9utZiiLAtpW6xi+G2lt9JMpUWK44NBhta&#10;Gyr+Tler4P9gzzrdHS53t5n+7DuTm1TmSn199qsZiEB9eItf7q2O8ydj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EhYwQAAANwAAAAPAAAAAAAAAAAAAAAA&#10;AKECAABkcnMvZG93bnJldi54bWxQSwUGAAAAAAQABAD5AAAAjwMAAAAA&#10;" strokeweight=".26467mm"/>
                <v:shape id="Line 535" o:spid="_x0000_s1126" type="#_x0000_t32" style="position:absolute;left:40379;top:44596;width:342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psMAAADcAAAADwAAAGRycy9kb3ducmV2LnhtbERPTWvCQBC9C/0PyxR6090K2hLdhFAR&#10;pDdtCvU2ZsckNDubZrcm/feuIPQ2j/c562y0rbhQ7xvHGp5nCgRx6UzDlYbiYzt9BeEDssHWMWn4&#10;Iw9Z+jBZY2LcwHu6HEIlYgj7BDXUIXSJlL6syaKfuY44cmfXWwwR9pU0PQ4x3LZyrtRSWmw4NtTY&#10;0VtN5ffh12rodi9D8blsiqPa5Cf+eXdqkX9p/fQ45isQgcbwL767dybOX8zh9ky8QK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vkabDAAAA3AAAAA8AAAAAAAAAAAAA&#10;AAAAoQIAAGRycy9kb3ducmV2LnhtbFBLBQYAAAAABAAEAPkAAACRAwAAAAA=&#10;" strokeweight=".26467mm">
                  <v:stroke endarrow="open"/>
                </v:shape>
                <v:shape id="Text Box 536" o:spid="_x0000_s1127" type="#_x0000_t202" style="position:absolute;left:38093;top:55600;width:11424;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811D25" w:rsidRDefault="0088163C">
                        <w:pPr>
                          <w:spacing w:line="360" w:lineRule="exact"/>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日內再審</w:t>
                        </w:r>
                      </w:p>
                    </w:txbxContent>
                  </v:textbox>
                </v:shape>
                <v:shape id="Text Box 537" o:spid="_x0000_s1128" type="#_x0000_t202" style="position:absolute;left:24390;top:56286;width:12560;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未通過</w:t>
                        </w:r>
                      </w:p>
                      <w:p w:rsidR="00811D25" w:rsidRDefault="0088163C">
                        <w:pPr>
                          <w:spacing w:line="360" w:lineRule="exact"/>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通知家長</w:t>
                        </w:r>
                        <w:r>
                          <w:rPr>
                            <w:rFonts w:ascii="標楷體" w:eastAsia="標楷體" w:hAnsi="標楷體"/>
                            <w:sz w:val="32"/>
                            <w:szCs w:val="32"/>
                          </w:rPr>
                          <w:t>)</w:t>
                        </w:r>
                      </w:p>
                      <w:p w:rsidR="00811D25" w:rsidRDefault="00811D25">
                        <w:pPr>
                          <w:spacing w:line="360" w:lineRule="exact"/>
                          <w:jc w:val="center"/>
                          <w:rPr>
                            <w:rFonts w:ascii="標楷體" w:eastAsia="標楷體" w:hAnsi="標楷體"/>
                            <w:sz w:val="32"/>
                            <w:szCs w:val="32"/>
                          </w:rPr>
                        </w:pPr>
                      </w:p>
                    </w:txbxContent>
                  </v:textbox>
                </v:shape>
                <v:shape id="Line 538" o:spid="_x0000_s1129" type="#_x0000_t32" style="position:absolute;left:30841;top:51460;width:13;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d4cMMAAADcAAAADwAAAGRycy9kb3ducmV2LnhtbERPTWvCQBC9C/0PyxR6001rIxJdpRSU&#10;UqRQ9eJtyI5JNDsbs1NN/fVdoeBtHu9zpvPO1epMbag8G3geJKCIc28rLgxsN4v+GFQQZIu1ZzLw&#10;SwHms4feFDPrL/xN57UUKoZwyNBAKdJkWoe8JIdh4BviyO1961AibAttW7zEcFfrlyQZaYcVx4YS&#10;G3ovKT+uf5yBr8MmfR2fVjJc7kb5p7XblVwTY54eu7cJKKFO7uJ/94eN89MUbs/EC/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3eHDDAAAA3AAAAA8AAAAAAAAAAAAA&#10;AAAAoQIAAGRycy9kb3ducmV2LnhtbFBLBQYAAAAABAAEAPkAAACRAwAAAAA=&#10;" strokeweight=".26467mm">
                  <v:stroke endarrow="open"/>
                </v:shape>
                <v:shape id="Line 539" o:spid="_x0000_s1130" type="#_x0000_t32" style="position:absolute;left:14027;top:57943;width:685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fG8IAAADcAAAADwAAAGRycy9kb3ducmV2LnhtbERPTYvCMBC9C/sfwix403QXLVKNsigr&#10;ellQK3ocmrEtNpPSRK3+erMgeJvH+5zJrDWVuFLjSssKvvoRCOLM6pJzBenutzcC4TyyxsoyKbiT&#10;g9n0ozPBRNsbb+i69bkIIewSVFB4XydSuqwgg65va+LAnWxj0AfY5FI3eAvhppLfURRLgyWHhgJr&#10;mheUnbcXo8D4y/z4Fy+ix2C5X1SuHh7adK1U97P9GYPw1Pq3+OVe6TB/GMP/M+EC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GfG8IAAADcAAAADwAAAAAAAAAAAAAA&#10;AAChAgAAZHJzL2Rvd25yZXYueG1sUEsFBgAAAAAEAAQA+QAAAJADAAAAAA==&#10;" strokeweight=".26467mm">
                  <v:stroke startarrow="open"/>
                </v:shape>
                <v:shape id="Text Box 540" o:spid="_x0000_s1131" type="#_x0000_t202" style="position:absolute;left:24015;top:35458;width:1141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811D25" w:rsidRDefault="0088163C">
                        <w:pPr>
                          <w:spacing w:line="360" w:lineRule="exact"/>
                          <w:rPr>
                            <w:rFonts w:ascii="標楷體" w:eastAsia="標楷體" w:hAnsi="標楷體"/>
                            <w:sz w:val="28"/>
                            <w:szCs w:val="28"/>
                          </w:rPr>
                        </w:pPr>
                        <w:r>
                          <w:rPr>
                            <w:rFonts w:ascii="標楷體" w:eastAsia="標楷體" w:hAnsi="標楷體"/>
                            <w:sz w:val="28"/>
                            <w:szCs w:val="28"/>
                          </w:rPr>
                          <w:t>開學</w:t>
                        </w:r>
                        <w:r>
                          <w:rPr>
                            <w:rFonts w:ascii="標楷體" w:eastAsia="標楷體" w:hAnsi="標楷體"/>
                            <w:sz w:val="28"/>
                            <w:szCs w:val="28"/>
                          </w:rPr>
                          <w:t>30</w:t>
                        </w:r>
                        <w:r>
                          <w:rPr>
                            <w:rFonts w:ascii="標楷體" w:eastAsia="標楷體" w:hAnsi="標楷體"/>
                            <w:sz w:val="28"/>
                            <w:szCs w:val="28"/>
                          </w:rPr>
                          <w:t>日內</w:t>
                        </w:r>
                      </w:p>
                      <w:p w:rsidR="00811D25" w:rsidRDefault="00811D25">
                        <w:pPr>
                          <w:spacing w:line="360" w:lineRule="exact"/>
                          <w:rPr>
                            <w:rFonts w:ascii="標楷體" w:eastAsia="標楷體" w:hAnsi="標楷體"/>
                            <w:sz w:val="28"/>
                            <w:szCs w:val="28"/>
                          </w:rPr>
                        </w:pPr>
                      </w:p>
                    </w:txbxContent>
                  </v:textbox>
                </v:shape>
                <v:shape id="AutoShape 541" o:spid="_x0000_s1132" style="position:absolute;left:882;width:49149;height:20574;visibility:visible;mso-wrap-style:square;v-text-anchor:top" coordsize="4914900,2057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WBsUA&#10;AADcAAAADwAAAGRycy9kb3ducmV2LnhtbESPwW7CQAxE75X4h5WRuFRlA1VpFVgQgrZQcWrgA6ys&#10;SQJZb5RdIPw9PlTqzdaMZ55ni87V6kptqDwbGA0TUMS5txUXBg77r5cPUCEiW6w9k4E7BVjMe08z&#10;TK2/8S9ds1goCeGQooEyxibVOuQlOQxD3xCLdvStwyhrW2jb4k3CXa3HSTLRDiuWhhIbWpWUn7OL&#10;M3D+XOt8d8psbb/v78+X/eaHtq/GDPrdcgoqUhf/zX/XWyv4b0Ir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5YGxQAAANwAAAAPAAAAAAAAAAAAAAAAAJgCAABkcnMv&#10;ZG93bnJldi54bWxQSwUGAAAAAAQABAD1AAAAigMAAAAA&#10;" adj="-11796480,,5400" path="m,342900wa,,685800,685800,,342900,342900,l4572000,wa4229100,,4914900,685800,4572000,,4914900,342900l4914900,1714500wa4229100,1371600,4914900,2057400,4914900,1714500,4572000,2057400l342900,2057400wa,1371600,685800,2057400,342900,2057400,,1714500l,342900xe" strokeweight=".26467mm">
                  <v:stroke joinstyle="miter"/>
                  <v:formulas/>
                  <v:path arrowok="t" o:connecttype="custom" o:connectlocs="2457450,0;4914900,1028700;2457450,2057400;0,1028700" o:connectangles="270,0,90,180" textboxrect="100432,100432,4814468,1956968"/>
                  <v:textbox>
                    <w:txbxContent>
                      <w:p w:rsidR="00811D25" w:rsidRDefault="0088163C">
                        <w:pPr>
                          <w:spacing w:line="420" w:lineRule="exact"/>
                          <w:jc w:val="both"/>
                          <w:rPr>
                            <w:rFonts w:ascii="標楷體" w:eastAsia="標楷體" w:hAnsi="標楷體"/>
                            <w:sz w:val="32"/>
                            <w:szCs w:val="32"/>
                          </w:rPr>
                        </w:pPr>
                        <w:r>
                          <w:rPr>
                            <w:rFonts w:ascii="標楷體" w:eastAsia="標楷體" w:hAnsi="標楷體"/>
                            <w:sz w:val="32"/>
                            <w:szCs w:val="32"/>
                          </w:rPr>
                          <w:t>經濟弱勢學生：</w:t>
                        </w:r>
                      </w:p>
                      <w:p w:rsidR="00811D25" w:rsidRDefault="0088163C">
                        <w:pPr>
                          <w:numPr>
                            <w:ilvl w:val="0"/>
                            <w:numId w:val="22"/>
                          </w:numPr>
                          <w:spacing w:line="420" w:lineRule="exact"/>
                          <w:jc w:val="both"/>
                          <w:rPr>
                            <w:rFonts w:ascii="標楷體" w:eastAsia="標楷體" w:hAnsi="標楷體"/>
                            <w:sz w:val="28"/>
                            <w:szCs w:val="28"/>
                          </w:rPr>
                        </w:pPr>
                        <w:r>
                          <w:rPr>
                            <w:rFonts w:ascii="標楷體" w:eastAsia="標楷體" w:hAnsi="標楷體"/>
                            <w:sz w:val="28"/>
                            <w:szCs w:val="28"/>
                          </w:rPr>
                          <w:t>低收入戶學生</w:t>
                        </w:r>
                      </w:p>
                      <w:p w:rsidR="00811D25" w:rsidRDefault="0088163C">
                        <w:pPr>
                          <w:numPr>
                            <w:ilvl w:val="0"/>
                            <w:numId w:val="22"/>
                          </w:numPr>
                          <w:spacing w:line="420" w:lineRule="exact"/>
                          <w:jc w:val="both"/>
                        </w:pPr>
                        <w:r>
                          <w:rPr>
                            <w:rFonts w:ascii="Book Antiqua" w:eastAsia="標楷體" w:hAnsi="Book Antiqua"/>
                            <w:color w:val="000000"/>
                            <w:sz w:val="28"/>
                            <w:szCs w:val="28"/>
                          </w:rPr>
                          <w:t>中低收入戶學生</w:t>
                        </w:r>
                      </w:p>
                      <w:p w:rsidR="00811D25" w:rsidRDefault="0088163C">
                        <w:pPr>
                          <w:numPr>
                            <w:ilvl w:val="0"/>
                            <w:numId w:val="22"/>
                          </w:numPr>
                          <w:tabs>
                            <w:tab w:val="left" w:pos="-180"/>
                            <w:tab w:val="left" w:pos="0"/>
                          </w:tabs>
                          <w:spacing w:line="420" w:lineRule="exact"/>
                          <w:jc w:val="both"/>
                          <w:rPr>
                            <w:rFonts w:ascii="標楷體" w:eastAsia="標楷體" w:hAnsi="標楷體"/>
                            <w:color w:val="000000"/>
                            <w:sz w:val="28"/>
                            <w:szCs w:val="28"/>
                          </w:rPr>
                        </w:pPr>
                        <w:r>
                          <w:rPr>
                            <w:rFonts w:ascii="標楷體" w:eastAsia="標楷體" w:hAnsi="標楷體"/>
                            <w:color w:val="000000"/>
                            <w:sz w:val="28"/>
                            <w:szCs w:val="28"/>
                          </w:rPr>
                          <w:t>領有單親家庭子女生活或教育補助之學生</w:t>
                        </w:r>
                      </w:p>
                      <w:p w:rsidR="00811D25" w:rsidRDefault="0088163C">
                        <w:pPr>
                          <w:numPr>
                            <w:ilvl w:val="0"/>
                            <w:numId w:val="22"/>
                          </w:numPr>
                          <w:tabs>
                            <w:tab w:val="left" w:pos="-180"/>
                            <w:tab w:val="left" w:pos="0"/>
                          </w:tabs>
                          <w:spacing w:line="420" w:lineRule="exact"/>
                          <w:jc w:val="both"/>
                          <w:rPr>
                            <w:rFonts w:ascii="標楷體" w:eastAsia="標楷體" w:hAnsi="標楷體"/>
                            <w:color w:val="000000"/>
                            <w:sz w:val="28"/>
                            <w:szCs w:val="28"/>
                          </w:rPr>
                        </w:pPr>
                        <w:r>
                          <w:rPr>
                            <w:rFonts w:ascii="標楷體" w:eastAsia="標楷體" w:hAnsi="標楷體"/>
                            <w:color w:val="000000"/>
                            <w:sz w:val="28"/>
                            <w:szCs w:val="28"/>
                          </w:rPr>
                          <w:t>領有本市身心障礙者生活補助之學生</w:t>
                        </w:r>
                      </w:p>
                      <w:p w:rsidR="00811D25" w:rsidRDefault="00811D25">
                        <w:pPr>
                          <w:spacing w:line="420" w:lineRule="exact"/>
                          <w:jc w:val="both"/>
                          <w:rPr>
                            <w:rFonts w:ascii="標楷體" w:eastAsia="標楷體" w:hAnsi="標楷體"/>
                            <w:sz w:val="28"/>
                            <w:szCs w:val="28"/>
                          </w:rPr>
                        </w:pPr>
                      </w:p>
                    </w:txbxContent>
                  </v:textbox>
                </v:shape>
                <v:shape id="Line 542" o:spid="_x0000_s1133" type="#_x0000_t32" style="position:absolute;left:38474;top:70891;width:533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D18MAAADcAAAADwAAAGRycy9kb3ducmV2LnhtbERPS2vCQBC+F/wPywjeml0FH01dJVgK&#10;0ls1hfY2zY5JMDsbs6tJ/31XKPQ2H99z1tvBNuJGna8da5gmCgRx4UzNpYb8+Pq4AuEDssHGMWn4&#10;IQ/bzehhjalxPb/T7RBKEUPYp6ihCqFNpfRFRRZ94lriyJ1cZzFE2JXSdNjHcNvImVILabHm2FBh&#10;S7uKivPhajW0+2Wffyzq/Eu9ZN98eXNqnn1qPRkP2TOIQEP4F/+59ybOnz/B/Z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LA9fDAAAA3AAAAA8AAAAAAAAAAAAA&#10;AAAAoQIAAGRycy9kb3ducmV2LnhtbFBLBQYAAAAABAAEAPkAAACRAwAAAAA=&#10;" strokeweight=".26467mm">
                  <v:stroke endarrow="open"/>
                </v:shape>
                <w10:wrap anchory="line"/>
              </v:group>
            </w:pict>
          </mc:Fallback>
        </mc:AlternateContent>
      </w:r>
    </w:p>
    <w:p w:rsidR="00811D25" w:rsidRDefault="0088163C">
      <w:pPr>
        <w:pStyle w:val="table01"/>
        <w:pageBreakBefore/>
      </w:pPr>
      <w:bookmarkStart w:id="321" w:name="_Toc337458730"/>
      <w:bookmarkStart w:id="322" w:name="_Toc478659280"/>
      <w:r>
        <w:rPr>
          <w:rStyle w:val="table011"/>
          <w:sz w:val="18"/>
        </w:rPr>
        <w:t>表【捌</w:t>
      </w:r>
      <w:r>
        <w:rPr>
          <w:rStyle w:val="table011"/>
          <w:sz w:val="18"/>
        </w:rPr>
        <w:t>-5</w:t>
      </w:r>
      <w:r>
        <w:rPr>
          <w:rStyle w:val="table011"/>
          <w:sz w:val="18"/>
        </w:rPr>
        <w:t>】經濟弱勢學生免費營養午餐申請表</w:t>
      </w:r>
      <w:bookmarkEnd w:id="321"/>
      <w:bookmarkEnd w:id="322"/>
    </w:p>
    <w:p w:rsidR="00811D25" w:rsidRDefault="00811D25">
      <w:pPr>
        <w:pStyle w:val="table01"/>
      </w:pPr>
    </w:p>
    <w:tbl>
      <w:tblPr>
        <w:tblW w:w="9780" w:type="dxa"/>
        <w:tblInd w:w="13" w:type="dxa"/>
        <w:tblCellMar>
          <w:left w:w="10" w:type="dxa"/>
          <w:right w:w="10" w:type="dxa"/>
        </w:tblCellMar>
        <w:tblLook w:val="04A0" w:firstRow="1" w:lastRow="0" w:firstColumn="1" w:lastColumn="0" w:noHBand="0" w:noVBand="1"/>
      </w:tblPr>
      <w:tblGrid>
        <w:gridCol w:w="973"/>
        <w:gridCol w:w="599"/>
        <w:gridCol w:w="1618"/>
        <w:gridCol w:w="2238"/>
        <w:gridCol w:w="830"/>
        <w:gridCol w:w="1802"/>
        <w:gridCol w:w="1720"/>
      </w:tblGrid>
      <w:tr w:rsidR="00811D25">
        <w:tblPrEx>
          <w:tblCellMar>
            <w:top w:w="0" w:type="dxa"/>
            <w:bottom w:w="0" w:type="dxa"/>
          </w:tblCellMar>
        </w:tblPrEx>
        <w:trPr>
          <w:trHeight w:val="435"/>
        </w:trPr>
        <w:tc>
          <w:tcPr>
            <w:tcW w:w="9780" w:type="dxa"/>
            <w:gridSpan w:val="7"/>
            <w:tcBorders>
              <w:bottom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pPr>
            <w:r>
              <w:rPr>
                <w:rFonts w:ascii="標楷體" w:eastAsia="標楷體" w:hAnsi="標楷體" w:cs="新細明體"/>
                <w:color w:val="000000"/>
                <w:sz w:val="32"/>
                <w:szCs w:val="32"/>
                <w:u w:val="single"/>
              </w:rPr>
              <w:t xml:space="preserve">    </w:t>
            </w:r>
            <w:r>
              <w:rPr>
                <w:rFonts w:ascii="標楷體" w:eastAsia="標楷體" w:hAnsi="標楷體" w:cs="新細明體"/>
                <w:color w:val="000000"/>
                <w:sz w:val="32"/>
                <w:szCs w:val="32"/>
              </w:rPr>
              <w:t>學年度第</w:t>
            </w:r>
            <w:r>
              <w:rPr>
                <w:rFonts w:ascii="標楷體" w:eastAsia="標楷體" w:hAnsi="標楷體" w:cs="新細明體"/>
                <w:color w:val="000000"/>
                <w:sz w:val="32"/>
                <w:szCs w:val="32"/>
                <w:u w:val="single"/>
              </w:rPr>
              <w:t xml:space="preserve">    </w:t>
            </w:r>
            <w:r>
              <w:rPr>
                <w:rFonts w:ascii="標楷體" w:eastAsia="標楷體" w:hAnsi="標楷體" w:cs="新細明體"/>
                <w:color w:val="000000"/>
                <w:sz w:val="32"/>
                <w:szCs w:val="32"/>
              </w:rPr>
              <w:t>學期經濟弱勢學生免費營養午餐申請表</w:t>
            </w:r>
            <w:r>
              <w:rPr>
                <w:rFonts w:ascii="標楷體" w:eastAsia="標楷體" w:hAnsi="標楷體" w:cs="新細明體"/>
                <w:color w:val="000000"/>
                <w:sz w:val="32"/>
                <w:szCs w:val="32"/>
              </w:rPr>
              <w:t xml:space="preserve">  </w:t>
            </w:r>
          </w:p>
        </w:tc>
      </w:tr>
      <w:tr w:rsidR="00811D25">
        <w:tblPrEx>
          <w:tblCellMar>
            <w:top w:w="0" w:type="dxa"/>
            <w:bottom w:w="0" w:type="dxa"/>
          </w:tblCellMar>
        </w:tblPrEx>
        <w:trPr>
          <w:trHeight w:val="20"/>
        </w:trPr>
        <w:tc>
          <w:tcPr>
            <w:tcW w:w="9780" w:type="dxa"/>
            <w:gridSpan w:val="7"/>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學校基本資料</w:t>
            </w:r>
          </w:p>
        </w:tc>
      </w:tr>
      <w:tr w:rsidR="00811D25">
        <w:tblPrEx>
          <w:tblCellMar>
            <w:top w:w="0" w:type="dxa"/>
            <w:bottom w:w="0" w:type="dxa"/>
          </w:tblCellMar>
        </w:tblPrEx>
        <w:trPr>
          <w:trHeight w:val="282"/>
        </w:trPr>
        <w:tc>
          <w:tcPr>
            <w:tcW w:w="5428" w:type="dxa"/>
            <w:gridSpan w:val="4"/>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校名</w:t>
            </w:r>
          </w:p>
        </w:tc>
        <w:tc>
          <w:tcPr>
            <w:tcW w:w="4352" w:type="dxa"/>
            <w:gridSpan w:val="3"/>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97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bidi/>
              <w:spacing w:after="0"/>
              <w:jc w:val="center"/>
            </w:pPr>
            <w:r>
              <w:rPr>
                <w:rFonts w:ascii="標楷體" w:eastAsia="標楷體" w:hAnsi="標楷體" w:cs="新細明體"/>
                <w:color w:val="000000"/>
                <w:sz w:val="24"/>
                <w:szCs w:val="24"/>
              </w:rPr>
              <w:t>供餐方式</w:t>
            </w:r>
            <w:r>
              <w:rPr>
                <w:rFonts w:ascii="標楷體" w:eastAsia="標楷體" w:hAnsi="標楷體" w:cs="新細明體"/>
                <w:color w:val="000000"/>
                <w:sz w:val="24"/>
                <w:szCs w:val="24"/>
              </w:rPr>
              <w:t>(</w:t>
            </w:r>
            <w:r>
              <w:rPr>
                <w:rFonts w:ascii="標楷體" w:eastAsia="標楷體" w:hAnsi="標楷體" w:cs="新細明體"/>
                <w:color w:val="000000"/>
                <w:sz w:val="24"/>
                <w:szCs w:val="24"/>
              </w:rPr>
              <w:t>請勾選</w:t>
            </w:r>
            <w:r>
              <w:rPr>
                <w:rFonts w:ascii="標楷體" w:eastAsia="標楷體" w:hAnsi="標楷體" w:cs="新細明體"/>
                <w:color w:val="000000"/>
                <w:sz w:val="24"/>
                <w:szCs w:val="24"/>
                <w:rtl/>
              </w:rPr>
              <w:t>)</w:t>
            </w:r>
          </w:p>
        </w:tc>
        <w:tc>
          <w:tcPr>
            <w:tcW w:w="599"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學校廚房</w:t>
            </w:r>
          </w:p>
        </w:tc>
        <w:tc>
          <w:tcPr>
            <w:tcW w:w="1618"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自設廚房</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公辦公營</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180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總供應班級數</w:t>
            </w:r>
            <w:r>
              <w:rPr>
                <w:rFonts w:ascii="標楷體" w:eastAsia="標楷體" w:hAnsi="標楷體" w:cs="新細明體"/>
                <w:color w:val="000000"/>
                <w:sz w:val="26"/>
                <w:szCs w:val="26"/>
              </w:rPr>
              <w:t>(</w:t>
            </w:r>
            <w:r>
              <w:rPr>
                <w:rFonts w:ascii="標楷體" w:eastAsia="標楷體" w:hAnsi="標楷體" w:cs="新細明體"/>
                <w:color w:val="000000"/>
                <w:sz w:val="26"/>
                <w:szCs w:val="26"/>
              </w:rPr>
              <w:t>含他校</w:t>
            </w:r>
            <w:r>
              <w:rPr>
                <w:rFonts w:ascii="標楷體" w:eastAsia="標楷體" w:hAnsi="標楷體" w:cs="新細明體"/>
                <w:color w:val="000000"/>
                <w:sz w:val="26"/>
                <w:szCs w:val="26"/>
              </w:rPr>
              <w:t>)</w:t>
            </w:r>
          </w:p>
        </w:tc>
        <w:tc>
          <w:tcPr>
            <w:tcW w:w="1720" w:type="dxa"/>
            <w:vMerge w:val="restart"/>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599"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1618"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sz w:val="26"/>
                <w:szCs w:val="26"/>
              </w:rPr>
            </w:pP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公辦民營</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180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sz w:val="26"/>
                <w:szCs w:val="26"/>
              </w:rPr>
            </w:pPr>
          </w:p>
        </w:tc>
        <w:tc>
          <w:tcPr>
            <w:tcW w:w="1720" w:type="dxa"/>
            <w:vMerge/>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sz w:val="26"/>
                <w:szCs w:val="26"/>
              </w:rPr>
            </w:pPr>
          </w:p>
        </w:tc>
      </w:tr>
      <w:tr w:rsidR="00811D25">
        <w:tblPrEx>
          <w:tblCellMar>
            <w:top w:w="0" w:type="dxa"/>
            <w:bottom w:w="0" w:type="dxa"/>
          </w:tblCellMar>
        </w:tblPrEx>
        <w:trPr>
          <w:trHeight w:val="2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599"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1618"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被供應校</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公辦公營</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3522" w:type="dxa"/>
            <w:gridSpan w:val="2"/>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599"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1618"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sz w:val="26"/>
                <w:szCs w:val="26"/>
              </w:rPr>
            </w:pP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公辦民營</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3522" w:type="dxa"/>
            <w:gridSpan w:val="2"/>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6"/>
                <w:szCs w:val="26"/>
              </w:rPr>
            </w:pPr>
          </w:p>
        </w:tc>
        <w:tc>
          <w:tcPr>
            <w:tcW w:w="4455"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外訂餐盒、團膳</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3522" w:type="dxa"/>
            <w:gridSpan w:val="2"/>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5428" w:type="dxa"/>
            <w:gridSpan w:val="4"/>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學校學生數（不含幼稚園）</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18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每餐餐費</w:t>
            </w:r>
          </w:p>
        </w:tc>
        <w:tc>
          <w:tcPr>
            <w:tcW w:w="172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5428" w:type="dxa"/>
            <w:gridSpan w:val="4"/>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全校班級數（不含幼稚園）</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3522" w:type="dxa"/>
            <w:gridSpan w:val="2"/>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5428" w:type="dxa"/>
            <w:gridSpan w:val="4"/>
            <w:tcBorders>
              <w:top w:val="single" w:sz="4" w:space="0" w:color="000000"/>
              <w:left w:val="single" w:sz="8"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參加午餐學生數（不含幼稚園）</w:t>
            </w:r>
          </w:p>
        </w:tc>
        <w:tc>
          <w:tcPr>
            <w:tcW w:w="830" w:type="dxa"/>
            <w:tcBorders>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c>
          <w:tcPr>
            <w:tcW w:w="3522" w:type="dxa"/>
            <w:gridSpan w:val="2"/>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 xml:space="preserve">　</w:t>
            </w:r>
          </w:p>
        </w:tc>
      </w:tr>
      <w:tr w:rsidR="00811D25">
        <w:tblPrEx>
          <w:tblCellMar>
            <w:top w:w="0" w:type="dxa"/>
            <w:bottom w:w="0" w:type="dxa"/>
          </w:tblCellMar>
        </w:tblPrEx>
        <w:trPr>
          <w:trHeight w:val="20"/>
        </w:trPr>
        <w:tc>
          <w:tcPr>
            <w:tcW w:w="9780" w:type="dxa"/>
            <w:gridSpan w:val="7"/>
            <w:tcBorders>
              <w:top w:val="double" w:sz="6"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6"/>
                <w:szCs w:val="26"/>
              </w:rPr>
            </w:pPr>
            <w:r>
              <w:rPr>
                <w:rFonts w:ascii="標楷體" w:eastAsia="標楷體" w:hAnsi="標楷體" w:cs="新細明體"/>
                <w:color w:val="000000"/>
                <w:sz w:val="26"/>
                <w:szCs w:val="26"/>
              </w:rPr>
              <w:t>經濟弱勢免費午餐申請</w:t>
            </w:r>
          </w:p>
        </w:tc>
      </w:tr>
      <w:tr w:rsidR="00811D25">
        <w:tblPrEx>
          <w:tblCellMar>
            <w:top w:w="0" w:type="dxa"/>
            <w:bottom w:w="0" w:type="dxa"/>
          </w:tblCellMar>
        </w:tblPrEx>
        <w:trPr>
          <w:trHeight w:val="390"/>
        </w:trPr>
        <w:tc>
          <w:tcPr>
            <w:tcW w:w="5428" w:type="dxa"/>
            <w:gridSpan w:val="4"/>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項目</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人數</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金額</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備註</w:t>
            </w:r>
          </w:p>
        </w:tc>
      </w:tr>
      <w:tr w:rsidR="00811D25">
        <w:tblPrEx>
          <w:tblCellMar>
            <w:top w:w="0" w:type="dxa"/>
            <w:bottom w:w="0" w:type="dxa"/>
          </w:tblCellMar>
        </w:tblPrEx>
        <w:trPr>
          <w:trHeight w:val="390"/>
        </w:trPr>
        <w:tc>
          <w:tcPr>
            <w:tcW w:w="97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低收入戶</w:t>
            </w: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一般生</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A1</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原住民</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A2</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258"/>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小計</w:t>
            </w:r>
          </w:p>
        </w:tc>
        <w:tc>
          <w:tcPr>
            <w:tcW w:w="2238"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A3=A1+A2</w:t>
            </w:r>
          </w:p>
        </w:tc>
        <w:tc>
          <w:tcPr>
            <w:tcW w:w="830"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802" w:type="dxa"/>
            <w:tcBorders>
              <w:top w:val="single" w:sz="4" w:space="0" w:color="000000"/>
              <w:bottom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720" w:type="dxa"/>
            <w:tcBorders>
              <w:top w:val="single" w:sz="4" w:space="0" w:color="000000"/>
              <w:left w:val="single" w:sz="4" w:space="0" w:color="000000"/>
              <w:bottom w:val="single" w:sz="4" w:space="0" w:color="000000"/>
              <w:right w:val="single" w:sz="8"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中低收入戶</w:t>
            </w: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一般生</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B1</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原住民</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B2</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248"/>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小計</w:t>
            </w:r>
          </w:p>
        </w:tc>
        <w:tc>
          <w:tcPr>
            <w:tcW w:w="2238"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B3=B1+B2</w:t>
            </w:r>
          </w:p>
        </w:tc>
        <w:tc>
          <w:tcPr>
            <w:tcW w:w="830"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802" w:type="dxa"/>
            <w:tcBorders>
              <w:top w:val="single" w:sz="4" w:space="0" w:color="000000"/>
              <w:bottom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720" w:type="dxa"/>
            <w:tcBorders>
              <w:top w:val="single" w:sz="4" w:space="0" w:color="000000"/>
              <w:left w:val="single" w:sz="4" w:space="0" w:color="000000"/>
              <w:bottom w:val="single" w:sz="4" w:space="0" w:color="000000"/>
              <w:right w:val="single" w:sz="8"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8163C">
            <w:pPr>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家庭突遭變故</w:t>
            </w: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一般生</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C1</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原住民</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C2</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238"/>
        </w:trPr>
        <w:tc>
          <w:tcPr>
            <w:tcW w:w="97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1D25" w:rsidRDefault="00811D25">
            <w:pPr>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小計</w:t>
            </w:r>
          </w:p>
        </w:tc>
        <w:tc>
          <w:tcPr>
            <w:tcW w:w="2238"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C3=C1+C2</w:t>
            </w:r>
          </w:p>
        </w:tc>
        <w:tc>
          <w:tcPr>
            <w:tcW w:w="830"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802" w:type="dxa"/>
            <w:tcBorders>
              <w:top w:val="single" w:sz="4" w:space="0" w:color="000000"/>
              <w:bottom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720" w:type="dxa"/>
            <w:tcBorders>
              <w:top w:val="single" w:sz="4" w:space="0" w:color="000000"/>
              <w:left w:val="single" w:sz="4" w:space="0" w:color="000000"/>
              <w:bottom w:val="single" w:sz="4" w:space="0" w:color="000000"/>
              <w:right w:val="single" w:sz="8"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val="restart"/>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其他</w:t>
            </w:r>
          </w:p>
        </w:tc>
        <w:tc>
          <w:tcPr>
            <w:tcW w:w="221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原住民</w:t>
            </w:r>
          </w:p>
        </w:tc>
        <w:tc>
          <w:tcPr>
            <w:tcW w:w="223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D1</w:t>
            </w:r>
          </w:p>
        </w:tc>
        <w:tc>
          <w:tcPr>
            <w:tcW w:w="83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802" w:type="dxa"/>
            <w:tcBorders>
              <w:bottom w:val="single" w:sz="4"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w:t>
            </w:r>
          </w:p>
        </w:tc>
        <w:tc>
          <w:tcPr>
            <w:tcW w:w="172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90"/>
        </w:trPr>
        <w:tc>
          <w:tcPr>
            <w:tcW w:w="973" w:type="dxa"/>
            <w:vMerge/>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sz w:val="28"/>
                <w:szCs w:val="28"/>
              </w:rPr>
            </w:pPr>
          </w:p>
        </w:tc>
        <w:tc>
          <w:tcPr>
            <w:tcW w:w="2217" w:type="dxa"/>
            <w:gridSpan w:val="2"/>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小計</w:t>
            </w:r>
          </w:p>
        </w:tc>
        <w:tc>
          <w:tcPr>
            <w:tcW w:w="2238"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center"/>
              <w:rPr>
                <w:rFonts w:ascii="標楷體" w:eastAsia="標楷體" w:hAnsi="標楷體" w:cs="新細明體"/>
                <w:color w:val="000000"/>
              </w:rPr>
            </w:pPr>
            <w:r>
              <w:rPr>
                <w:rFonts w:ascii="標楷體" w:eastAsia="標楷體" w:hAnsi="標楷體" w:cs="新細明體"/>
                <w:color w:val="000000"/>
              </w:rPr>
              <w:t>D2=D1</w:t>
            </w:r>
          </w:p>
        </w:tc>
        <w:tc>
          <w:tcPr>
            <w:tcW w:w="830" w:type="dxa"/>
            <w:tcBorders>
              <w:top w:val="single" w:sz="4" w:space="0" w:color="000000"/>
              <w:bottom w:val="single" w:sz="4" w:space="0" w:color="000000"/>
              <w:right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802" w:type="dxa"/>
            <w:tcBorders>
              <w:top w:val="single" w:sz="4" w:space="0" w:color="000000"/>
              <w:bottom w:val="single" w:sz="4"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720" w:type="dxa"/>
            <w:tcBorders>
              <w:top w:val="single" w:sz="4" w:space="0" w:color="000000"/>
              <w:left w:val="single" w:sz="4" w:space="0" w:color="000000"/>
              <w:bottom w:val="single" w:sz="4" w:space="0" w:color="000000"/>
              <w:right w:val="single" w:sz="8" w:space="0" w:color="000000"/>
            </w:tcBorders>
            <w:shd w:val="clear" w:color="auto" w:fill="BFBFBF"/>
            <w:noWrap/>
            <w:tcMar>
              <w:top w:w="0" w:type="dxa"/>
              <w:left w:w="28" w:type="dxa"/>
              <w:bottom w:w="0" w:type="dxa"/>
              <w:right w:w="28" w:type="dxa"/>
            </w:tcMar>
            <w:vAlign w:val="center"/>
          </w:tcPr>
          <w:p w:rsidR="00811D25" w:rsidRDefault="0088163C">
            <w:pPr>
              <w:spacing w:after="0" w:line="320" w:lineRule="exact"/>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48"/>
        </w:trPr>
        <w:tc>
          <w:tcPr>
            <w:tcW w:w="3190" w:type="dxa"/>
            <w:gridSpan w:val="3"/>
            <w:tcBorders>
              <w:top w:val="single" w:sz="4" w:space="0" w:color="000000"/>
              <w:left w:val="single" w:sz="8" w:space="0" w:color="000000"/>
              <w:bottom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sz w:val="28"/>
                <w:szCs w:val="28"/>
              </w:rPr>
            </w:pPr>
            <w:r>
              <w:rPr>
                <w:rFonts w:ascii="標楷體" w:eastAsia="標楷體" w:hAnsi="標楷體" w:cs="新細明體"/>
                <w:color w:val="000000"/>
                <w:sz w:val="28"/>
                <w:szCs w:val="28"/>
              </w:rPr>
              <w:t>合計</w:t>
            </w:r>
          </w:p>
        </w:tc>
        <w:tc>
          <w:tcPr>
            <w:tcW w:w="2238" w:type="dxa"/>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rPr>
            </w:pPr>
            <w:r>
              <w:rPr>
                <w:rFonts w:ascii="標楷體" w:eastAsia="標楷體" w:hAnsi="標楷體" w:cs="新細明體"/>
                <w:color w:val="000000"/>
              </w:rPr>
              <w:t>E=A3+B3+C3+D2</w:t>
            </w:r>
          </w:p>
        </w:tc>
        <w:tc>
          <w:tcPr>
            <w:tcW w:w="83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811D25" w:rsidRDefault="0088163C">
            <w:pPr>
              <w:spacing w:after="0"/>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802" w:type="dxa"/>
            <w:tcBorders>
              <w:bottom w:val="single" w:sz="8" w:space="0" w:color="000000"/>
            </w:tcBorders>
            <w:shd w:val="clear" w:color="auto" w:fill="auto"/>
            <w:noWrap/>
            <w:tcMar>
              <w:top w:w="0" w:type="dxa"/>
              <w:left w:w="28" w:type="dxa"/>
              <w:bottom w:w="0" w:type="dxa"/>
              <w:right w:w="28" w:type="dxa"/>
            </w:tcMar>
            <w:vAlign w:val="center"/>
          </w:tcPr>
          <w:p w:rsidR="00811D25" w:rsidRDefault="0088163C">
            <w:pPr>
              <w:spacing w:after="0"/>
              <w:jc w:val="right"/>
              <w:rPr>
                <w:rFonts w:ascii="標楷體" w:eastAsia="標楷體" w:hAnsi="標楷體" w:cs="新細明體"/>
                <w:color w:val="000000"/>
                <w:sz w:val="28"/>
                <w:szCs w:val="28"/>
              </w:rPr>
            </w:pPr>
            <w:r>
              <w:rPr>
                <w:rFonts w:ascii="標楷體" w:eastAsia="標楷體" w:hAnsi="標楷體" w:cs="新細明體"/>
                <w:color w:val="000000"/>
                <w:sz w:val="28"/>
                <w:szCs w:val="28"/>
              </w:rPr>
              <w:t>0</w:t>
            </w:r>
          </w:p>
        </w:tc>
        <w:tc>
          <w:tcPr>
            <w:tcW w:w="1720" w:type="dxa"/>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 xml:space="preserve">　</w:t>
            </w:r>
          </w:p>
        </w:tc>
      </w:tr>
      <w:tr w:rsidR="00811D25">
        <w:tblPrEx>
          <w:tblCellMar>
            <w:top w:w="0" w:type="dxa"/>
            <w:bottom w:w="0" w:type="dxa"/>
          </w:tblCellMar>
        </w:tblPrEx>
        <w:trPr>
          <w:trHeight w:val="330"/>
        </w:trPr>
        <w:tc>
          <w:tcPr>
            <w:tcW w:w="973" w:type="dxa"/>
            <w:vMerge w:val="restart"/>
            <w:shd w:val="clear" w:color="auto" w:fill="auto"/>
            <w:noWrap/>
            <w:tcMar>
              <w:top w:w="0" w:type="dxa"/>
              <w:left w:w="28" w:type="dxa"/>
              <w:bottom w:w="0" w:type="dxa"/>
              <w:right w:w="28" w:type="dxa"/>
            </w:tcMar>
            <w:vAlign w:val="center"/>
          </w:tcPr>
          <w:p w:rsidR="00811D25" w:rsidRDefault="0088163C">
            <w:pPr>
              <w:spacing w:after="0"/>
              <w:jc w:val="center"/>
              <w:rPr>
                <w:rFonts w:ascii="標楷體" w:eastAsia="標楷體" w:hAnsi="標楷體" w:cs="新細明體"/>
                <w:color w:val="000000"/>
              </w:rPr>
            </w:pPr>
            <w:r>
              <w:rPr>
                <w:rFonts w:ascii="標楷體" w:eastAsia="標楷體" w:hAnsi="標楷體" w:cs="新細明體"/>
                <w:color w:val="000000"/>
              </w:rPr>
              <w:t>備註</w:t>
            </w:r>
          </w:p>
          <w:p w:rsidR="00811D25" w:rsidRDefault="00811D25">
            <w:pPr>
              <w:spacing w:after="0"/>
              <w:jc w:val="center"/>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color w:val="000000"/>
              </w:rPr>
              <w:t>本次午餐補助依貴校供餐費用、人數及日數覈實補助。</w:t>
            </w:r>
          </w:p>
        </w:tc>
      </w:tr>
      <w:tr w:rsidR="00811D25">
        <w:tblPrEx>
          <w:tblCellMar>
            <w:top w:w="0" w:type="dxa"/>
            <w:bottom w:w="0" w:type="dxa"/>
          </w:tblCellMar>
        </w:tblPrEx>
        <w:trPr>
          <w:trHeight w:val="672"/>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color w:val="000000"/>
              </w:rPr>
              <w:t>上述所填報之數據確實依貴校「貧困學生午餐費補助審查委員會」開會審查通過，並將此申請表列印紙本核章於期限內報局</w:t>
            </w:r>
            <w:r>
              <w:rPr>
                <w:rFonts w:ascii="標楷體" w:eastAsia="標楷體" w:hAnsi="標楷體" w:cs="新細明體"/>
                <w:color w:val="000000"/>
              </w:rPr>
              <w:t>(</w:t>
            </w:r>
            <w:r>
              <w:rPr>
                <w:rFonts w:ascii="標楷體" w:eastAsia="標楷體" w:hAnsi="標楷體" w:cs="新細明體"/>
                <w:color w:val="000000"/>
              </w:rPr>
              <w:t>免備文</w:t>
            </w:r>
            <w:r>
              <w:rPr>
                <w:rFonts w:ascii="標楷體" w:eastAsia="標楷體" w:hAnsi="標楷體" w:cs="新細明體"/>
                <w:color w:val="000000"/>
              </w:rPr>
              <w:t>)</w:t>
            </w:r>
            <w:r>
              <w:rPr>
                <w:rFonts w:ascii="標楷體" w:eastAsia="標楷體" w:hAnsi="標楷體" w:cs="新細明體"/>
                <w:color w:val="000000"/>
              </w:rPr>
              <w:t>。</w:t>
            </w:r>
          </w:p>
        </w:tc>
      </w:tr>
      <w:tr w:rsidR="00811D25">
        <w:tblPrEx>
          <w:tblCellMar>
            <w:top w:w="0" w:type="dxa"/>
            <w:bottom w:w="0" w:type="dxa"/>
          </w:tblCellMar>
        </w:tblPrEx>
        <w:trPr>
          <w:trHeight w:val="210"/>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3.</w:t>
            </w:r>
            <w:r>
              <w:rPr>
                <w:rFonts w:ascii="標楷體" w:eastAsia="標楷體" w:hAnsi="標楷體" w:cs="新細明體"/>
                <w:color w:val="000000"/>
              </w:rPr>
              <w:t>配合教育部調查資料，分類劃分如下（請各項區分一般與原住民）</w:t>
            </w:r>
            <w:r>
              <w:rPr>
                <w:rFonts w:ascii="標楷體" w:eastAsia="標楷體" w:hAnsi="標楷體" w:cs="新細明體"/>
                <w:color w:val="000000"/>
              </w:rPr>
              <w:t xml:space="preserve">: </w:t>
            </w:r>
            <w:r>
              <w:rPr>
                <w:rFonts w:ascii="標楷體" w:eastAsia="標楷體" w:hAnsi="標楷體" w:cs="新細明體"/>
                <w:color w:val="000000"/>
              </w:rPr>
              <w:t xml:space="preserve">                                                        </w:t>
            </w:r>
          </w:p>
        </w:tc>
      </w:tr>
      <w:tr w:rsidR="00811D25">
        <w:tblPrEx>
          <w:tblCellMar>
            <w:top w:w="0" w:type="dxa"/>
            <w:bottom w:w="0" w:type="dxa"/>
          </w:tblCellMar>
        </w:tblPrEx>
        <w:trPr>
          <w:trHeight w:val="301"/>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(1)</w:t>
            </w:r>
            <w:r>
              <w:rPr>
                <w:rFonts w:ascii="標楷體" w:eastAsia="標楷體" w:hAnsi="標楷體" w:cs="新細明體"/>
                <w:color w:val="000000"/>
              </w:rPr>
              <w:t>低收入戶。</w:t>
            </w:r>
          </w:p>
        </w:tc>
      </w:tr>
      <w:tr w:rsidR="00811D25">
        <w:tblPrEx>
          <w:tblCellMar>
            <w:top w:w="0" w:type="dxa"/>
            <w:bottom w:w="0" w:type="dxa"/>
          </w:tblCellMar>
        </w:tblPrEx>
        <w:trPr>
          <w:trHeight w:val="248"/>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(2)</w:t>
            </w:r>
            <w:r>
              <w:rPr>
                <w:rFonts w:ascii="標楷體" w:eastAsia="標楷體" w:hAnsi="標楷體" w:cs="新細明體"/>
                <w:color w:val="000000"/>
              </w:rPr>
              <w:t>中低收入戶</w:t>
            </w:r>
            <w:r>
              <w:rPr>
                <w:rFonts w:ascii="標楷體" w:eastAsia="標楷體" w:hAnsi="標楷體" w:cs="新細明體"/>
                <w:color w:val="000000"/>
              </w:rPr>
              <w:t>:</w:t>
            </w:r>
            <w:r>
              <w:rPr>
                <w:rFonts w:ascii="標楷體" w:eastAsia="標楷體" w:hAnsi="標楷體" w:cs="新細明體"/>
                <w:color w:val="000000"/>
              </w:rPr>
              <w:t>包含中低收入戶、單親家庭子女生活補助、單親家庭子女教育補助、身心障礙生活補助。</w:t>
            </w:r>
          </w:p>
        </w:tc>
      </w:tr>
      <w:tr w:rsidR="00811D25">
        <w:tblPrEx>
          <w:tblCellMar>
            <w:top w:w="0" w:type="dxa"/>
            <w:bottom w:w="0" w:type="dxa"/>
          </w:tblCellMar>
        </w:tblPrEx>
        <w:trPr>
          <w:trHeight w:val="248"/>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(3)</w:t>
            </w:r>
            <w:r>
              <w:rPr>
                <w:rFonts w:ascii="標楷體" w:eastAsia="標楷體" w:hAnsi="標楷體" w:cs="新細明體"/>
                <w:color w:val="000000"/>
              </w:rPr>
              <w:t>家庭突遭變故或其他因素致無力支付營養午餐費。</w:t>
            </w:r>
          </w:p>
        </w:tc>
      </w:tr>
      <w:tr w:rsidR="00811D25">
        <w:tblPrEx>
          <w:tblCellMar>
            <w:top w:w="0" w:type="dxa"/>
            <w:bottom w:w="0" w:type="dxa"/>
          </w:tblCellMar>
        </w:tblPrEx>
        <w:trPr>
          <w:trHeight w:val="248"/>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(4)</w:t>
            </w:r>
            <w:r>
              <w:rPr>
                <w:rFonts w:ascii="標楷體" w:eastAsia="標楷體" w:hAnsi="標楷體" w:cs="新細明體"/>
                <w:color w:val="000000"/>
              </w:rPr>
              <w:t>其他：領有原住民事務委員會證明文件。</w:t>
            </w:r>
          </w:p>
        </w:tc>
      </w:tr>
      <w:tr w:rsidR="00811D25">
        <w:tblPrEx>
          <w:tblCellMar>
            <w:top w:w="0" w:type="dxa"/>
            <w:bottom w:w="0" w:type="dxa"/>
          </w:tblCellMar>
        </w:tblPrEx>
        <w:trPr>
          <w:trHeight w:val="300"/>
        </w:trPr>
        <w:tc>
          <w:tcPr>
            <w:tcW w:w="973" w:type="dxa"/>
            <w:vMerge/>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8807" w:type="dxa"/>
            <w:gridSpan w:val="6"/>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r>
      <w:tr w:rsidR="00811D25">
        <w:tblPrEx>
          <w:tblCellMar>
            <w:top w:w="0" w:type="dxa"/>
            <w:bottom w:w="0" w:type="dxa"/>
          </w:tblCellMar>
        </w:tblPrEx>
        <w:trPr>
          <w:trHeight w:val="330"/>
        </w:trPr>
        <w:tc>
          <w:tcPr>
            <w:tcW w:w="9780" w:type="dxa"/>
            <w:gridSpan w:val="7"/>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承辦、午餐執秘</w:t>
            </w:r>
            <w:r>
              <w:rPr>
                <w:rFonts w:ascii="標楷體" w:eastAsia="標楷體" w:hAnsi="標楷體" w:cs="新細明體"/>
                <w:color w:val="000000"/>
              </w:rPr>
              <w:t xml:space="preserve">:                       </w:t>
            </w:r>
            <w:r>
              <w:rPr>
                <w:rFonts w:ascii="標楷體" w:eastAsia="標楷體" w:hAnsi="標楷體" w:cs="新細明體"/>
                <w:color w:val="000000"/>
              </w:rPr>
              <w:t>會計主任</w:t>
            </w:r>
            <w:r>
              <w:rPr>
                <w:rFonts w:ascii="標楷體" w:eastAsia="標楷體" w:hAnsi="標楷體" w:cs="新細明體"/>
                <w:color w:val="000000"/>
              </w:rPr>
              <w:t xml:space="preserve">:               </w:t>
            </w:r>
            <w:r>
              <w:rPr>
                <w:rFonts w:ascii="標楷體" w:eastAsia="標楷體" w:hAnsi="標楷體" w:cs="新細明體"/>
                <w:color w:val="000000"/>
              </w:rPr>
              <w:t>校長</w:t>
            </w:r>
            <w:r>
              <w:rPr>
                <w:rFonts w:ascii="標楷體" w:eastAsia="標楷體" w:hAnsi="標楷體" w:cs="新細明體"/>
                <w:color w:val="000000"/>
              </w:rPr>
              <w:t xml:space="preserve">:  </w:t>
            </w:r>
          </w:p>
        </w:tc>
      </w:tr>
      <w:tr w:rsidR="00811D25">
        <w:tblPrEx>
          <w:tblCellMar>
            <w:top w:w="0" w:type="dxa"/>
            <w:bottom w:w="0" w:type="dxa"/>
          </w:tblCellMar>
        </w:tblPrEx>
        <w:trPr>
          <w:trHeight w:val="330"/>
        </w:trPr>
        <w:tc>
          <w:tcPr>
            <w:tcW w:w="1572" w:type="dxa"/>
            <w:gridSpan w:val="2"/>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聯絡電話：</w:t>
            </w:r>
          </w:p>
        </w:tc>
        <w:tc>
          <w:tcPr>
            <w:tcW w:w="1618"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2238" w:type="dxa"/>
            <w:shd w:val="clear" w:color="auto" w:fill="auto"/>
            <w:noWrap/>
            <w:tcMar>
              <w:top w:w="0" w:type="dxa"/>
              <w:left w:w="28" w:type="dxa"/>
              <w:bottom w:w="0" w:type="dxa"/>
              <w:right w:w="28" w:type="dxa"/>
            </w:tcMar>
            <w:vAlign w:val="center"/>
          </w:tcPr>
          <w:p w:rsidR="00811D25" w:rsidRDefault="00811D25">
            <w:pPr>
              <w:spacing w:after="0"/>
              <w:jc w:val="center"/>
              <w:rPr>
                <w:rFonts w:ascii="標楷體" w:eastAsia="標楷體" w:hAnsi="標楷體" w:cs="新細明體"/>
                <w:color w:val="000000"/>
              </w:rPr>
            </w:pPr>
          </w:p>
        </w:tc>
        <w:tc>
          <w:tcPr>
            <w:tcW w:w="830"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1802"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1720"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r>
      <w:tr w:rsidR="00811D25">
        <w:tblPrEx>
          <w:tblCellMar>
            <w:top w:w="0" w:type="dxa"/>
            <w:bottom w:w="0" w:type="dxa"/>
          </w:tblCellMar>
        </w:tblPrEx>
        <w:trPr>
          <w:trHeight w:val="330"/>
        </w:trPr>
        <w:tc>
          <w:tcPr>
            <w:tcW w:w="1572" w:type="dxa"/>
            <w:gridSpan w:val="2"/>
            <w:shd w:val="clear" w:color="auto" w:fill="auto"/>
            <w:noWrap/>
            <w:tcMar>
              <w:top w:w="0" w:type="dxa"/>
              <w:left w:w="28" w:type="dxa"/>
              <w:bottom w:w="0" w:type="dxa"/>
              <w:right w:w="28" w:type="dxa"/>
            </w:tcMar>
            <w:vAlign w:val="center"/>
          </w:tcPr>
          <w:p w:rsidR="00811D25" w:rsidRDefault="0088163C">
            <w:pPr>
              <w:spacing w:after="0"/>
              <w:rPr>
                <w:rFonts w:ascii="標楷體" w:eastAsia="標楷體" w:hAnsi="標楷體" w:cs="新細明體"/>
                <w:color w:val="000000"/>
              </w:rPr>
            </w:pPr>
            <w:r>
              <w:rPr>
                <w:rFonts w:ascii="標楷體" w:eastAsia="標楷體" w:hAnsi="標楷體" w:cs="新細明體"/>
                <w:color w:val="000000"/>
              </w:rPr>
              <w:t>製表日期：</w:t>
            </w:r>
          </w:p>
        </w:tc>
        <w:tc>
          <w:tcPr>
            <w:tcW w:w="1618"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2238" w:type="dxa"/>
            <w:shd w:val="clear" w:color="auto" w:fill="auto"/>
            <w:noWrap/>
            <w:tcMar>
              <w:top w:w="0" w:type="dxa"/>
              <w:left w:w="28" w:type="dxa"/>
              <w:bottom w:w="0" w:type="dxa"/>
              <w:right w:w="28" w:type="dxa"/>
            </w:tcMar>
            <w:vAlign w:val="center"/>
          </w:tcPr>
          <w:p w:rsidR="00811D25" w:rsidRDefault="00811D25">
            <w:pPr>
              <w:spacing w:after="0"/>
              <w:jc w:val="center"/>
              <w:rPr>
                <w:rFonts w:ascii="標楷體" w:eastAsia="標楷體" w:hAnsi="標楷體" w:cs="新細明體"/>
                <w:color w:val="000000"/>
              </w:rPr>
            </w:pPr>
          </w:p>
        </w:tc>
        <w:tc>
          <w:tcPr>
            <w:tcW w:w="830"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1802"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c>
          <w:tcPr>
            <w:tcW w:w="1720" w:type="dxa"/>
            <w:shd w:val="clear" w:color="auto" w:fill="auto"/>
            <w:noWrap/>
            <w:tcMar>
              <w:top w:w="0" w:type="dxa"/>
              <w:left w:w="28" w:type="dxa"/>
              <w:bottom w:w="0" w:type="dxa"/>
              <w:right w:w="28" w:type="dxa"/>
            </w:tcMar>
            <w:vAlign w:val="center"/>
          </w:tcPr>
          <w:p w:rsidR="00811D25" w:rsidRDefault="00811D25">
            <w:pPr>
              <w:spacing w:after="0"/>
              <w:rPr>
                <w:rFonts w:ascii="標楷體" w:eastAsia="標楷體" w:hAnsi="標楷體" w:cs="新細明體"/>
                <w:color w:val="000000"/>
              </w:rPr>
            </w:pPr>
          </w:p>
        </w:tc>
      </w:tr>
    </w:tbl>
    <w:p w:rsidR="00811D25" w:rsidRDefault="0088163C">
      <w:pPr>
        <w:pStyle w:val="Style1"/>
        <w:spacing w:before="120"/>
        <w:outlineLvl w:val="9"/>
      </w:pPr>
      <w:bookmarkStart w:id="323" w:name="_Toc337451795"/>
      <w:bookmarkStart w:id="324" w:name="_Toc337456803"/>
      <w:bookmarkStart w:id="325" w:name="_Toc337458731"/>
      <w:bookmarkStart w:id="326" w:name="_Toc478659281"/>
      <w:r>
        <w:t>午餐相關法令規章</w:t>
      </w:r>
      <w:bookmarkEnd w:id="323"/>
      <w:bookmarkEnd w:id="324"/>
      <w:bookmarkEnd w:id="325"/>
      <w:bookmarkEnd w:id="326"/>
    </w:p>
    <w:p w:rsidR="00811D25" w:rsidRDefault="0088163C">
      <w:pPr>
        <w:pStyle w:val="Style20"/>
        <w:spacing w:before="120"/>
        <w:outlineLvl w:val="9"/>
      </w:pPr>
      <w:r>
        <w:t>一、本市訂定法規</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000000"/>
          <w:sz w:val="28"/>
          <w:szCs w:val="28"/>
        </w:rPr>
        <w:t>高雄市市立國民中小學經濟弱勢學生免費營養午餐供應辦法</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000000"/>
          <w:sz w:val="28"/>
          <w:szCs w:val="28"/>
        </w:rPr>
        <w:t>高雄市高級中等以下學校午餐供應委員會設置要點</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以上電子檔置於本局網站</w:t>
      </w:r>
      <w:r>
        <w:rPr>
          <w:rFonts w:ascii="Times New Roman" w:eastAsia="標楷體" w:hAnsi="Times New Roman"/>
          <w:color w:val="FF0000"/>
          <w:sz w:val="28"/>
          <w:szCs w:val="28"/>
        </w:rPr>
        <w:t>/</w:t>
      </w:r>
      <w:r>
        <w:rPr>
          <w:rFonts w:ascii="Times New Roman" w:eastAsia="標楷體" w:hAnsi="Times New Roman"/>
          <w:color w:val="FF0000"/>
          <w:sz w:val="28"/>
          <w:szCs w:val="28"/>
        </w:rPr>
        <w:t>法令規章</w:t>
      </w:r>
      <w:r>
        <w:rPr>
          <w:rFonts w:ascii="Times New Roman" w:eastAsia="標楷體" w:hAnsi="Times New Roman"/>
          <w:color w:val="FF0000"/>
          <w:sz w:val="28"/>
          <w:szCs w:val="28"/>
        </w:rPr>
        <w:t>/</w:t>
      </w:r>
      <w:r>
        <w:rPr>
          <w:rFonts w:ascii="Times New Roman" w:eastAsia="標楷體" w:hAnsi="Times New Roman"/>
          <w:color w:val="FF0000"/>
          <w:sz w:val="28"/>
          <w:szCs w:val="28"/>
        </w:rPr>
        <w:t>體育及衛生保健科資料夾中。</w:t>
      </w:r>
      <w:r>
        <w:rPr>
          <w:rFonts w:ascii="Times New Roman" w:eastAsia="標楷體" w:hAnsi="Times New Roman"/>
          <w:color w:val="FF0000"/>
          <w:sz w:val="28"/>
          <w:szCs w:val="28"/>
        </w:rPr>
        <w:t>)</w:t>
      </w:r>
    </w:p>
    <w:p w:rsidR="00811D25" w:rsidRDefault="0088163C">
      <w:pPr>
        <w:tabs>
          <w:tab w:val="left" w:pos="600"/>
        </w:tabs>
        <w:spacing w:after="0" w:line="480" w:lineRule="exact"/>
        <w:ind w:left="552" w:firstLine="714"/>
        <w:jc w:val="both"/>
      </w:pPr>
      <w:r>
        <w:rPr>
          <w:rFonts w:ascii="Times New Roman" w:eastAsia="標楷體" w:hAnsi="Times New Roman"/>
          <w:color w:val="FF0000"/>
          <w:sz w:val="28"/>
          <w:szCs w:val="28"/>
        </w:rPr>
        <w:t>網址：</w:t>
      </w:r>
      <w:hyperlink r:id="rId96" w:history="1">
        <w:r>
          <w:rPr>
            <w:rStyle w:val="aff1"/>
            <w:rFonts w:ascii="Times New Roman" w:eastAsia="標楷體" w:hAnsi="Times New Roman"/>
            <w:sz w:val="28"/>
            <w:szCs w:val="28"/>
          </w:rPr>
          <w:t>https://www.kh.edu.tw/rules/getDirectory/63</w:t>
        </w:r>
      </w:hyperlink>
    </w:p>
    <w:p w:rsidR="00811D25" w:rsidRDefault="00811D25">
      <w:pPr>
        <w:tabs>
          <w:tab w:val="left" w:pos="600"/>
        </w:tabs>
        <w:spacing w:after="0" w:line="480" w:lineRule="exact"/>
        <w:ind w:left="552" w:firstLine="714"/>
        <w:jc w:val="both"/>
        <w:rPr>
          <w:rFonts w:ascii="Times New Roman" w:eastAsia="標楷體" w:hAnsi="Times New Roman"/>
          <w:color w:val="FF0000"/>
          <w:sz w:val="28"/>
          <w:szCs w:val="28"/>
        </w:rPr>
      </w:pPr>
    </w:p>
    <w:p w:rsidR="00811D25" w:rsidRDefault="0088163C">
      <w:pPr>
        <w:pStyle w:val="Style20"/>
        <w:spacing w:before="120"/>
        <w:outlineLvl w:val="9"/>
      </w:pPr>
      <w:r>
        <w:t>二、教育部訂定法規</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學校衛生法</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網址：</w:t>
      </w:r>
      <w:r>
        <w:rPr>
          <w:rFonts w:ascii="Times New Roman" w:eastAsia="標楷體" w:hAnsi="Times New Roman"/>
          <w:color w:val="FF0000"/>
          <w:sz w:val="28"/>
          <w:szCs w:val="28"/>
        </w:rPr>
        <w:t>https://law.moj.gov.tw/LawClass/LawAll.aspx?PCode=H0020050)</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學校衛生法施行細則</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網址：</w:t>
      </w:r>
      <w:r>
        <w:rPr>
          <w:rFonts w:ascii="Times New Roman" w:eastAsia="標楷體" w:hAnsi="Times New Roman"/>
          <w:color w:val="FF0000"/>
          <w:sz w:val="28"/>
          <w:szCs w:val="28"/>
        </w:rPr>
        <w:t>https://law.moj.gov.tw/LawClass/LawAll.aspx?pcode=H0020054)</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學校餐廳廚房員生消費合作社衛生管理辦法</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網址：</w:t>
      </w:r>
      <w:r>
        <w:rPr>
          <w:rFonts w:ascii="Times New Roman" w:eastAsia="標楷體" w:hAnsi="Times New Roman"/>
          <w:color w:val="FF0000"/>
          <w:sz w:val="28"/>
          <w:szCs w:val="28"/>
        </w:rPr>
        <w:t>https://law.moj.gov.tw/LawClass/LawAll.aspx?PCode=H0020051)</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直轄市縣</w:t>
      </w:r>
      <w:r>
        <w:rPr>
          <w:rFonts w:ascii="Times New Roman" w:eastAsia="標楷體" w:hAnsi="Times New Roman"/>
          <w:color w:val="FF0000"/>
          <w:sz w:val="28"/>
          <w:szCs w:val="28"/>
        </w:rPr>
        <w:t>(</w:t>
      </w:r>
      <w:r>
        <w:rPr>
          <w:rFonts w:ascii="Times New Roman" w:eastAsia="標楷體" w:hAnsi="Times New Roman"/>
          <w:color w:val="FF0000"/>
          <w:sz w:val="28"/>
          <w:szCs w:val="28"/>
        </w:rPr>
        <w:t>市</w:t>
      </w:r>
      <w:r>
        <w:rPr>
          <w:rFonts w:ascii="Times New Roman" w:eastAsia="標楷體" w:hAnsi="Times New Roman"/>
          <w:color w:val="FF0000"/>
          <w:sz w:val="28"/>
          <w:szCs w:val="28"/>
        </w:rPr>
        <w:t>)</w:t>
      </w:r>
      <w:r>
        <w:rPr>
          <w:rFonts w:ascii="Times New Roman" w:eastAsia="標楷體" w:hAnsi="Times New Roman"/>
          <w:color w:val="FF0000"/>
          <w:sz w:val="28"/>
          <w:szCs w:val="28"/>
        </w:rPr>
        <w:t>政府及所屬中小學校辦理學校午餐應行注意事項</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w:t>
      </w:r>
      <w:r>
        <w:rPr>
          <w:rFonts w:ascii="Times New Roman" w:eastAsia="標楷體" w:hAnsi="Times New Roman"/>
          <w:color w:val="FF0000"/>
          <w:sz w:val="28"/>
          <w:szCs w:val="28"/>
        </w:rPr>
        <w:t>址：</w:t>
      </w:r>
      <w:r>
        <w:rPr>
          <w:rFonts w:ascii="Times New Roman" w:eastAsia="標楷體" w:hAnsi="Times New Roman"/>
          <w:color w:val="FF0000"/>
          <w:sz w:val="28"/>
          <w:szCs w:val="28"/>
        </w:rPr>
        <w:t>https://edu.law.moe.gov.tw/LawContent.aspx?id=FL030495)</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000000"/>
          <w:sz w:val="28"/>
          <w:szCs w:val="28"/>
        </w:rPr>
        <w:t>校園飲品及點心販售範圍</w:t>
      </w:r>
    </w:p>
    <w:p w:rsidR="00811D25" w:rsidRDefault="0088163C">
      <w:pPr>
        <w:tabs>
          <w:tab w:val="left" w:pos="600"/>
        </w:tabs>
        <w:spacing w:after="0" w:line="480" w:lineRule="exact"/>
        <w:ind w:left="552" w:firstLine="714"/>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網址：</w:t>
      </w:r>
      <w:r>
        <w:rPr>
          <w:rFonts w:ascii="Times New Roman" w:eastAsia="標楷體" w:hAnsi="Times New Roman"/>
          <w:color w:val="000000"/>
          <w:sz w:val="28"/>
          <w:szCs w:val="28"/>
        </w:rPr>
        <w:t>https://edu.law.moe.gov.tw/LawContent.aspx?id=GL000327)</w:t>
      </w:r>
    </w:p>
    <w:p w:rsidR="00811D25" w:rsidRDefault="00811D25">
      <w:pPr>
        <w:tabs>
          <w:tab w:val="left" w:pos="600"/>
        </w:tabs>
        <w:spacing w:after="0" w:line="480" w:lineRule="exact"/>
        <w:ind w:left="552" w:firstLine="714"/>
        <w:jc w:val="both"/>
        <w:rPr>
          <w:rFonts w:ascii="Times New Roman" w:eastAsia="標楷體" w:hAnsi="Times New Roman"/>
          <w:color w:val="000000"/>
          <w:sz w:val="28"/>
          <w:szCs w:val="28"/>
        </w:rPr>
      </w:pPr>
    </w:p>
    <w:p w:rsidR="00811D25" w:rsidRDefault="0088163C">
      <w:pPr>
        <w:pStyle w:val="Style20"/>
        <w:spacing w:before="120"/>
        <w:outlineLvl w:val="9"/>
      </w:pPr>
      <w:r>
        <w:t>三、衛福部訂定法規</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食品安全衛生管理法</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網址：</w:t>
      </w:r>
      <w:r>
        <w:rPr>
          <w:rFonts w:ascii="Times New Roman" w:eastAsia="標楷體" w:hAnsi="Times New Roman"/>
          <w:color w:val="FF0000"/>
          <w:sz w:val="28"/>
          <w:szCs w:val="28"/>
        </w:rPr>
        <w:t>https://law.moj.gov.tw/LawClass/LawAll.aspx?pcode=l0040001)</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食品安全衛生管理法施行細則</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網址：</w:t>
      </w:r>
      <w:r>
        <w:rPr>
          <w:rFonts w:ascii="Times New Roman" w:eastAsia="標楷體" w:hAnsi="Times New Roman"/>
          <w:color w:val="FF0000"/>
          <w:sz w:val="28"/>
          <w:szCs w:val="28"/>
        </w:rPr>
        <w:t>https://law.moj.gov.</w:t>
      </w:r>
      <w:r>
        <w:rPr>
          <w:rFonts w:ascii="Times New Roman" w:eastAsia="標楷體" w:hAnsi="Times New Roman"/>
          <w:color w:val="FF0000"/>
          <w:sz w:val="28"/>
          <w:szCs w:val="28"/>
        </w:rPr>
        <w:t>tw/LawClass/LawAll.aspx?PCode=L0040003)</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食品良好衛生規範準則</w:t>
      </w:r>
    </w:p>
    <w:p w:rsidR="00811D25" w:rsidRDefault="0088163C">
      <w:pPr>
        <w:tabs>
          <w:tab w:val="left" w:pos="600"/>
        </w:tabs>
        <w:spacing w:after="0" w:line="480" w:lineRule="exact"/>
        <w:ind w:left="552" w:firstLine="714"/>
        <w:jc w:val="both"/>
        <w:rPr>
          <w:rFonts w:ascii="Times New Roman" w:eastAsia="標楷體" w:hAnsi="Times New Roman"/>
          <w:color w:val="FF0000"/>
          <w:sz w:val="28"/>
          <w:szCs w:val="28"/>
        </w:rPr>
      </w:pPr>
      <w:r>
        <w:rPr>
          <w:rFonts w:ascii="Times New Roman" w:eastAsia="標楷體" w:hAnsi="Times New Roman"/>
          <w:color w:val="FF0000"/>
          <w:sz w:val="28"/>
          <w:szCs w:val="28"/>
        </w:rPr>
        <w:t>(</w:t>
      </w:r>
      <w:r>
        <w:rPr>
          <w:rFonts w:ascii="Times New Roman" w:eastAsia="標楷體" w:hAnsi="Times New Roman"/>
          <w:color w:val="FF0000"/>
          <w:sz w:val="28"/>
          <w:szCs w:val="28"/>
        </w:rPr>
        <w:t>網址：</w:t>
      </w:r>
      <w:r>
        <w:rPr>
          <w:rFonts w:ascii="Times New Roman" w:eastAsia="標楷體" w:hAnsi="Times New Roman"/>
          <w:color w:val="FF0000"/>
          <w:sz w:val="28"/>
          <w:szCs w:val="28"/>
        </w:rPr>
        <w:t>https://law.moj.gov.tw/LawClass/LawAll.aspx?pcode=L0040122)</w:t>
      </w:r>
    </w:p>
    <w:p w:rsidR="00811D25" w:rsidRDefault="0088163C">
      <w:pPr>
        <w:tabs>
          <w:tab w:val="left" w:pos="600"/>
        </w:tabs>
        <w:spacing w:after="0" w:line="480" w:lineRule="exact"/>
        <w:ind w:left="552" w:firstLine="714"/>
        <w:jc w:val="both"/>
      </w:pPr>
      <w:r>
        <w:rPr>
          <w:rFonts w:ascii="Segoe UI Symbol" w:eastAsia="標楷體" w:hAnsi="Segoe UI Symbol" w:cs="Segoe UI Symbol"/>
          <w:color w:val="FF0000"/>
          <w:sz w:val="28"/>
          <w:szCs w:val="28"/>
        </w:rPr>
        <w:t>☉</w:t>
      </w:r>
      <w:r>
        <w:rPr>
          <w:rFonts w:ascii="Times New Roman" w:eastAsia="標楷體" w:hAnsi="Times New Roman"/>
          <w:color w:val="FF0000"/>
          <w:sz w:val="28"/>
          <w:szCs w:val="28"/>
        </w:rPr>
        <w:t>食品業者專門職業或技術證照人員設置及管理辦法</w:t>
      </w:r>
    </w:p>
    <w:p w:rsidR="00811D25" w:rsidRDefault="0088163C">
      <w:pPr>
        <w:tabs>
          <w:tab w:val="left" w:pos="600"/>
        </w:tabs>
        <w:spacing w:after="0" w:line="480" w:lineRule="exact"/>
        <w:ind w:left="552" w:firstLine="714"/>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網址：</w:t>
      </w:r>
      <w:hyperlink r:id="rId97" w:history="1">
        <w:r>
          <w:rPr>
            <w:rStyle w:val="aff1"/>
            <w:rFonts w:ascii="Times New Roman" w:eastAsia="標楷體" w:hAnsi="Times New Roman"/>
            <w:sz w:val="28"/>
            <w:szCs w:val="28"/>
          </w:rPr>
          <w:t>https://law.moj.gov.tw/LawClass/LawAll.aspx?pcode=L0040115</w:t>
        </w:r>
      </w:hyperlink>
      <w:r>
        <w:rPr>
          <w:rFonts w:ascii="Times New Roman" w:eastAsia="標楷體" w:hAnsi="Times New Roman"/>
          <w:color w:val="000000"/>
          <w:sz w:val="28"/>
          <w:szCs w:val="28"/>
        </w:rPr>
        <w:t>)</w:t>
      </w:r>
    </w:p>
    <w:p w:rsidR="00811D25" w:rsidRDefault="0088163C">
      <w:pPr>
        <w:tabs>
          <w:tab w:val="left" w:pos="600"/>
        </w:tabs>
        <w:spacing w:after="0" w:line="480" w:lineRule="exact"/>
        <w:ind w:left="552" w:firstLine="612"/>
        <w:jc w:val="both"/>
      </w:pPr>
      <w:r>
        <w:rPr>
          <w:rFonts w:ascii="Times New Roman" w:eastAsia="標楷體" w:hAnsi="Times New Roman"/>
          <w:color w:val="000000"/>
          <w:sz w:val="24"/>
          <w:szCs w:val="24"/>
        </w:rPr>
        <w:t>(</w:t>
      </w:r>
      <w:r>
        <w:rPr>
          <w:rFonts w:ascii="Times New Roman" w:eastAsia="標楷體" w:hAnsi="Times New Roman"/>
          <w:color w:val="000000"/>
          <w:sz w:val="24"/>
          <w:szCs w:val="24"/>
        </w:rPr>
        <w:t>本手冊內相關法規，如各該主管機關有修正規定或名稱，以各該機關公告之規定為準</w:t>
      </w:r>
      <w:r>
        <w:rPr>
          <w:rFonts w:ascii="Times New Roman" w:eastAsia="標楷體" w:hAnsi="Times New Roman"/>
          <w:color w:val="000000"/>
          <w:sz w:val="24"/>
          <w:szCs w:val="24"/>
        </w:rPr>
        <w:t>)</w:t>
      </w:r>
    </w:p>
    <w:sectPr w:rsidR="00811D25">
      <w:footerReference w:type="default" r:id="rId98"/>
      <w:pgSz w:w="11906" w:h="16838"/>
      <w:pgMar w:top="794" w:right="510" w:bottom="737" w:left="62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163C">
      <w:pPr>
        <w:spacing w:after="0" w:line="240" w:lineRule="auto"/>
      </w:pPr>
      <w:r>
        <w:separator/>
      </w:r>
    </w:p>
  </w:endnote>
  <w:endnote w:type="continuationSeparator" w:id="0">
    <w:p w:rsidR="00000000" w:rsidRDefault="0088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文鼎特明">
    <w:charset w:val="00"/>
    <w:family w:val="modern"/>
    <w:pitch w:val="fixed"/>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全真楷書">
    <w:charset w:val="00"/>
    <w:family w:val="modern"/>
    <w:pitch w:val="fixed"/>
  </w:font>
  <w:font w:name="華康楷書體W5">
    <w:charset w:val="00"/>
    <w:family w:val="modern"/>
    <w:pitch w:val="fixed"/>
  </w:font>
  <w:font w:name="華康中楷體">
    <w:charset w:val="00"/>
    <w:family w:val="modern"/>
    <w:pitch w:val="fixed"/>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font>
  <w:font w:name="F">
    <w:charset w:val="00"/>
    <w:family w:val="auto"/>
    <w:pitch w:val="variable"/>
  </w:font>
  <w:font w:name="DFKaiShu-SB-Estd-BF">
    <w:charset w:val="00"/>
    <w:family w:val="auto"/>
    <w:pitch w:val="default"/>
  </w:font>
  <w:font w:name="華康儷楷書">
    <w:charset w:val="00"/>
    <w:family w:val="script"/>
    <w:pitch w:val="fixed"/>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DFKaiShu-SB-Estd-BF,Bold">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7B" w:rsidRDefault="0088163C">
    <w:pPr>
      <w:pStyle w:val="af2"/>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134"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7B" w:rsidRDefault="0088163C">
    <w:pPr>
      <w:pStyle w:val="af2"/>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38</w:t>
                          </w:r>
                          <w:r>
                            <w:rPr>
                              <w:rStyle w:val="af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135"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38</w:t>
                    </w:r>
                    <w:r>
                      <w:rPr>
                        <w:rStyle w:val="af3"/>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7B" w:rsidRDefault="0088163C">
    <w:pPr>
      <w:pStyle w:val="af2"/>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41</w:t>
                          </w:r>
                          <w:r>
                            <w:rPr>
                              <w:rStyle w:val="af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36"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PocoALEBAAA/AwAADgAAAAAAAAAAAAAAAAAuAgAAZHJzL2Uyb0RvYy54bWxQSwECLQAUAAYA&#10;CAAAACEABNLoD9IAAAD/AAAADwAAAAAAAAAAAAAAAAALBAAAZHJzL2Rvd25yZXYueG1sUEsFBgAA&#10;AAAEAAQA8wAAAAoFAAAAAA==&#10;" filled="f" stroked="f">
              <v:textbox style="mso-fit-shape-to-text:t" inset="0,0,0,0">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41</w:t>
                    </w:r>
                    <w:r>
                      <w:rPr>
                        <w:rStyle w:val="af3"/>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7B" w:rsidRDefault="0088163C">
    <w:pPr>
      <w:pStyle w:val="af2"/>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-1828</wp:posOffset>
              </wp:positionV>
              <wp:extent cx="202539"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202539" cy="0"/>
                      </a:xfrm>
                      <a:prstGeom prst="rect">
                        <a:avLst/>
                      </a:prstGeom>
                      <a:ln>
                        <a:noFill/>
                        <a:prstDash/>
                      </a:ln>
                    </wps:spPr>
                    <wps:txbx>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67</w:t>
                          </w:r>
                          <w:r>
                            <w:rPr>
                              <w:rStyle w:val="af3"/>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137" type="#_x0000_t202" style="position:absolute;margin-left:0;margin-top:-.15pt;width:15.95pt;height:0;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" filled="f" stroked="f">
              <v:textbox style="mso-fit-shape-to-text:t" inset="0,0,0,0">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noProof/>
                      </w:rPr>
                      <w:t>67</w:t>
                    </w:r>
                    <w:r>
                      <w:rPr>
                        <w:rStyle w:val="af3"/>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7B" w:rsidRDefault="0088163C">
    <w:pPr>
      <w:pStyle w:val="af2"/>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rPr>
                            <w:t>83</w:t>
                          </w:r>
                          <w:r>
                            <w:rPr>
                              <w:rStyle w:val="af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138" type="#_x0000_t202" style="position:absolute;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FMC+R+yAQAAPwMAAA4AAAAAAAAAAAAAAAAALgIAAGRycy9lMm9Eb2MueG1sUEsBAi0AFAAG&#10;AAgAAAAhAATS6A/SAAAA/wAAAA8AAAAAAAAAAAAAAAAADAQAAGRycy9kb3ducmV2LnhtbFBLBQYA&#10;AAAABAAEAPMAAAALBQAAAAA=&#10;" filled="f" stroked="f">
              <v:textbox style="mso-fit-shape-to-text:t" inset="0,0,0,0">
                <w:txbxContent>
                  <w:p w:rsidR="00B3697B" w:rsidRDefault="0088163C">
                    <w:pPr>
                      <w:pStyle w:val="af2"/>
                    </w:pPr>
                    <w:r>
                      <w:rPr>
                        <w:rStyle w:val="af3"/>
                      </w:rPr>
                      <w:fldChar w:fldCharType="begin"/>
                    </w:r>
                    <w:r>
                      <w:rPr>
                        <w:rStyle w:val="af3"/>
                      </w:rPr>
                      <w:instrText xml:space="preserve"> PAGE </w:instrText>
                    </w:r>
                    <w:r>
                      <w:rPr>
                        <w:rStyle w:val="af3"/>
                      </w:rPr>
                      <w:fldChar w:fldCharType="separate"/>
                    </w:r>
                    <w:r>
                      <w:rPr>
                        <w:rStyle w:val="af3"/>
                      </w:rPr>
                      <w:t>83</w:t>
                    </w:r>
                    <w:r>
                      <w:rPr>
                        <w:rStyle w:val="af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163C">
      <w:pPr>
        <w:spacing w:after="0" w:line="240" w:lineRule="auto"/>
      </w:pPr>
      <w:r>
        <w:rPr>
          <w:color w:val="000000"/>
        </w:rPr>
        <w:separator/>
      </w:r>
    </w:p>
  </w:footnote>
  <w:footnote w:type="continuationSeparator" w:id="0">
    <w:p w:rsidR="00000000" w:rsidRDefault="00881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085"/>
    <w:multiLevelType w:val="multilevel"/>
    <w:tmpl w:val="C034FC72"/>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8DE6F88"/>
    <w:multiLevelType w:val="multilevel"/>
    <w:tmpl w:val="FFA60CD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nsid w:val="0A6A3250"/>
    <w:multiLevelType w:val="multilevel"/>
    <w:tmpl w:val="A7EE02F0"/>
    <w:lvl w:ilvl="0">
      <w:start w:val="1"/>
      <w:numFmt w:val="decimalFullWidth"/>
      <w:lvlText w:val="%1．"/>
      <w:lvlJc w:val="left"/>
      <w:pPr>
        <w:ind w:left="548" w:hanging="435"/>
      </w:pPr>
    </w:lvl>
    <w:lvl w:ilvl="1">
      <w:numFmt w:val="bullet"/>
      <w:lvlText w:val="※"/>
      <w:lvlJc w:val="left"/>
      <w:pPr>
        <w:ind w:left="953" w:hanging="360"/>
      </w:pPr>
      <w:rPr>
        <w:rFonts w:ascii="標楷體" w:eastAsia="標楷體" w:hAnsi="標楷體" w:cs="Times New Roman"/>
      </w:r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3">
    <w:nsid w:val="0C9A150C"/>
    <w:multiLevelType w:val="multilevel"/>
    <w:tmpl w:val="3E5CA0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A2658A2"/>
    <w:multiLevelType w:val="multilevel"/>
    <w:tmpl w:val="FC14561A"/>
    <w:lvl w:ilvl="0">
      <w:start w:val="1"/>
      <w:numFmt w:val="decimalFullWidth"/>
      <w:lvlText w:val="%1．"/>
      <w:lvlJc w:val="left"/>
      <w:pPr>
        <w:ind w:left="548" w:hanging="435"/>
      </w:p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5">
    <w:nsid w:val="23052B6D"/>
    <w:multiLevelType w:val="multilevel"/>
    <w:tmpl w:val="41D286C0"/>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E4A1654"/>
    <w:multiLevelType w:val="multilevel"/>
    <w:tmpl w:val="7820FBDA"/>
    <w:lvl w:ilvl="0">
      <w:start w:val="1"/>
      <w:numFmt w:val="decimal"/>
      <w:lvlText w:val="%1."/>
      <w:lvlJc w:val="left"/>
      <w:pPr>
        <w:ind w:left="1879" w:hanging="480"/>
      </w:pPr>
    </w:lvl>
    <w:lvl w:ilvl="1">
      <w:start w:val="1"/>
      <w:numFmt w:val="ideographTraditional"/>
      <w:lvlText w:val="%2、"/>
      <w:lvlJc w:val="left"/>
      <w:pPr>
        <w:ind w:left="2359" w:hanging="480"/>
      </w:pPr>
    </w:lvl>
    <w:lvl w:ilvl="2">
      <w:start w:val="1"/>
      <w:numFmt w:val="lowerRoman"/>
      <w:lvlText w:val="%3."/>
      <w:lvlJc w:val="right"/>
      <w:pPr>
        <w:ind w:left="2839" w:hanging="480"/>
      </w:pPr>
    </w:lvl>
    <w:lvl w:ilvl="3">
      <w:start w:val="1"/>
      <w:numFmt w:val="decimal"/>
      <w:lvlText w:val="%4."/>
      <w:lvlJc w:val="left"/>
      <w:pPr>
        <w:ind w:left="3319" w:hanging="480"/>
      </w:pPr>
    </w:lvl>
    <w:lvl w:ilvl="4">
      <w:start w:val="1"/>
      <w:numFmt w:val="ideographTraditional"/>
      <w:lvlText w:val="%5、"/>
      <w:lvlJc w:val="left"/>
      <w:pPr>
        <w:ind w:left="3799" w:hanging="480"/>
      </w:pPr>
    </w:lvl>
    <w:lvl w:ilvl="5">
      <w:start w:val="1"/>
      <w:numFmt w:val="lowerRoman"/>
      <w:lvlText w:val="%6."/>
      <w:lvlJc w:val="right"/>
      <w:pPr>
        <w:ind w:left="4279" w:hanging="480"/>
      </w:pPr>
    </w:lvl>
    <w:lvl w:ilvl="6">
      <w:start w:val="1"/>
      <w:numFmt w:val="decimal"/>
      <w:lvlText w:val="%7."/>
      <w:lvlJc w:val="left"/>
      <w:pPr>
        <w:ind w:left="4759" w:hanging="480"/>
      </w:pPr>
    </w:lvl>
    <w:lvl w:ilvl="7">
      <w:start w:val="1"/>
      <w:numFmt w:val="ideographTraditional"/>
      <w:lvlText w:val="%8、"/>
      <w:lvlJc w:val="left"/>
      <w:pPr>
        <w:ind w:left="5239" w:hanging="480"/>
      </w:pPr>
    </w:lvl>
    <w:lvl w:ilvl="8">
      <w:start w:val="1"/>
      <w:numFmt w:val="lowerRoman"/>
      <w:lvlText w:val="%9."/>
      <w:lvlJc w:val="right"/>
      <w:pPr>
        <w:ind w:left="5719" w:hanging="480"/>
      </w:pPr>
    </w:lvl>
  </w:abstractNum>
  <w:abstractNum w:abstractNumId="7">
    <w:nsid w:val="2F533A0E"/>
    <w:multiLevelType w:val="multilevel"/>
    <w:tmpl w:val="B8AAF2B0"/>
    <w:lvl w:ilvl="0">
      <w:start w:val="1"/>
      <w:numFmt w:val="taiwaneseCountingThousand"/>
      <w:lvlText w:val="%1、"/>
      <w:lvlJc w:val="left"/>
      <w:pPr>
        <w:ind w:left="1047" w:hanging="56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33B72593"/>
    <w:multiLevelType w:val="multilevel"/>
    <w:tmpl w:val="47782B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54C7008"/>
    <w:multiLevelType w:val="multilevel"/>
    <w:tmpl w:val="89C2544E"/>
    <w:styleLink w:val="LFO13"/>
    <w:lvl w:ilvl="0">
      <w:start w:val="1"/>
      <w:numFmt w:val="taiwaneseCountingThousand"/>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E8235A5"/>
    <w:multiLevelType w:val="multilevel"/>
    <w:tmpl w:val="5DC4982C"/>
    <w:lvl w:ilvl="0">
      <w:start w:val="1"/>
      <w:numFmt w:val="taiwaneseCountingThousand"/>
      <w:lvlText w:val="%1、"/>
      <w:lvlJc w:val="left"/>
      <w:pPr>
        <w:ind w:left="960" w:hanging="480"/>
      </w:pPr>
      <w:rPr>
        <w:rFonts w:ascii="標楷體" w:eastAsia="標楷體" w:hAnsi="標楷體" w:cs="Times New Roman"/>
      </w:rPr>
    </w:lvl>
    <w:lvl w:ilvl="1">
      <w:start w:val="1"/>
      <w:numFmt w:val="taiwaneseCountingThousand"/>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47CA5C0A"/>
    <w:multiLevelType w:val="multilevel"/>
    <w:tmpl w:val="8596391E"/>
    <w:lvl w:ilvl="0">
      <w:start w:val="1"/>
      <w:numFmt w:val="taiwaneseCountingThousand"/>
      <w:lvlText w:val="%1、"/>
      <w:lvlJc w:val="left"/>
      <w:pPr>
        <w:ind w:left="1047" w:hanging="56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4A5F5C63"/>
    <w:multiLevelType w:val="multilevel"/>
    <w:tmpl w:val="14848B3E"/>
    <w:lvl w:ilvl="0">
      <w:start w:val="1"/>
      <w:numFmt w:val="taiwaneseCountingThousand"/>
      <w:lvlText w:val="%1、"/>
      <w:lvlJc w:val="left"/>
      <w:pPr>
        <w:ind w:left="1047" w:hanging="56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nsid w:val="4BD153E7"/>
    <w:multiLevelType w:val="multilevel"/>
    <w:tmpl w:val="22B6FC04"/>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2CE78BB"/>
    <w:multiLevelType w:val="multilevel"/>
    <w:tmpl w:val="F93886C8"/>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nsid w:val="59125E07"/>
    <w:multiLevelType w:val="multilevel"/>
    <w:tmpl w:val="1684034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5A106FF5"/>
    <w:multiLevelType w:val="multilevel"/>
    <w:tmpl w:val="C7E8BF72"/>
    <w:lvl w:ilvl="0">
      <w:start w:val="1"/>
      <w:numFmt w:val="decimal"/>
      <w:lvlText w:val="%1."/>
      <w:lvlJc w:val="left"/>
      <w:pPr>
        <w:ind w:left="360" w:hanging="360"/>
      </w:pPr>
      <w:rPr>
        <w:rFonts w:ascii="Times New Roman" w:eastAsia="標楷體" w:hAnsi="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AAB266A"/>
    <w:multiLevelType w:val="multilevel"/>
    <w:tmpl w:val="C0F2BB64"/>
    <w:styleLink w:val="LFO16"/>
    <w:lvl w:ilvl="0">
      <w:start w:val="1"/>
      <w:numFmt w:val="ideographLegalTraditional"/>
      <w:pStyle w:val="Style2"/>
      <w:lvlText w:val="%1、"/>
      <w:lvlJc w:val="left"/>
      <w:pPr>
        <w:ind w:left="480" w:hanging="48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AAD5B6E"/>
    <w:multiLevelType w:val="multilevel"/>
    <w:tmpl w:val="B200233A"/>
    <w:lvl w:ilvl="0">
      <w:start w:val="2"/>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nsid w:val="60277D08"/>
    <w:multiLevelType w:val="multilevel"/>
    <w:tmpl w:val="036C81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E300426"/>
    <w:multiLevelType w:val="multilevel"/>
    <w:tmpl w:val="8DE88680"/>
    <w:lvl w:ilvl="0">
      <w:start w:val="1"/>
      <w:numFmt w:val="taiwaneseCountingThousand"/>
      <w:lvlText w:val="(%1)"/>
      <w:lvlJc w:val="left"/>
      <w:pPr>
        <w:ind w:left="1409" w:hanging="450"/>
      </w:pPr>
    </w:lvl>
    <w:lvl w:ilvl="1">
      <w:start w:val="1"/>
      <w:numFmt w:val="ideographTraditional"/>
      <w:lvlText w:val="%2、"/>
      <w:lvlJc w:val="left"/>
      <w:pPr>
        <w:ind w:left="1919" w:hanging="480"/>
      </w:pPr>
    </w:lvl>
    <w:lvl w:ilvl="2">
      <w:start w:val="1"/>
      <w:numFmt w:val="lowerRoman"/>
      <w:lvlText w:val="%3."/>
      <w:lvlJc w:val="right"/>
      <w:pPr>
        <w:ind w:left="2399" w:hanging="480"/>
      </w:pPr>
    </w:lvl>
    <w:lvl w:ilvl="3">
      <w:start w:val="1"/>
      <w:numFmt w:val="decimal"/>
      <w:lvlText w:val="%4."/>
      <w:lvlJc w:val="left"/>
      <w:pPr>
        <w:ind w:left="2879" w:hanging="480"/>
      </w:pPr>
    </w:lvl>
    <w:lvl w:ilvl="4">
      <w:start w:val="1"/>
      <w:numFmt w:val="ideographTraditional"/>
      <w:lvlText w:val="%5、"/>
      <w:lvlJc w:val="left"/>
      <w:pPr>
        <w:ind w:left="3359" w:hanging="480"/>
      </w:pPr>
    </w:lvl>
    <w:lvl w:ilvl="5">
      <w:start w:val="1"/>
      <w:numFmt w:val="lowerRoman"/>
      <w:lvlText w:val="%6."/>
      <w:lvlJc w:val="right"/>
      <w:pPr>
        <w:ind w:left="3839" w:hanging="480"/>
      </w:pPr>
    </w:lvl>
    <w:lvl w:ilvl="6">
      <w:start w:val="1"/>
      <w:numFmt w:val="decimal"/>
      <w:lvlText w:val="%7."/>
      <w:lvlJc w:val="left"/>
      <w:pPr>
        <w:ind w:left="4319" w:hanging="480"/>
      </w:pPr>
    </w:lvl>
    <w:lvl w:ilvl="7">
      <w:start w:val="1"/>
      <w:numFmt w:val="ideographTraditional"/>
      <w:lvlText w:val="%8、"/>
      <w:lvlJc w:val="left"/>
      <w:pPr>
        <w:ind w:left="4799" w:hanging="480"/>
      </w:pPr>
    </w:lvl>
    <w:lvl w:ilvl="8">
      <w:start w:val="1"/>
      <w:numFmt w:val="lowerRoman"/>
      <w:lvlText w:val="%9."/>
      <w:lvlJc w:val="right"/>
      <w:pPr>
        <w:ind w:left="5279" w:hanging="480"/>
      </w:pPr>
    </w:lvl>
  </w:abstractNum>
  <w:abstractNum w:abstractNumId="21">
    <w:nsid w:val="73F607F3"/>
    <w:multiLevelType w:val="multilevel"/>
    <w:tmpl w:val="5D46A078"/>
    <w:lvl w:ilvl="0">
      <w:start w:val="1"/>
      <w:numFmt w:val="taiwaneseCountingThousand"/>
      <w:lvlText w:val="%1、"/>
      <w:lvlJc w:val="left"/>
      <w:pPr>
        <w:ind w:left="1047" w:hanging="567"/>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3"/>
  </w:num>
  <w:num w:numId="2">
    <w:abstractNumId w:val="15"/>
  </w:num>
  <w:num w:numId="3">
    <w:abstractNumId w:val="0"/>
  </w:num>
  <w:num w:numId="4">
    <w:abstractNumId w:val="9"/>
  </w:num>
  <w:num w:numId="5">
    <w:abstractNumId w:val="17"/>
  </w:num>
  <w:num w:numId="6">
    <w:abstractNumId w:val="18"/>
  </w:num>
  <w:num w:numId="7">
    <w:abstractNumId w:val="20"/>
  </w:num>
  <w:num w:numId="8">
    <w:abstractNumId w:val="6"/>
  </w:num>
  <w:num w:numId="9">
    <w:abstractNumId w:val="14"/>
  </w:num>
  <w:num w:numId="10">
    <w:abstractNumId w:val="5"/>
  </w:num>
  <w:num w:numId="11">
    <w:abstractNumId w:val="1"/>
  </w:num>
  <w:num w:numId="12">
    <w:abstractNumId w:val="16"/>
  </w:num>
  <w:num w:numId="13">
    <w:abstractNumId w:val="3"/>
  </w:num>
  <w:num w:numId="14">
    <w:abstractNumId w:val="2"/>
  </w:num>
  <w:num w:numId="15">
    <w:abstractNumId w:val="4"/>
  </w:num>
  <w:num w:numId="16">
    <w:abstractNumId w:val="12"/>
  </w:num>
  <w:num w:numId="17">
    <w:abstractNumId w:val="7"/>
  </w:num>
  <w:num w:numId="18">
    <w:abstractNumId w:val="21"/>
  </w:num>
  <w:num w:numId="19">
    <w:abstractNumId w:val="11"/>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1D25"/>
    <w:rsid w:val="00811D25"/>
    <w:rsid w:val="00881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spacing w:after="200" w:line="276" w:lineRule="auto"/>
    </w:pPr>
    <w:rPr>
      <w:sz w:val="22"/>
      <w:szCs w:val="22"/>
    </w:rPr>
  </w:style>
  <w:style w:type="paragraph" w:styleId="10">
    <w:name w:val="heading 1"/>
    <w:basedOn w:val="a0"/>
    <w:next w:val="a0"/>
    <w:pPr>
      <w:widowControl w:val="0"/>
      <w:spacing w:before="360" w:after="360" w:line="360" w:lineRule="atLeast"/>
      <w:outlineLvl w:val="0"/>
    </w:pPr>
    <w:rPr>
      <w:rFonts w:ascii="細明體" w:eastAsia="細明體" w:hAnsi="細明體"/>
      <w:b/>
      <w:sz w:val="60"/>
      <w:szCs w:val="20"/>
    </w:rPr>
  </w:style>
  <w:style w:type="paragraph" w:styleId="2">
    <w:name w:val="heading 2"/>
    <w:basedOn w:val="a0"/>
    <w:next w:val="a0"/>
    <w:pPr>
      <w:keepNext/>
      <w:keepLines/>
      <w:spacing w:before="200" w:after="0"/>
      <w:outlineLvl w:val="1"/>
    </w:pPr>
    <w:rPr>
      <w:rFonts w:ascii="Cambria" w:hAnsi="Cambria"/>
      <w:b/>
      <w:bCs/>
      <w:color w:val="2DA2BF"/>
      <w:sz w:val="26"/>
      <w:szCs w:val="26"/>
    </w:rPr>
  </w:style>
  <w:style w:type="paragraph" w:styleId="3">
    <w:name w:val="heading 3"/>
    <w:basedOn w:val="a0"/>
    <w:next w:val="a0"/>
    <w:pPr>
      <w:keepNext/>
      <w:keepLines/>
      <w:spacing w:before="200" w:after="0"/>
      <w:outlineLvl w:val="2"/>
    </w:pPr>
    <w:rPr>
      <w:rFonts w:ascii="Cambria" w:hAnsi="Cambria"/>
      <w:b/>
      <w:bCs/>
      <w:color w:val="2DA2BF"/>
      <w:sz w:val="20"/>
      <w:szCs w:val="20"/>
    </w:rPr>
  </w:style>
  <w:style w:type="paragraph" w:styleId="4">
    <w:name w:val="heading 4"/>
    <w:basedOn w:val="a0"/>
    <w:next w:val="a0"/>
    <w:pPr>
      <w:keepNext/>
      <w:keepLines/>
      <w:spacing w:before="200" w:after="0"/>
      <w:outlineLvl w:val="3"/>
    </w:pPr>
    <w:rPr>
      <w:rFonts w:ascii="Cambria" w:hAnsi="Cambria"/>
      <w:b/>
      <w:bCs/>
      <w:i/>
      <w:iCs/>
      <w:color w:val="2DA2BF"/>
      <w:sz w:val="20"/>
      <w:szCs w:val="20"/>
    </w:rPr>
  </w:style>
  <w:style w:type="paragraph" w:styleId="5">
    <w:name w:val="heading 5"/>
    <w:basedOn w:val="a0"/>
    <w:next w:val="a0"/>
    <w:pPr>
      <w:keepNext/>
      <w:keepLines/>
      <w:spacing w:before="200" w:after="0"/>
      <w:outlineLvl w:val="4"/>
    </w:pPr>
    <w:rPr>
      <w:rFonts w:ascii="Cambria" w:hAnsi="Cambria"/>
      <w:color w:val="16505E"/>
      <w:sz w:val="20"/>
      <w:szCs w:val="20"/>
    </w:rPr>
  </w:style>
  <w:style w:type="paragraph" w:styleId="6">
    <w:name w:val="heading 6"/>
    <w:basedOn w:val="a0"/>
    <w:next w:val="a0"/>
    <w:pPr>
      <w:keepNext/>
      <w:keepLines/>
      <w:spacing w:before="200" w:after="0"/>
      <w:outlineLvl w:val="5"/>
    </w:pPr>
    <w:rPr>
      <w:rFonts w:ascii="Cambria" w:hAnsi="Cambria"/>
      <w:i/>
      <w:iCs/>
      <w:color w:val="16505E"/>
      <w:sz w:val="20"/>
      <w:szCs w:val="20"/>
    </w:rPr>
  </w:style>
  <w:style w:type="paragraph" w:styleId="7">
    <w:name w:val="heading 7"/>
    <w:basedOn w:val="a0"/>
    <w:next w:val="a0"/>
    <w:pPr>
      <w:keepNext/>
      <w:keepLines/>
      <w:spacing w:before="200" w:after="0"/>
      <w:outlineLvl w:val="6"/>
    </w:pPr>
    <w:rPr>
      <w:rFonts w:ascii="Cambria" w:hAnsi="Cambria"/>
      <w:i/>
      <w:iCs/>
      <w:color w:val="404040"/>
      <w:sz w:val="20"/>
      <w:szCs w:val="20"/>
    </w:rPr>
  </w:style>
  <w:style w:type="paragraph" w:styleId="8">
    <w:name w:val="heading 8"/>
    <w:basedOn w:val="a0"/>
    <w:next w:val="a0"/>
    <w:pPr>
      <w:keepNext/>
      <w:keepLines/>
      <w:spacing w:before="200" w:after="0"/>
      <w:outlineLvl w:val="7"/>
    </w:pPr>
    <w:rPr>
      <w:rFonts w:ascii="Cambria" w:hAnsi="Cambria"/>
      <w:color w:val="2DA2BF"/>
      <w:sz w:val="20"/>
      <w:szCs w:val="20"/>
    </w:rPr>
  </w:style>
  <w:style w:type="paragraph" w:styleId="9">
    <w:name w:val="heading 9"/>
    <w:basedOn w:val="a0"/>
    <w:next w:val="a0"/>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rPr>
      <w:rFonts w:ascii="標楷體" w:eastAsia="標楷體" w:hAnsi="標楷體"/>
      <w:b/>
      <w:bCs/>
      <w:color w:val="21798E"/>
      <w:sz w:val="28"/>
      <w:szCs w:val="28"/>
    </w:rPr>
  </w:style>
  <w:style w:type="character" w:customStyle="1" w:styleId="20">
    <w:name w:val="標題 2 字元"/>
    <w:rPr>
      <w:rFonts w:ascii="Cambria" w:eastAsia="新細明體" w:hAnsi="Cambria" w:cs="Times New Roman"/>
      <w:b/>
      <w:bCs/>
      <w:color w:val="2DA2BF"/>
      <w:sz w:val="26"/>
      <w:szCs w:val="26"/>
    </w:rPr>
  </w:style>
  <w:style w:type="character" w:customStyle="1" w:styleId="30">
    <w:name w:val="標題 3 字元"/>
    <w:rPr>
      <w:rFonts w:ascii="Cambria" w:eastAsia="新細明體" w:hAnsi="Cambria" w:cs="Times New Roman"/>
      <w:b/>
      <w:bCs/>
      <w:color w:val="2DA2BF"/>
    </w:rPr>
  </w:style>
  <w:style w:type="character" w:customStyle="1" w:styleId="40">
    <w:name w:val="標題 4 字元"/>
    <w:rPr>
      <w:rFonts w:ascii="Cambria" w:eastAsia="新細明體" w:hAnsi="Cambria" w:cs="Times New Roman"/>
      <w:b/>
      <w:bCs/>
      <w:i/>
      <w:iCs/>
      <w:color w:val="2DA2BF"/>
    </w:rPr>
  </w:style>
  <w:style w:type="character" w:customStyle="1" w:styleId="50">
    <w:name w:val="標題 5 字元"/>
    <w:rPr>
      <w:rFonts w:ascii="Cambria" w:eastAsia="新細明體" w:hAnsi="Cambria" w:cs="Times New Roman"/>
      <w:color w:val="16505E"/>
    </w:rPr>
  </w:style>
  <w:style w:type="character" w:customStyle="1" w:styleId="60">
    <w:name w:val="標題 6 字元"/>
    <w:rPr>
      <w:rFonts w:ascii="Cambria" w:eastAsia="新細明體" w:hAnsi="Cambria" w:cs="Times New Roman"/>
      <w:i/>
      <w:iCs/>
      <w:color w:val="16505E"/>
    </w:rPr>
  </w:style>
  <w:style w:type="character" w:customStyle="1" w:styleId="70">
    <w:name w:val="標題 7 字元"/>
    <w:rPr>
      <w:rFonts w:ascii="Cambria" w:eastAsia="新細明體" w:hAnsi="Cambria" w:cs="Times New Roman"/>
      <w:i/>
      <w:iCs/>
      <w:color w:val="404040"/>
    </w:rPr>
  </w:style>
  <w:style w:type="character" w:customStyle="1" w:styleId="80">
    <w:name w:val="標題 8 字元"/>
    <w:rPr>
      <w:rFonts w:ascii="Cambria" w:eastAsia="新細明體" w:hAnsi="Cambria" w:cs="Times New Roman"/>
      <w:color w:val="2DA2BF"/>
      <w:sz w:val="20"/>
      <w:szCs w:val="20"/>
    </w:rPr>
  </w:style>
  <w:style w:type="character" w:customStyle="1" w:styleId="90">
    <w:name w:val="標題 9 字元"/>
    <w:rPr>
      <w:rFonts w:ascii="Cambria" w:eastAsia="新細明體" w:hAnsi="Cambria" w:cs="Times New Roman"/>
      <w:i/>
      <w:iCs/>
      <w:color w:val="404040"/>
      <w:sz w:val="20"/>
      <w:szCs w:val="20"/>
    </w:rPr>
  </w:style>
  <w:style w:type="paragraph" w:styleId="a4">
    <w:name w:val="Normal Indent"/>
    <w:basedOn w:val="a0"/>
    <w:pPr>
      <w:ind w:left="480"/>
    </w:pPr>
  </w:style>
  <w:style w:type="paragraph" w:customStyle="1" w:styleId="16">
    <w:name w:val="16"/>
    <w:basedOn w:val="a0"/>
    <w:rPr>
      <w:rFonts w:ascii="標楷體" w:eastAsia="標楷體" w:hAnsi="標楷體"/>
      <w:b/>
      <w:sz w:val="32"/>
      <w:szCs w:val="28"/>
    </w:rPr>
  </w:style>
  <w:style w:type="paragraph" w:customStyle="1" w:styleId="14">
    <w:name w:val="內文14"/>
    <w:basedOn w:val="a0"/>
    <w:pPr>
      <w:spacing w:line="400" w:lineRule="exact"/>
      <w:jc w:val="both"/>
    </w:pPr>
    <w:rPr>
      <w:rFonts w:ascii="標楷體" w:eastAsia="標楷體" w:hAnsi="標楷體"/>
      <w:sz w:val="28"/>
      <w:szCs w:val="28"/>
    </w:rPr>
  </w:style>
  <w:style w:type="paragraph" w:styleId="a5">
    <w:name w:val="Body Text Indent"/>
    <w:basedOn w:val="a0"/>
    <w:pPr>
      <w:wordWrap w:val="0"/>
      <w:overflowPunct w:val="0"/>
      <w:spacing w:before="120" w:after="120" w:line="400" w:lineRule="exact"/>
      <w:ind w:left="598" w:hanging="598"/>
    </w:pPr>
    <w:rPr>
      <w:rFonts w:eastAsia="標楷體"/>
      <w:sz w:val="32"/>
      <w:szCs w:val="20"/>
    </w:rPr>
  </w:style>
  <w:style w:type="paragraph" w:customStyle="1" w:styleId="a6">
    <w:name w:val="一"/>
    <w:basedOn w:val="a0"/>
    <w:pPr>
      <w:snapToGrid w:val="0"/>
      <w:spacing w:line="420" w:lineRule="exact"/>
      <w:ind w:left="520" w:hanging="520"/>
      <w:jc w:val="both"/>
    </w:pPr>
    <w:rPr>
      <w:rFonts w:eastAsia="標楷體"/>
      <w:sz w:val="26"/>
    </w:rPr>
  </w:style>
  <w:style w:type="paragraph" w:styleId="a7">
    <w:name w:val="Plain Text"/>
    <w:basedOn w:val="a0"/>
    <w:pPr>
      <w:widowControl w:val="0"/>
      <w:spacing w:after="0" w:line="240" w:lineRule="auto"/>
    </w:pPr>
    <w:rPr>
      <w:rFonts w:ascii="細明體" w:eastAsia="細明體" w:hAnsi="細明體"/>
      <w:kern w:val="3"/>
      <w:sz w:val="24"/>
      <w:szCs w:val="20"/>
    </w:rPr>
  </w:style>
  <w:style w:type="character" w:customStyle="1" w:styleId="a8">
    <w:name w:val="純文字 字元"/>
    <w:rPr>
      <w:rFonts w:ascii="細明體" w:eastAsia="細明體" w:hAnsi="細明體" w:cs="Courier New"/>
      <w:kern w:val="3"/>
      <w:sz w:val="24"/>
      <w:szCs w:val="24"/>
      <w:lang w:val="en-US" w:eastAsia="zh-TW" w:bidi="ar-SA"/>
    </w:rPr>
  </w:style>
  <w:style w:type="paragraph" w:customStyle="1" w:styleId="12">
    <w:name w:val="1."/>
    <w:basedOn w:val="a7"/>
    <w:pPr>
      <w:spacing w:line="320" w:lineRule="exact"/>
      <w:ind w:left="360" w:hanging="120"/>
      <w:jc w:val="both"/>
    </w:pPr>
    <w:rPr>
      <w:rFonts w:ascii="新細明體" w:eastAsia="新細明體" w:hAnsi="新細明體"/>
      <w:sz w:val="20"/>
    </w:rPr>
  </w:style>
  <w:style w:type="paragraph" w:customStyle="1" w:styleId="a9">
    <w:name w:val="(一)"/>
    <w:basedOn w:val="a7"/>
    <w:pPr>
      <w:spacing w:line="320" w:lineRule="exact"/>
      <w:ind w:left="420" w:hanging="300"/>
      <w:jc w:val="both"/>
    </w:pPr>
    <w:rPr>
      <w:rFonts w:ascii="新細明體" w:eastAsia="新細明體" w:hAnsi="新細明體"/>
      <w:sz w:val="20"/>
    </w:rPr>
  </w:style>
  <w:style w:type="paragraph" w:customStyle="1" w:styleId="i">
    <w:name w:val="(i)"/>
    <w:basedOn w:val="a7"/>
    <w:pPr>
      <w:spacing w:line="320" w:lineRule="exact"/>
      <w:ind w:left="1040" w:hanging="320"/>
      <w:jc w:val="both"/>
    </w:pPr>
    <w:rPr>
      <w:rFonts w:ascii="新細明體" w:eastAsia="新細明體" w:hAnsi="新細明體"/>
      <w:sz w:val="20"/>
    </w:rPr>
  </w:style>
  <w:style w:type="paragraph" w:customStyle="1" w:styleId="aa">
    <w:name w:val="（Ｉ）"/>
    <w:basedOn w:val="a7"/>
    <w:pPr>
      <w:spacing w:line="320" w:lineRule="exact"/>
      <w:ind w:left="780" w:hanging="300"/>
      <w:jc w:val="both"/>
    </w:pPr>
    <w:rPr>
      <w:rFonts w:ascii="新細明體" w:eastAsia="新細明體" w:hAnsi="新細明體"/>
      <w:sz w:val="20"/>
    </w:rPr>
  </w:style>
  <w:style w:type="paragraph" w:customStyle="1" w:styleId="Ab">
    <w:name w:val="A."/>
    <w:basedOn w:val="i"/>
    <w:pPr>
      <w:ind w:left="1064" w:hanging="200"/>
    </w:pPr>
  </w:style>
  <w:style w:type="paragraph" w:customStyle="1" w:styleId="Ac">
    <w:name w:val="A.小"/>
    <w:basedOn w:val="Ab"/>
    <w:pPr>
      <w:ind w:left="1264" w:hanging="160"/>
    </w:pPr>
  </w:style>
  <w:style w:type="paragraph" w:styleId="ad">
    <w:name w:val="Salutation"/>
    <w:basedOn w:val="a0"/>
    <w:next w:val="a0"/>
    <w:rPr>
      <w:rFonts w:ascii="標楷體" w:eastAsia="標楷體" w:hAnsi="標楷體"/>
      <w:sz w:val="28"/>
      <w:szCs w:val="28"/>
    </w:rPr>
  </w:style>
  <w:style w:type="character" w:customStyle="1" w:styleId="13">
    <w:name w:val="問候 字元1"/>
    <w:rPr>
      <w:rFonts w:ascii="標楷體" w:eastAsia="標楷體" w:hAnsi="標楷體"/>
      <w:sz w:val="28"/>
      <w:szCs w:val="28"/>
      <w:lang w:val="en-US" w:eastAsia="zh-TW" w:bidi="ar-SA"/>
    </w:rPr>
  </w:style>
  <w:style w:type="character" w:customStyle="1" w:styleId="yiv1063068134dialogtext">
    <w:name w:val="yiv1063068134dialog_text"/>
    <w:basedOn w:val="a1"/>
  </w:style>
  <w:style w:type="paragraph" w:customStyle="1" w:styleId="ae">
    <w:name w:val="壹"/>
    <w:basedOn w:val="a7"/>
    <w:pPr>
      <w:spacing w:line="320" w:lineRule="exact"/>
      <w:jc w:val="both"/>
    </w:pPr>
    <w:rPr>
      <w:rFonts w:ascii="文鼎特明" w:eastAsia="文鼎特明" w:hAnsi="文鼎特明"/>
      <w:spacing w:val="10"/>
      <w:sz w:val="21"/>
    </w:rPr>
  </w:style>
  <w:style w:type="character" w:customStyle="1" w:styleId="af">
    <w:name w:val="壹 字元"/>
    <w:rPr>
      <w:rFonts w:ascii="文鼎特明" w:eastAsia="文鼎特明" w:hAnsi="文鼎特明" w:cs="Courier New"/>
      <w:spacing w:val="10"/>
      <w:kern w:val="3"/>
      <w:sz w:val="21"/>
      <w:szCs w:val="22"/>
      <w:lang w:val="en-US" w:eastAsia="zh-TW" w:bidi="ar-SA"/>
    </w:rPr>
  </w:style>
  <w:style w:type="paragraph" w:styleId="af0">
    <w:name w:val="Block Text"/>
    <w:basedOn w:val="a0"/>
    <w:pPr>
      <w:widowControl w:val="0"/>
      <w:spacing w:after="0" w:line="300" w:lineRule="atLeast"/>
      <w:ind w:left="567" w:right="-17" w:hanging="567"/>
      <w:jc w:val="both"/>
    </w:pPr>
    <w:rPr>
      <w:rFonts w:ascii="新細明體" w:hAnsi="新細明體"/>
      <w:kern w:val="3"/>
      <w:sz w:val="24"/>
      <w:szCs w:val="20"/>
    </w:rPr>
  </w:style>
  <w:style w:type="paragraph" w:customStyle="1" w:styleId="af1">
    <w:name w:val="表格"/>
    <w:basedOn w:val="a0"/>
    <w:pPr>
      <w:snapToGrid w:val="0"/>
      <w:jc w:val="center"/>
    </w:pPr>
    <w:rPr>
      <w:rFonts w:ascii="標楷體" w:eastAsia="標楷體" w:hAnsi="標楷體" w:cs="Courier New"/>
      <w:sz w:val="20"/>
      <w:szCs w:val="20"/>
    </w:rPr>
  </w:style>
  <w:style w:type="paragraph" w:styleId="af2">
    <w:name w:val="footer"/>
    <w:basedOn w:val="a0"/>
    <w:pPr>
      <w:tabs>
        <w:tab w:val="center" w:pos="4153"/>
        <w:tab w:val="right" w:pos="8306"/>
      </w:tabs>
      <w:snapToGrid w:val="0"/>
    </w:pPr>
    <w:rPr>
      <w:sz w:val="20"/>
      <w:szCs w:val="20"/>
    </w:rPr>
  </w:style>
  <w:style w:type="character" w:styleId="af3">
    <w:name w:val="page number"/>
    <w:basedOn w:val="a1"/>
  </w:style>
  <w:style w:type="character" w:styleId="af4">
    <w:name w:val="Strong"/>
    <w:rPr>
      <w:b/>
      <w:bCs/>
    </w:rPr>
  </w:style>
  <w:style w:type="paragraph" w:styleId="31">
    <w:name w:val="Body Text Indent 3"/>
    <w:basedOn w:val="a0"/>
    <w:pPr>
      <w:widowControl w:val="0"/>
      <w:spacing w:after="0" w:line="240" w:lineRule="auto"/>
      <w:ind w:left="720" w:hanging="720"/>
    </w:pPr>
    <w:rPr>
      <w:rFonts w:ascii="Times New Roman" w:hAnsi="Times New Roman"/>
      <w:kern w:val="3"/>
      <w:sz w:val="24"/>
      <w:szCs w:val="20"/>
    </w:rPr>
  </w:style>
  <w:style w:type="character" w:styleId="af5">
    <w:name w:val="annotation reference"/>
    <w:rPr>
      <w:sz w:val="18"/>
      <w:szCs w:val="18"/>
    </w:rPr>
  </w:style>
  <w:style w:type="paragraph" w:styleId="af6">
    <w:name w:val="annotation text"/>
    <w:basedOn w:val="a0"/>
  </w:style>
  <w:style w:type="paragraph" w:styleId="af7">
    <w:name w:val="annotation subject"/>
    <w:basedOn w:val="af6"/>
    <w:next w:val="af6"/>
    <w:rPr>
      <w:b/>
      <w:bCs/>
    </w:rPr>
  </w:style>
  <w:style w:type="paragraph" w:styleId="af8">
    <w:name w:val="Balloon Text"/>
    <w:basedOn w:val="a0"/>
    <w:rPr>
      <w:rFonts w:ascii="Arial" w:hAnsi="Arial"/>
      <w:sz w:val="18"/>
      <w:szCs w:val="18"/>
    </w:rPr>
  </w:style>
  <w:style w:type="paragraph" w:customStyle="1" w:styleId="af9">
    <w:name w:val="條一"/>
    <w:basedOn w:val="a0"/>
    <w:pPr>
      <w:snapToGrid w:val="0"/>
      <w:spacing w:line="420" w:lineRule="exact"/>
      <w:ind w:left="1560" w:hanging="520"/>
      <w:jc w:val="both"/>
    </w:pPr>
    <w:rPr>
      <w:rFonts w:eastAsia="標楷體"/>
      <w:sz w:val="26"/>
    </w:rPr>
  </w:style>
  <w:style w:type="paragraph" w:customStyle="1" w:styleId="afa">
    <w:name w:val="條"/>
    <w:basedOn w:val="a0"/>
    <w:pPr>
      <w:snapToGrid w:val="0"/>
      <w:spacing w:line="420" w:lineRule="exact"/>
      <w:ind w:left="1040" w:hanging="1040"/>
      <w:jc w:val="both"/>
    </w:pPr>
    <w:rPr>
      <w:rFonts w:eastAsia="標楷體"/>
      <w:sz w:val="26"/>
    </w:rPr>
  </w:style>
  <w:style w:type="paragraph" w:customStyle="1" w:styleId="21">
    <w:name w:val="字元2"/>
    <w:basedOn w:val="a0"/>
    <w:pPr>
      <w:spacing w:after="160" w:line="240" w:lineRule="exact"/>
    </w:pPr>
    <w:rPr>
      <w:rFonts w:ascii="Tahoma" w:hAnsi="Tahoma"/>
      <w:sz w:val="20"/>
      <w:szCs w:val="20"/>
      <w:lang w:eastAsia="en-US"/>
    </w:rPr>
  </w:style>
  <w:style w:type="paragraph" w:styleId="afb">
    <w:name w:val="header"/>
    <w:basedOn w:val="a0"/>
    <w:pPr>
      <w:tabs>
        <w:tab w:val="center" w:pos="4153"/>
        <w:tab w:val="right" w:pos="8306"/>
      </w:tabs>
      <w:snapToGrid w:val="0"/>
    </w:pPr>
    <w:rPr>
      <w:sz w:val="20"/>
      <w:szCs w:val="20"/>
    </w:rPr>
  </w:style>
  <w:style w:type="character" w:customStyle="1" w:styleId="afc">
    <w:name w:val="頁首 字元"/>
    <w:basedOn w:val="a1"/>
  </w:style>
  <w:style w:type="paragraph" w:customStyle="1" w:styleId="afd">
    <w:name w:val="標"/>
    <w:basedOn w:val="a0"/>
    <w:pPr>
      <w:snapToGrid w:val="0"/>
      <w:spacing w:line="420" w:lineRule="exact"/>
      <w:jc w:val="center"/>
    </w:pPr>
    <w:rPr>
      <w:rFonts w:eastAsia="標楷體"/>
      <w:b/>
      <w:bCs/>
      <w:sz w:val="38"/>
    </w:rPr>
  </w:style>
  <w:style w:type="paragraph" w:styleId="22">
    <w:name w:val="Body Text Indent 2"/>
    <w:basedOn w:val="a0"/>
    <w:pPr>
      <w:widowControl w:val="0"/>
      <w:spacing w:after="0" w:line="240" w:lineRule="auto"/>
      <w:ind w:left="1260"/>
    </w:pPr>
    <w:rPr>
      <w:rFonts w:ascii="Times New Roman" w:hAnsi="Times New Roman"/>
      <w:kern w:val="3"/>
      <w:sz w:val="24"/>
      <w:szCs w:val="20"/>
    </w:rPr>
  </w:style>
  <w:style w:type="paragraph" w:customStyle="1" w:styleId="a">
    <w:name w:val="條文三"/>
    <w:basedOn w:val="a0"/>
    <w:pPr>
      <w:numPr>
        <w:numId w:val="4"/>
      </w:numPr>
      <w:ind w:right="57"/>
      <w:jc w:val="both"/>
    </w:pPr>
    <w:rPr>
      <w:rFonts w:ascii="全真楷書" w:eastAsia="全真楷書" w:hAnsi="全真楷書"/>
      <w:sz w:val="28"/>
      <w:szCs w:val="20"/>
    </w:rPr>
  </w:style>
  <w:style w:type="paragraph" w:customStyle="1" w:styleId="afe">
    <w:name w:val="條文一"/>
    <w:basedOn w:val="a0"/>
    <w:pPr>
      <w:ind w:left="512" w:right="57" w:hanging="540"/>
      <w:jc w:val="both"/>
    </w:pPr>
    <w:rPr>
      <w:rFonts w:ascii="全真楷書" w:eastAsia="全真楷書" w:hAnsi="全真楷書"/>
      <w:sz w:val="28"/>
      <w:szCs w:val="20"/>
    </w:rPr>
  </w:style>
  <w:style w:type="paragraph" w:customStyle="1" w:styleId="aff">
    <w:name w:val="條文二"/>
    <w:basedOn w:val="a0"/>
    <w:pPr>
      <w:ind w:left="512" w:right="57"/>
      <w:jc w:val="both"/>
    </w:pPr>
    <w:rPr>
      <w:rFonts w:ascii="全真楷書" w:eastAsia="全真楷書" w:hAnsi="全真楷書"/>
      <w:sz w:val="28"/>
      <w:szCs w:val="20"/>
    </w:rPr>
  </w:style>
  <w:style w:type="paragraph" w:customStyle="1" w:styleId="aff0">
    <w:name w:val="壹一"/>
    <w:basedOn w:val="a0"/>
    <w:pPr>
      <w:snapToGrid w:val="0"/>
      <w:spacing w:line="420" w:lineRule="exact"/>
      <w:ind w:left="780" w:hanging="520"/>
      <w:jc w:val="both"/>
    </w:pPr>
    <w:rPr>
      <w:rFonts w:eastAsia="標楷體"/>
      <w:sz w:val="26"/>
    </w:rPr>
  </w:style>
  <w:style w:type="paragraph" w:customStyle="1" w:styleId="71">
    <w:name w:val="樣式71"/>
    <w:basedOn w:val="a0"/>
    <w:pPr>
      <w:spacing w:line="360" w:lineRule="exact"/>
      <w:ind w:left="1599" w:hanging="1599"/>
    </w:pPr>
    <w:rPr>
      <w:rFonts w:eastAsia="全真楷書"/>
      <w:spacing w:val="14"/>
      <w:szCs w:val="20"/>
    </w:rPr>
  </w:style>
  <w:style w:type="character" w:styleId="aff1">
    <w:name w:val="Hyperlink"/>
    <w:rPr>
      <w:color w:val="0000FF"/>
      <w:u w:val="single"/>
    </w:rPr>
  </w:style>
  <w:style w:type="character" w:styleId="aff2">
    <w:name w:val="FollowedHyperlink"/>
    <w:rPr>
      <w:color w:val="800080"/>
      <w:u w:val="single"/>
    </w:rPr>
  </w:style>
  <w:style w:type="paragraph" w:styleId="aff3">
    <w:name w:val="caption"/>
    <w:basedOn w:val="a0"/>
    <w:next w:val="a0"/>
    <w:pPr>
      <w:spacing w:line="240" w:lineRule="auto"/>
    </w:pPr>
    <w:rPr>
      <w:b/>
      <w:bCs/>
      <w:color w:val="2DA2BF"/>
      <w:sz w:val="18"/>
      <w:szCs w:val="18"/>
    </w:rPr>
  </w:style>
  <w:style w:type="paragraph" w:styleId="aff4">
    <w:name w:val="Title"/>
    <w:basedOn w:val="a0"/>
    <w:next w:val="a0"/>
    <w:pPr>
      <w:pBdr>
        <w:bottom w:val="single" w:sz="8" w:space="4" w:color="2DA2BF"/>
      </w:pBdr>
      <w:spacing w:after="300" w:line="240" w:lineRule="auto"/>
    </w:pPr>
    <w:rPr>
      <w:rFonts w:ascii="Cambria" w:hAnsi="Cambria"/>
      <w:color w:val="343434"/>
      <w:spacing w:val="5"/>
      <w:kern w:val="3"/>
      <w:sz w:val="52"/>
      <w:szCs w:val="52"/>
    </w:rPr>
  </w:style>
  <w:style w:type="character" w:customStyle="1" w:styleId="aff5">
    <w:name w:val="標題 字元"/>
    <w:rPr>
      <w:rFonts w:ascii="Cambria" w:eastAsia="新細明體" w:hAnsi="Cambria" w:cs="Times New Roman"/>
      <w:color w:val="343434"/>
      <w:spacing w:val="5"/>
      <w:kern w:val="3"/>
      <w:sz w:val="52"/>
      <w:szCs w:val="52"/>
    </w:rPr>
  </w:style>
  <w:style w:type="paragraph" w:styleId="aff6">
    <w:name w:val="Subtitle"/>
    <w:basedOn w:val="a0"/>
    <w:next w:val="a0"/>
    <w:rPr>
      <w:rFonts w:ascii="Cambria" w:hAnsi="Cambria"/>
      <w:i/>
      <w:iCs/>
      <w:color w:val="2DA2BF"/>
      <w:spacing w:val="15"/>
      <w:sz w:val="24"/>
      <w:szCs w:val="24"/>
    </w:rPr>
  </w:style>
  <w:style w:type="character" w:customStyle="1" w:styleId="aff7">
    <w:name w:val="副標題 字元"/>
    <w:rPr>
      <w:rFonts w:ascii="Cambria" w:eastAsia="新細明體" w:hAnsi="Cambria" w:cs="Times New Roman"/>
      <w:i/>
      <w:iCs/>
      <w:color w:val="2DA2BF"/>
      <w:spacing w:val="15"/>
      <w:sz w:val="24"/>
      <w:szCs w:val="24"/>
    </w:rPr>
  </w:style>
  <w:style w:type="character" w:styleId="aff8">
    <w:name w:val="Emphasis"/>
    <w:rPr>
      <w:i/>
      <w:iCs/>
    </w:rPr>
  </w:style>
  <w:style w:type="paragraph" w:styleId="aff9">
    <w:name w:val="No Spacing"/>
    <w:pPr>
      <w:suppressAutoHyphens/>
    </w:pPr>
    <w:rPr>
      <w:sz w:val="22"/>
      <w:szCs w:val="22"/>
    </w:rPr>
  </w:style>
  <w:style w:type="paragraph" w:styleId="affa">
    <w:name w:val="List Paragraph"/>
    <w:basedOn w:val="a0"/>
    <w:pPr>
      <w:widowControl w:val="0"/>
      <w:spacing w:after="0" w:line="240" w:lineRule="auto"/>
      <w:ind w:left="480"/>
    </w:pPr>
    <w:rPr>
      <w:rFonts w:ascii="Times New Roman" w:hAnsi="Times New Roman"/>
      <w:kern w:val="3"/>
      <w:sz w:val="24"/>
      <w:szCs w:val="24"/>
    </w:rPr>
  </w:style>
  <w:style w:type="paragraph" w:styleId="affb">
    <w:name w:val="Quote"/>
    <w:basedOn w:val="a0"/>
    <w:next w:val="a0"/>
    <w:rPr>
      <w:i/>
      <w:iCs/>
      <w:color w:val="000000"/>
      <w:sz w:val="20"/>
      <w:szCs w:val="20"/>
    </w:rPr>
  </w:style>
  <w:style w:type="character" w:customStyle="1" w:styleId="QuoteChar">
    <w:name w:val="Quote Char"/>
    <w:rPr>
      <w:i/>
      <w:iCs/>
      <w:color w:val="000000"/>
    </w:rPr>
  </w:style>
  <w:style w:type="paragraph" w:styleId="affc">
    <w:name w:val="Intense Quote"/>
    <w:basedOn w:val="a0"/>
    <w:next w:val="a0"/>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rPr>
      <w:b/>
      <w:bCs/>
      <w:i/>
      <w:iCs/>
      <w:color w:val="2DA2BF"/>
    </w:rPr>
  </w:style>
  <w:style w:type="character" w:styleId="affd">
    <w:name w:val="Subtle Emphasis"/>
    <w:rPr>
      <w:i/>
      <w:iCs/>
      <w:color w:val="808080"/>
    </w:rPr>
  </w:style>
  <w:style w:type="character" w:styleId="affe">
    <w:name w:val="Intense Emphasis"/>
    <w:rPr>
      <w:b/>
      <w:bCs/>
      <w:i/>
      <w:iCs/>
      <w:color w:val="2DA2BF"/>
    </w:rPr>
  </w:style>
  <w:style w:type="character" w:styleId="afff">
    <w:name w:val="Subtle Reference"/>
    <w:rPr>
      <w:smallCaps/>
      <w:color w:val="DA1F28"/>
      <w:u w:val="single"/>
    </w:rPr>
  </w:style>
  <w:style w:type="character" w:styleId="afff0">
    <w:name w:val="Intense Reference"/>
    <w:rPr>
      <w:b/>
      <w:bCs/>
      <w:smallCaps/>
      <w:color w:val="DA1F28"/>
      <w:spacing w:val="5"/>
      <w:u w:val="single"/>
    </w:rPr>
  </w:style>
  <w:style w:type="character" w:styleId="afff1">
    <w:name w:val="Book Title"/>
    <w:rPr>
      <w:b/>
      <w:bCs/>
      <w:smallCaps/>
      <w:spacing w:val="5"/>
    </w:rPr>
  </w:style>
  <w:style w:type="paragraph" w:styleId="afff2">
    <w:name w:val="TOC Heading"/>
    <w:basedOn w:val="10"/>
    <w:next w:val="a0"/>
    <w:rPr>
      <w:rFonts w:ascii="Cambria" w:eastAsia="新細明體" w:hAnsi="Cambria"/>
      <w:color w:val="365F91"/>
    </w:rPr>
  </w:style>
  <w:style w:type="paragraph" w:customStyle="1" w:styleId="Style1">
    <w:name w:val="壹、Style1"/>
    <w:basedOn w:val="10"/>
    <w:autoRedefine/>
    <w:pPr>
      <w:spacing w:before="180" w:line="360" w:lineRule="auto"/>
      <w:ind w:right="220"/>
    </w:pPr>
    <w:rPr>
      <w:rFonts w:ascii="Calibri" w:hAnsi="Calibri"/>
      <w:sz w:val="32"/>
      <w:szCs w:val="22"/>
    </w:rPr>
  </w:style>
  <w:style w:type="character" w:customStyle="1" w:styleId="Style1Char">
    <w:name w:val="壹、Style1 Char"/>
    <w:rPr>
      <w:rFonts w:eastAsia="標楷體"/>
      <w:b/>
      <w:bCs/>
      <w:sz w:val="32"/>
      <w:szCs w:val="22"/>
    </w:rPr>
  </w:style>
  <w:style w:type="paragraph" w:customStyle="1" w:styleId="Style20">
    <w:name w:val="一、Style2"/>
    <w:basedOn w:val="Style1"/>
    <w:autoRedefine/>
    <w:pPr>
      <w:spacing w:line="400" w:lineRule="exact"/>
      <w:ind w:left="720"/>
    </w:pPr>
    <w:rPr>
      <w:rFonts w:ascii="Times New Roman" w:hAnsi="Times New Roman"/>
    </w:rPr>
  </w:style>
  <w:style w:type="character" w:customStyle="1" w:styleId="Style2Char">
    <w:name w:val="一、Style2 Char"/>
    <w:rPr>
      <w:rFonts w:ascii="Times New Roman" w:eastAsia="標楷體" w:hAnsi="Times New Roman"/>
      <w:b/>
      <w:sz w:val="32"/>
      <w:szCs w:val="22"/>
    </w:rPr>
  </w:style>
  <w:style w:type="paragraph" w:customStyle="1" w:styleId="table1">
    <w:name w:val="table1"/>
    <w:basedOn w:val="a0"/>
    <w:pPr>
      <w:jc w:val="both"/>
    </w:pPr>
    <w:rPr>
      <w:rFonts w:eastAsia="標楷體"/>
      <w:sz w:val="24"/>
      <w:szCs w:val="20"/>
    </w:rPr>
  </w:style>
  <w:style w:type="character" w:customStyle="1" w:styleId="table1Char">
    <w:name w:val="table1 Char"/>
    <w:rPr>
      <w:rFonts w:eastAsia="標楷體"/>
      <w:sz w:val="24"/>
    </w:rPr>
  </w:style>
  <w:style w:type="paragraph" w:styleId="15">
    <w:name w:val="toc 1"/>
    <w:basedOn w:val="afb"/>
    <w:next w:val="a0"/>
    <w:autoRedefine/>
    <w:pPr>
      <w:tabs>
        <w:tab w:val="clear" w:pos="4153"/>
        <w:tab w:val="clear" w:pos="8306"/>
        <w:tab w:val="left" w:pos="851"/>
        <w:tab w:val="right" w:leader="dot" w:pos="9798"/>
      </w:tabs>
      <w:snapToGrid/>
      <w:spacing w:before="120" w:after="0"/>
    </w:pPr>
    <w:rPr>
      <w:rFonts w:ascii="新細明體" w:hAnsi="新細明體"/>
      <w:b/>
      <w:bCs/>
      <w:caps/>
      <w:sz w:val="28"/>
      <w:szCs w:val="28"/>
    </w:rPr>
  </w:style>
  <w:style w:type="character" w:customStyle="1" w:styleId="17">
    <w:name w:val="目錄 1 字元"/>
    <w:rPr>
      <w:rFonts w:ascii="新細明體" w:hAnsi="新細明體"/>
      <w:b/>
      <w:bCs/>
      <w:caps/>
      <w:sz w:val="28"/>
      <w:szCs w:val="28"/>
    </w:rPr>
  </w:style>
  <w:style w:type="paragraph" w:customStyle="1" w:styleId="table01">
    <w:name w:val="table01"/>
    <w:basedOn w:val="table1"/>
    <w:pPr>
      <w:spacing w:after="0" w:line="240" w:lineRule="exact"/>
    </w:pPr>
    <w:rPr>
      <w:sz w:val="18"/>
    </w:rPr>
  </w:style>
  <w:style w:type="character" w:customStyle="1" w:styleId="table01Char">
    <w:name w:val="table01 Char"/>
    <w:rPr>
      <w:rFonts w:eastAsia="標楷體"/>
      <w:sz w:val="18"/>
      <w:szCs w:val="22"/>
    </w:rPr>
  </w:style>
  <w:style w:type="paragraph" w:customStyle="1" w:styleId="18">
    <w:name w:val="樣式1"/>
    <w:basedOn w:val="Style1"/>
  </w:style>
  <w:style w:type="paragraph" w:customStyle="1" w:styleId="style10">
    <w:name w:val="style1"/>
    <w:basedOn w:val="ae"/>
    <w:autoRedefine/>
    <w:rPr>
      <w:rFonts w:ascii="Calibri" w:eastAsia="標楷體" w:hAnsi="Calibri"/>
      <w:b/>
      <w:color w:val="000000"/>
      <w:sz w:val="32"/>
    </w:rPr>
  </w:style>
  <w:style w:type="character" w:customStyle="1" w:styleId="style11">
    <w:name w:val="style1 字元"/>
    <w:rPr>
      <w:rFonts w:eastAsia="標楷體" w:cs="Courier New"/>
      <w:b/>
      <w:color w:val="000000"/>
      <w:spacing w:val="10"/>
      <w:kern w:val="3"/>
      <w:sz w:val="32"/>
      <w:szCs w:val="24"/>
    </w:rPr>
  </w:style>
  <w:style w:type="paragraph" w:customStyle="1" w:styleId="table010">
    <w:name w:val="樣式 table01"/>
    <w:basedOn w:val="table01"/>
    <w:rPr>
      <w:sz w:val="26"/>
    </w:rPr>
  </w:style>
  <w:style w:type="character" w:customStyle="1" w:styleId="table011">
    <w:name w:val="樣式 table01 字元"/>
    <w:rPr>
      <w:rFonts w:ascii="Calibri" w:eastAsia="標楷體" w:hAnsi="Calibri"/>
      <w:sz w:val="26"/>
      <w:szCs w:val="22"/>
      <w:lang w:val="en-US" w:eastAsia="zh-TW" w:bidi="ar-SA"/>
    </w:rPr>
  </w:style>
  <w:style w:type="paragraph" w:customStyle="1" w:styleId="23">
    <w:name w:val="樣式2"/>
    <w:basedOn w:val="table01"/>
    <w:rPr>
      <w:sz w:val="26"/>
      <w:szCs w:val="26"/>
    </w:rPr>
  </w:style>
  <w:style w:type="paragraph" w:customStyle="1" w:styleId="Stylestyle1SymbolTimesNewRoman">
    <w:name w:val="Style style1 + (Symbol) Times New Roman"/>
    <w:basedOn w:val="style10"/>
    <w:autoRedefine/>
    <w:rPr>
      <w:bCs/>
    </w:rPr>
  </w:style>
  <w:style w:type="character" w:customStyle="1" w:styleId="Stylestyle1SymbolTimesNewRomanChar">
    <w:name w:val="Style style1 + (Symbol) Times New Roman Char"/>
    <w:rPr>
      <w:rFonts w:eastAsia="標楷體" w:cs="Courier New"/>
      <w:b/>
      <w:bCs/>
      <w:color w:val="000000"/>
      <w:spacing w:val="10"/>
      <w:kern w:val="3"/>
      <w:sz w:val="32"/>
      <w:szCs w:val="24"/>
    </w:rPr>
  </w:style>
  <w:style w:type="paragraph" w:customStyle="1" w:styleId="Style2">
    <w:name w:val="Style2"/>
    <w:basedOn w:val="Stylestyle1SymbolTimesNewRoman"/>
    <w:pPr>
      <w:numPr>
        <w:numId w:val="5"/>
      </w:numPr>
    </w:pPr>
  </w:style>
  <w:style w:type="character" w:customStyle="1" w:styleId="Style2Char0">
    <w:name w:val="Style2 Char"/>
    <w:basedOn w:val="Stylestyle1SymbolTimesNewRomanChar"/>
    <w:rPr>
      <w:rFonts w:eastAsia="標楷體" w:cs="Courier New"/>
      <w:b/>
      <w:bCs/>
      <w:color w:val="000000"/>
      <w:spacing w:val="10"/>
      <w:kern w:val="3"/>
      <w:sz w:val="32"/>
      <w:szCs w:val="24"/>
    </w:rPr>
  </w:style>
  <w:style w:type="paragraph" w:customStyle="1" w:styleId="Style12">
    <w:name w:val="Style1"/>
    <w:basedOn w:val="Style1"/>
  </w:style>
  <w:style w:type="character" w:customStyle="1" w:styleId="Style1Char0">
    <w:name w:val="Style1 Char"/>
    <w:basedOn w:val="Style1Char"/>
    <w:rPr>
      <w:rFonts w:eastAsia="標楷體"/>
      <w:b/>
      <w:bCs/>
      <w:sz w:val="32"/>
      <w:szCs w:val="22"/>
    </w:rPr>
  </w:style>
  <w:style w:type="paragraph" w:styleId="afff3">
    <w:name w:val="Note Heading"/>
    <w:basedOn w:val="a0"/>
    <w:next w:val="a0"/>
    <w:pPr>
      <w:jc w:val="center"/>
    </w:pPr>
    <w:rPr>
      <w:rFonts w:ascii="標楷體" w:eastAsia="標楷體" w:hAnsi="標楷體"/>
    </w:rPr>
  </w:style>
  <w:style w:type="character" w:customStyle="1" w:styleId="afff4">
    <w:name w:val="註釋標題 字元"/>
    <w:rPr>
      <w:rFonts w:ascii="標楷體" w:eastAsia="標楷體" w:hAnsi="標楷體" w:cs="新細明體"/>
      <w:sz w:val="22"/>
      <w:szCs w:val="22"/>
    </w:rPr>
  </w:style>
  <w:style w:type="paragraph" w:styleId="afff5">
    <w:name w:val="Closing"/>
    <w:basedOn w:val="a0"/>
    <w:pPr>
      <w:ind w:left="100"/>
    </w:pPr>
    <w:rPr>
      <w:rFonts w:ascii="標楷體" w:eastAsia="標楷體" w:hAnsi="標楷體"/>
    </w:rPr>
  </w:style>
  <w:style w:type="character" w:customStyle="1" w:styleId="afff6">
    <w:name w:val="結語 字元"/>
    <w:rPr>
      <w:rFonts w:ascii="標楷體" w:eastAsia="標楷體" w:hAnsi="標楷體" w:cs="新細明體"/>
      <w:sz w:val="22"/>
      <w:szCs w:val="22"/>
    </w:rPr>
  </w:style>
  <w:style w:type="paragraph" w:styleId="24">
    <w:name w:val="toc 2"/>
    <w:basedOn w:val="Style1"/>
    <w:next w:val="a0"/>
    <w:autoRedefine/>
    <w:pPr>
      <w:tabs>
        <w:tab w:val="right" w:leader="dot" w:pos="9798"/>
      </w:tabs>
      <w:spacing w:before="240" w:line="276" w:lineRule="auto"/>
      <w:ind w:right="0"/>
    </w:pPr>
    <w:rPr>
      <w:rFonts w:ascii="新細明體" w:eastAsia="新細明體" w:hAnsi="新細明體" w:cs="Calibri"/>
      <w:color w:val="000000"/>
      <w:sz w:val="28"/>
      <w:szCs w:val="28"/>
    </w:rPr>
  </w:style>
  <w:style w:type="paragraph" w:styleId="51">
    <w:name w:val="toc 5"/>
    <w:basedOn w:val="a0"/>
    <w:next w:val="a0"/>
    <w:autoRedefine/>
    <w:pPr>
      <w:spacing w:after="0"/>
      <w:ind w:left="660"/>
    </w:pPr>
    <w:rPr>
      <w:rFonts w:cs="Calibri"/>
      <w:sz w:val="20"/>
      <w:szCs w:val="20"/>
    </w:rPr>
  </w:style>
  <w:style w:type="paragraph" w:styleId="32">
    <w:name w:val="toc 3"/>
    <w:basedOn w:val="Style20"/>
    <w:next w:val="a0"/>
    <w:autoRedefine/>
    <w:pPr>
      <w:tabs>
        <w:tab w:val="right" w:leader="dot" w:pos="9798"/>
      </w:tabs>
      <w:spacing w:before="0" w:line="240" w:lineRule="auto"/>
      <w:ind w:left="0" w:right="0"/>
    </w:pPr>
    <w:rPr>
      <w:rFonts w:ascii="新細明體" w:eastAsia="新細明體" w:hAnsi="新細明體"/>
      <w:color w:val="000000"/>
      <w:sz w:val="20"/>
      <w:szCs w:val="20"/>
    </w:rPr>
  </w:style>
  <w:style w:type="paragraph" w:styleId="41">
    <w:name w:val="toc 4"/>
    <w:basedOn w:val="table01"/>
    <w:next w:val="a0"/>
    <w:autoRedefine/>
    <w:pPr>
      <w:spacing w:line="276" w:lineRule="auto"/>
      <w:ind w:left="440"/>
      <w:jc w:val="left"/>
    </w:pPr>
    <w:rPr>
      <w:rFonts w:eastAsia="新細明體" w:cs="Calibri"/>
      <w:sz w:val="20"/>
    </w:rPr>
  </w:style>
  <w:style w:type="paragraph" w:styleId="61">
    <w:name w:val="toc 6"/>
    <w:basedOn w:val="a0"/>
    <w:next w:val="a0"/>
    <w:autoRedefine/>
    <w:pPr>
      <w:spacing w:after="0"/>
      <w:ind w:left="880"/>
    </w:pPr>
    <w:rPr>
      <w:rFonts w:cs="Calibri"/>
      <w:sz w:val="20"/>
      <w:szCs w:val="20"/>
    </w:rPr>
  </w:style>
  <w:style w:type="paragraph" w:styleId="72">
    <w:name w:val="toc 7"/>
    <w:basedOn w:val="a0"/>
    <w:next w:val="a0"/>
    <w:autoRedefine/>
    <w:pPr>
      <w:spacing w:after="0"/>
      <w:ind w:left="1100"/>
    </w:pPr>
    <w:rPr>
      <w:rFonts w:cs="Calibri"/>
      <w:sz w:val="20"/>
      <w:szCs w:val="20"/>
    </w:rPr>
  </w:style>
  <w:style w:type="paragraph" w:styleId="81">
    <w:name w:val="toc 8"/>
    <w:basedOn w:val="a0"/>
    <w:next w:val="a0"/>
    <w:autoRedefine/>
    <w:pPr>
      <w:spacing w:after="0"/>
      <w:ind w:left="1320"/>
    </w:pPr>
    <w:rPr>
      <w:rFonts w:cs="Calibri"/>
      <w:sz w:val="20"/>
      <w:szCs w:val="20"/>
    </w:rPr>
  </w:style>
  <w:style w:type="paragraph" w:styleId="91">
    <w:name w:val="toc 9"/>
    <w:basedOn w:val="a0"/>
    <w:next w:val="a0"/>
    <w:autoRedefine/>
    <w:pPr>
      <w:spacing w:after="0"/>
      <w:ind w:left="1540"/>
    </w:pPr>
    <w:rPr>
      <w:rFonts w:cs="Calibri"/>
      <w:sz w:val="20"/>
      <w:szCs w:val="20"/>
    </w:rPr>
  </w:style>
  <w:style w:type="paragraph" w:styleId="afff7">
    <w:name w:val="table of figures"/>
    <w:basedOn w:val="a0"/>
    <w:next w:val="a0"/>
    <w:pPr>
      <w:spacing w:after="0"/>
      <w:ind w:left="440" w:hanging="440"/>
    </w:pPr>
    <w:rPr>
      <w:rFonts w:cs="Calibri"/>
      <w:caps/>
      <w:sz w:val="20"/>
      <w:szCs w:val="20"/>
    </w:rPr>
  </w:style>
  <w:style w:type="paragraph" w:customStyle="1" w:styleId="170">
    <w:name w:val="樣式17"/>
    <w:basedOn w:val="a0"/>
    <w:pPr>
      <w:widowControl w:val="0"/>
      <w:spacing w:before="120" w:after="0" w:line="360" w:lineRule="atLeast"/>
      <w:ind w:left="1418" w:hanging="1418"/>
      <w:jc w:val="both"/>
    </w:pPr>
    <w:rPr>
      <w:rFonts w:ascii="全真楷書" w:eastAsia="全真楷書" w:hAnsi="全真楷書"/>
      <w:sz w:val="28"/>
      <w:szCs w:val="20"/>
    </w:rPr>
  </w:style>
  <w:style w:type="paragraph" w:customStyle="1" w:styleId="19">
    <w:name w:val="樣式19"/>
    <w:basedOn w:val="a0"/>
    <w:pPr>
      <w:widowControl w:val="0"/>
      <w:spacing w:after="0" w:line="240" w:lineRule="atLeast"/>
      <w:ind w:left="2552" w:hanging="567"/>
      <w:jc w:val="both"/>
    </w:pPr>
    <w:rPr>
      <w:rFonts w:ascii="全真楷書" w:eastAsia="全真楷書" w:hAnsi="全真楷書"/>
      <w:sz w:val="28"/>
      <w:szCs w:val="20"/>
    </w:rPr>
  </w:style>
  <w:style w:type="paragraph" w:customStyle="1" w:styleId="27">
    <w:name w:val="樣式27"/>
    <w:basedOn w:val="a0"/>
    <w:pPr>
      <w:widowControl w:val="0"/>
      <w:spacing w:after="0" w:line="360" w:lineRule="atLeast"/>
      <w:ind w:left="1418" w:firstLine="567"/>
      <w:jc w:val="both"/>
    </w:pPr>
    <w:rPr>
      <w:rFonts w:ascii="全真楷書" w:eastAsia="全真楷書" w:hAnsi="全真楷書"/>
      <w:sz w:val="28"/>
      <w:szCs w:val="20"/>
    </w:rPr>
  </w:style>
  <w:style w:type="paragraph" w:styleId="25">
    <w:name w:val="Body Text 2"/>
    <w:basedOn w:val="a0"/>
    <w:pPr>
      <w:widowControl w:val="0"/>
      <w:spacing w:after="0" w:line="240" w:lineRule="auto"/>
      <w:ind w:right="57"/>
      <w:jc w:val="both"/>
    </w:pPr>
    <w:rPr>
      <w:rFonts w:ascii="新細明體" w:hAnsi="新細明體"/>
      <w:kern w:val="3"/>
      <w:sz w:val="28"/>
      <w:szCs w:val="20"/>
    </w:rPr>
  </w:style>
  <w:style w:type="paragraph" w:customStyle="1" w:styleId="0">
    <w:name w:val="樣式0"/>
    <w:basedOn w:val="a0"/>
    <w:pPr>
      <w:widowControl w:val="0"/>
      <w:spacing w:before="120" w:after="0" w:line="240" w:lineRule="atLeast"/>
      <w:ind w:left="567" w:hanging="567"/>
      <w:jc w:val="both"/>
    </w:pPr>
    <w:rPr>
      <w:rFonts w:ascii="Times New Roman" w:eastAsia="全真楷書" w:hAnsi="Times New Roman"/>
      <w:sz w:val="28"/>
      <w:szCs w:val="20"/>
    </w:rPr>
  </w:style>
  <w:style w:type="paragraph" w:customStyle="1" w:styleId="210">
    <w:name w:val="樣式21"/>
    <w:basedOn w:val="170"/>
    <w:pPr>
      <w:ind w:left="1701" w:hanging="1701"/>
    </w:pPr>
  </w:style>
  <w:style w:type="paragraph" w:customStyle="1" w:styleId="220">
    <w:name w:val="樣式22"/>
    <w:basedOn w:val="19"/>
    <w:pPr>
      <w:ind w:left="2835"/>
    </w:pPr>
  </w:style>
  <w:style w:type="paragraph" w:customStyle="1" w:styleId="52">
    <w:name w:val="樣式5"/>
    <w:basedOn w:val="a0"/>
    <w:pPr>
      <w:widowControl w:val="0"/>
      <w:spacing w:after="0" w:line="360" w:lineRule="exact"/>
      <w:ind w:left="794"/>
    </w:pPr>
    <w:rPr>
      <w:rFonts w:ascii="Times New Roman" w:eastAsia="全真楷書" w:hAnsi="Times New Roman"/>
      <w:spacing w:val="14"/>
      <w:sz w:val="24"/>
      <w:szCs w:val="20"/>
    </w:rPr>
  </w:style>
  <w:style w:type="paragraph" w:customStyle="1" w:styleId="62">
    <w:name w:val="樣式6"/>
    <w:basedOn w:val="23"/>
    <w:pPr>
      <w:widowControl w:val="0"/>
      <w:spacing w:line="360" w:lineRule="exact"/>
      <w:ind w:left="1077" w:hanging="1077"/>
      <w:jc w:val="left"/>
    </w:pPr>
    <w:rPr>
      <w:rFonts w:ascii="Times New Roman" w:eastAsia="全真楷書" w:hAnsi="Times New Roman"/>
      <w:spacing w:val="14"/>
      <w:sz w:val="24"/>
      <w:szCs w:val="20"/>
    </w:rPr>
  </w:style>
  <w:style w:type="paragraph" w:customStyle="1" w:styleId="afff8">
    <w:name w:val="內縮"/>
    <w:basedOn w:val="a0"/>
    <w:pPr>
      <w:autoSpaceDE w:val="0"/>
      <w:spacing w:after="0" w:line="560" w:lineRule="atLeast"/>
      <w:ind w:left="600" w:right="-726" w:hanging="600"/>
      <w:jc w:val="both"/>
      <w:textAlignment w:val="center"/>
    </w:pPr>
    <w:rPr>
      <w:rFonts w:ascii="全真楷書" w:eastAsia="全真楷書" w:hAnsi="全真楷書"/>
      <w:sz w:val="32"/>
      <w:szCs w:val="20"/>
    </w:rPr>
  </w:style>
  <w:style w:type="paragraph" w:styleId="afff9">
    <w:name w:val="Body Text"/>
    <w:basedOn w:val="a0"/>
    <w:pPr>
      <w:widowControl w:val="0"/>
      <w:spacing w:after="120"/>
      <w:ind w:firstLine="567"/>
      <w:jc w:val="both"/>
    </w:pPr>
    <w:rPr>
      <w:rFonts w:ascii="華康楷書體W5" w:eastAsia="華康楷書體W5" w:hAnsi="華康楷書體W5"/>
      <w:sz w:val="30"/>
      <w:szCs w:val="20"/>
    </w:rPr>
  </w:style>
  <w:style w:type="paragraph" w:customStyle="1" w:styleId="afffa">
    <w:name w:val="第一條"/>
    <w:basedOn w:val="a0"/>
    <w:pPr>
      <w:widowControl w:val="0"/>
      <w:wordWrap w:val="0"/>
      <w:overflowPunct w:val="0"/>
      <w:autoSpaceDE w:val="0"/>
      <w:spacing w:after="0" w:line="240" w:lineRule="auto"/>
      <w:ind w:left="1134" w:hanging="1134"/>
    </w:pPr>
    <w:rPr>
      <w:rFonts w:ascii="Times New Roman" w:eastAsia="華康楷書體W5" w:hAnsi="Times New Roman"/>
      <w:sz w:val="28"/>
      <w:szCs w:val="20"/>
    </w:rPr>
  </w:style>
  <w:style w:type="paragraph" w:customStyle="1" w:styleId="afffb">
    <w:name w:val="第十一條"/>
    <w:basedOn w:val="afffa"/>
    <w:pPr>
      <w:ind w:left="1418" w:hanging="1418"/>
    </w:pPr>
    <w:rPr>
      <w:rFonts w:ascii="全真楷書" w:hAnsi="全真楷書"/>
    </w:rPr>
  </w:style>
  <w:style w:type="paragraph" w:customStyle="1" w:styleId="afffc">
    <w:name w:val="第十一條內文"/>
    <w:basedOn w:val="a0"/>
    <w:pPr>
      <w:widowControl w:val="0"/>
      <w:wordWrap w:val="0"/>
      <w:overflowPunct w:val="0"/>
      <w:autoSpaceDE w:val="0"/>
      <w:spacing w:after="0" w:line="240" w:lineRule="auto"/>
      <w:ind w:left="823"/>
    </w:pPr>
    <w:rPr>
      <w:rFonts w:ascii="全真楷書" w:eastAsia="華康楷書體W5" w:hAnsi="全真楷書"/>
      <w:sz w:val="28"/>
      <w:szCs w:val="20"/>
    </w:rPr>
  </w:style>
  <w:style w:type="paragraph" w:customStyle="1" w:styleId="afffd">
    <w:name w:val="第一條內文"/>
    <w:basedOn w:val="a0"/>
    <w:pPr>
      <w:widowControl w:val="0"/>
      <w:wordWrap w:val="0"/>
      <w:overflowPunct w:val="0"/>
      <w:autoSpaceDE w:val="0"/>
      <w:spacing w:after="0" w:line="240" w:lineRule="auto"/>
      <w:ind w:left="567"/>
    </w:pPr>
    <w:rPr>
      <w:rFonts w:ascii="全真楷書" w:eastAsia="華康楷書體W5" w:hAnsi="全真楷書"/>
      <w:sz w:val="28"/>
      <w:szCs w:val="20"/>
    </w:rPr>
  </w:style>
  <w:style w:type="paragraph" w:customStyle="1" w:styleId="afffe">
    <w:name w:val="第二十一條"/>
    <w:basedOn w:val="afffa"/>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0"/>
      <w:szCs w:val="20"/>
    </w:rPr>
  </w:style>
  <w:style w:type="paragraph" w:customStyle="1" w:styleId="affff">
    <w:name w:val="字元 字元 字元"/>
    <w:basedOn w:val="a0"/>
    <w:autoRedefine/>
    <w:pPr>
      <w:widowControl w:val="0"/>
      <w:snapToGrid w:val="0"/>
      <w:spacing w:after="0" w:line="280" w:lineRule="exact"/>
      <w:ind w:left="504" w:hanging="504"/>
      <w:jc w:val="both"/>
    </w:pPr>
    <w:rPr>
      <w:rFonts w:ascii="Times New Roman" w:eastAsia="標楷體" w:hAnsi="Times New Roman"/>
      <w:bCs/>
      <w:spacing w:val="6"/>
      <w:kern w:val="3"/>
      <w:sz w:val="24"/>
      <w:szCs w:val="24"/>
    </w:rPr>
  </w:style>
  <w:style w:type="character" w:customStyle="1" w:styleId="style2000">
    <w:name w:val="style2000"/>
    <w:basedOn w:val="a1"/>
  </w:style>
  <w:style w:type="character" w:customStyle="1" w:styleId="apple-converted-space">
    <w:name w:val="apple-converted-space"/>
    <w:basedOn w:val="a1"/>
  </w:style>
  <w:style w:type="character" w:customStyle="1" w:styleId="gr1">
    <w:name w:val="gr1"/>
    <w:rPr>
      <w:rFonts w:ascii="Arial" w:hAnsi="Arial" w:cs="Arial"/>
      <w:strike w:val="0"/>
      <w:dstrike w:val="0"/>
      <w:color w:val="676767"/>
      <w:sz w:val="20"/>
      <w:szCs w:val="20"/>
      <w:u w:val="none"/>
    </w:rPr>
  </w:style>
  <w:style w:type="paragraph" w:customStyle="1" w:styleId="font5">
    <w:name w:val="font5"/>
    <w:basedOn w:val="a0"/>
    <w:pPr>
      <w:spacing w:before="100" w:after="100" w:line="240" w:lineRule="auto"/>
    </w:pPr>
    <w:rPr>
      <w:rFonts w:ascii="新細明體" w:hAnsi="新細明體" w:cs="新細明體"/>
      <w:sz w:val="18"/>
      <w:szCs w:val="18"/>
    </w:rPr>
  </w:style>
  <w:style w:type="paragraph" w:customStyle="1" w:styleId="font6">
    <w:name w:val="font6"/>
    <w:basedOn w:val="a0"/>
    <w:pPr>
      <w:spacing w:before="100" w:after="100" w:line="240" w:lineRule="auto"/>
    </w:pPr>
    <w:rPr>
      <w:rFonts w:ascii="標楷體" w:eastAsia="標楷體" w:hAnsi="標楷體" w:cs="新細明體"/>
      <w:color w:val="000000"/>
      <w:sz w:val="16"/>
      <w:szCs w:val="16"/>
    </w:rPr>
  </w:style>
  <w:style w:type="paragraph" w:customStyle="1" w:styleId="font7">
    <w:name w:val="font7"/>
    <w:basedOn w:val="a0"/>
    <w:pPr>
      <w:spacing w:before="100" w:after="100" w:line="240" w:lineRule="auto"/>
    </w:pPr>
    <w:rPr>
      <w:rFonts w:ascii="標楷體" w:eastAsia="標楷體" w:hAnsi="標楷體" w:cs="新細明體"/>
      <w:b/>
      <w:bCs/>
      <w:color w:val="DD0806"/>
      <w:sz w:val="20"/>
      <w:szCs w:val="20"/>
    </w:rPr>
  </w:style>
  <w:style w:type="paragraph" w:customStyle="1" w:styleId="font8">
    <w:name w:val="font8"/>
    <w:basedOn w:val="a0"/>
    <w:pPr>
      <w:spacing w:before="100" w:after="100" w:line="240" w:lineRule="auto"/>
    </w:pPr>
    <w:rPr>
      <w:rFonts w:ascii="標楷體" w:eastAsia="標楷體" w:hAnsi="標楷體" w:cs="新細明體"/>
      <w:b/>
      <w:bCs/>
      <w:color w:val="DD0806"/>
      <w:sz w:val="28"/>
      <w:szCs w:val="28"/>
    </w:rPr>
  </w:style>
  <w:style w:type="paragraph" w:customStyle="1" w:styleId="font9">
    <w:name w:val="font9"/>
    <w:basedOn w:val="a0"/>
    <w:pPr>
      <w:spacing w:before="100" w:after="100" w:line="240" w:lineRule="auto"/>
    </w:pPr>
    <w:rPr>
      <w:rFonts w:ascii="標楷體" w:eastAsia="標楷體" w:hAnsi="標楷體" w:cs="新細明體"/>
      <w:b/>
      <w:bCs/>
      <w:color w:val="DD0806"/>
      <w:sz w:val="20"/>
      <w:szCs w:val="20"/>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標楷體" w:eastAsia="標楷體" w:hAnsi="標楷體" w:cs="新細明體"/>
      <w:color w:val="000000"/>
      <w:sz w:val="20"/>
      <w:szCs w:val="20"/>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000000"/>
      <w:sz w:val="20"/>
      <w:szCs w:val="20"/>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標楷體" w:eastAsia="標楷體" w:hAnsi="標楷體" w:cs="新細明體"/>
      <w:color w:val="000000"/>
      <w:sz w:val="20"/>
      <w:szCs w:val="20"/>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標楷體" w:eastAsia="標楷體" w:hAnsi="標楷體" w:cs="新細明體"/>
      <w:color w:val="000000"/>
      <w:sz w:val="20"/>
      <w:szCs w:val="20"/>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79">
    <w:name w:val="xl79"/>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000000"/>
      <w:sz w:val="20"/>
      <w:szCs w:val="20"/>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textAlignment w:val="center"/>
    </w:pPr>
    <w:rPr>
      <w:rFonts w:ascii="標楷體" w:eastAsia="標楷體" w:hAnsi="標楷體" w:cs="新細明體"/>
      <w:color w:val="000000"/>
      <w:sz w:val="20"/>
      <w:szCs w:val="20"/>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4">
    <w:name w:val="xl84"/>
    <w:basedOn w:val="a0"/>
    <w:pPr>
      <w:spacing w:before="100" w:after="100" w:line="240" w:lineRule="auto"/>
      <w:jc w:val="center"/>
    </w:pPr>
    <w:rPr>
      <w:rFonts w:ascii="標楷體" w:eastAsia="標楷體" w:hAnsi="標楷體" w:cs="新細明體"/>
      <w:color w:val="000000"/>
      <w:sz w:val="20"/>
      <w:szCs w:val="20"/>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標楷體" w:eastAsia="標楷體" w:hAnsi="標楷體" w:cs="新細明體"/>
      <w:color w:val="00000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top"/>
    </w:pPr>
    <w:rPr>
      <w:rFonts w:ascii="標楷體" w:eastAsia="標楷體" w:hAnsi="標楷體" w:cs="新細明體"/>
      <w:color w:val="000000"/>
      <w:sz w:val="20"/>
      <w:szCs w:val="20"/>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9">
    <w:name w:val="xl89"/>
    <w:basedOn w:val="a0"/>
    <w:pPr>
      <w:spacing w:before="100" w:after="100" w:line="240" w:lineRule="auto"/>
      <w:textAlignment w:val="center"/>
    </w:pPr>
    <w:rPr>
      <w:rFonts w:ascii="標楷體" w:eastAsia="標楷體" w:hAnsi="標楷體" w:cs="新細明體"/>
      <w:color w:val="000000"/>
      <w:sz w:val="20"/>
      <w:szCs w:val="20"/>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91">
    <w:name w:val="xl91"/>
    <w:basedOn w:val="a0"/>
    <w:pPr>
      <w:spacing w:before="100" w:after="100" w:line="240" w:lineRule="auto"/>
    </w:pPr>
    <w:rPr>
      <w:rFonts w:ascii="標楷體" w:eastAsia="標楷體" w:hAnsi="標楷體" w:cs="新細明體"/>
      <w:color w:val="000000"/>
      <w:sz w:val="20"/>
      <w:szCs w:val="20"/>
    </w:rPr>
  </w:style>
  <w:style w:type="paragraph" w:customStyle="1" w:styleId="xl92">
    <w:name w:val="xl92"/>
    <w:basedOn w:val="a0"/>
    <w:pPr>
      <w:shd w:val="clear" w:color="auto" w:fill="FFFFFF"/>
      <w:spacing w:before="100" w:after="100" w:line="240" w:lineRule="auto"/>
      <w:jc w:val="center"/>
    </w:pPr>
    <w:rPr>
      <w:rFonts w:ascii="標楷體" w:eastAsia="標楷體" w:hAnsi="標楷體" w:cs="新細明體"/>
      <w:color w:val="000000"/>
      <w:sz w:val="20"/>
      <w:szCs w:val="20"/>
    </w:rPr>
  </w:style>
  <w:style w:type="paragraph" w:customStyle="1" w:styleId="xl93">
    <w:name w:val="xl93"/>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94">
    <w:name w:val="xl94"/>
    <w:basedOn w:val="a0"/>
    <w:pPr>
      <w:shd w:val="clear" w:color="auto" w:fill="FFFFFF"/>
      <w:spacing w:before="100" w:after="100" w:line="240" w:lineRule="auto"/>
    </w:pPr>
    <w:rPr>
      <w:rFonts w:ascii="標楷體" w:eastAsia="標楷體" w:hAnsi="標楷體" w:cs="新細明體"/>
      <w:color w:val="000000"/>
      <w:sz w:val="20"/>
      <w:szCs w:val="20"/>
    </w:rPr>
  </w:style>
  <w:style w:type="paragraph" w:customStyle="1" w:styleId="xl95">
    <w:name w:val="xl95"/>
    <w:basedOn w:val="a0"/>
    <w:pPr>
      <w:spacing w:before="100" w:after="100" w:line="240" w:lineRule="auto"/>
      <w:textAlignment w:val="center"/>
    </w:pPr>
    <w:rPr>
      <w:rFonts w:ascii="標楷體" w:eastAsia="標楷體" w:hAnsi="標楷體" w:cs="新細明體"/>
      <w:color w:val="000000"/>
      <w:sz w:val="20"/>
      <w:szCs w:val="20"/>
    </w:rPr>
  </w:style>
  <w:style w:type="paragraph" w:customStyle="1" w:styleId="xl96">
    <w:name w:val="xl96"/>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FF0000"/>
      <w:sz w:val="20"/>
      <w:szCs w:val="20"/>
    </w:rPr>
  </w:style>
  <w:style w:type="paragraph" w:customStyle="1" w:styleId="xl97">
    <w:name w:val="xl97"/>
    <w:basedOn w:val="a0"/>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標楷體" w:eastAsia="標楷體" w:hAnsi="標楷體" w:cs="新細明體"/>
      <w:color w:val="000000"/>
      <w:sz w:val="20"/>
      <w:szCs w:val="20"/>
    </w:rPr>
  </w:style>
  <w:style w:type="paragraph" w:customStyle="1" w:styleId="xl98">
    <w:name w:val="xl98"/>
    <w:basedOn w:val="a0"/>
    <w:pPr>
      <w:pBdr>
        <w:top w:val="single" w:sz="4" w:space="0" w:color="000000"/>
        <w:left w:val="single" w:sz="4" w:space="0" w:color="000000"/>
        <w:bottom w:val="single" w:sz="4" w:space="0" w:color="000000"/>
        <w:right w:val="single" w:sz="4" w:space="0" w:color="000000"/>
      </w:pBdr>
      <w:shd w:val="clear" w:color="auto" w:fill="00B0F0"/>
      <w:spacing w:before="100" w:after="100" w:line="240" w:lineRule="auto"/>
      <w:textAlignment w:val="center"/>
    </w:pPr>
    <w:rPr>
      <w:rFonts w:ascii="標楷體" w:eastAsia="標楷體" w:hAnsi="標楷體" w:cs="新細明體"/>
      <w:color w:val="000000"/>
      <w:sz w:val="20"/>
      <w:szCs w:val="20"/>
    </w:rPr>
  </w:style>
  <w:style w:type="paragraph" w:customStyle="1" w:styleId="xl99">
    <w:name w:val="xl99"/>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textAlignment w:val="center"/>
    </w:pPr>
    <w:rPr>
      <w:rFonts w:ascii="標楷體" w:eastAsia="標楷體" w:hAnsi="標楷體" w:cs="新細明體"/>
      <w:color w:val="000000"/>
      <w:sz w:val="20"/>
      <w:szCs w:val="20"/>
    </w:rPr>
  </w:style>
  <w:style w:type="paragraph" w:customStyle="1" w:styleId="xl100">
    <w:name w:val="xl100"/>
    <w:basedOn w:val="a0"/>
    <w:pPr>
      <w:pBdr>
        <w:top w:val="single" w:sz="4" w:space="0" w:color="000000"/>
        <w:left w:val="single" w:sz="4" w:space="0" w:color="000000"/>
        <w:bottom w:val="single" w:sz="4" w:space="0" w:color="000000"/>
        <w:right w:val="single" w:sz="4" w:space="0" w:color="000000"/>
      </w:pBdr>
      <w:spacing w:before="100" w:after="100" w:line="240" w:lineRule="auto"/>
    </w:pPr>
    <w:rPr>
      <w:rFonts w:ascii="標楷體" w:eastAsia="標楷體" w:hAnsi="標楷體" w:cs="新細明體"/>
      <w:color w:val="000000"/>
      <w:sz w:val="20"/>
      <w:szCs w:val="20"/>
    </w:rPr>
  </w:style>
  <w:style w:type="paragraph" w:customStyle="1" w:styleId="xl101">
    <w:name w:val="xl101"/>
    <w:basedOn w:val="a0"/>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textAlignment w:val="center"/>
    </w:pPr>
    <w:rPr>
      <w:rFonts w:ascii="標楷體" w:eastAsia="標楷體" w:hAnsi="標楷體" w:cs="新細明體"/>
      <w:color w:val="000000"/>
      <w:sz w:val="20"/>
      <w:szCs w:val="20"/>
    </w:rPr>
  </w:style>
  <w:style w:type="paragraph" w:customStyle="1" w:styleId="xl102">
    <w:name w:val="xl102"/>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pPr>
    <w:rPr>
      <w:rFonts w:ascii="標楷體" w:eastAsia="標楷體" w:hAnsi="標楷體" w:cs="新細明體"/>
      <w:color w:val="000000"/>
      <w:sz w:val="20"/>
      <w:szCs w:val="20"/>
    </w:rPr>
  </w:style>
  <w:style w:type="paragraph" w:customStyle="1" w:styleId="xl103">
    <w:name w:val="xl103"/>
    <w:basedOn w:val="a0"/>
    <w:pPr>
      <w:pBdr>
        <w:top w:val="single" w:sz="4" w:space="0" w:color="000000"/>
        <w:left w:val="single" w:sz="4" w:space="0" w:color="000000"/>
        <w:bottom w:val="single" w:sz="4" w:space="0" w:color="000000"/>
        <w:right w:val="single" w:sz="4" w:space="0" w:color="000000"/>
      </w:pBdr>
      <w:spacing w:before="100" w:after="100" w:line="240" w:lineRule="auto"/>
    </w:pPr>
    <w:rPr>
      <w:rFonts w:ascii="標楷體" w:eastAsia="標楷體" w:hAnsi="標楷體" w:cs="新細明體"/>
      <w:color w:val="000000"/>
      <w:sz w:val="20"/>
      <w:szCs w:val="20"/>
    </w:rPr>
  </w:style>
  <w:style w:type="paragraph" w:customStyle="1" w:styleId="xl104">
    <w:name w:val="xl104"/>
    <w:basedOn w:val="a0"/>
    <w:pPr>
      <w:pBdr>
        <w:top w:val="single" w:sz="4" w:space="0" w:color="000000"/>
        <w:left w:val="single" w:sz="4" w:space="0" w:color="000000"/>
        <w:bottom w:val="single" w:sz="4" w:space="0" w:color="000000"/>
        <w:right w:val="single" w:sz="4" w:space="0" w:color="000000"/>
      </w:pBdr>
      <w:shd w:val="clear" w:color="auto" w:fill="00B0F0"/>
      <w:spacing w:before="100" w:after="100" w:line="240" w:lineRule="auto"/>
    </w:pPr>
    <w:rPr>
      <w:rFonts w:ascii="標楷體" w:eastAsia="標楷體" w:hAnsi="標楷體" w:cs="新細明體"/>
      <w:color w:val="000000"/>
      <w:sz w:val="20"/>
      <w:szCs w:val="20"/>
    </w:rPr>
  </w:style>
  <w:style w:type="paragraph" w:customStyle="1" w:styleId="xl105">
    <w:name w:val="xl105"/>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FF0000"/>
      <w:sz w:val="20"/>
      <w:szCs w:val="20"/>
    </w:rPr>
  </w:style>
  <w:style w:type="paragraph" w:customStyle="1" w:styleId="xl106">
    <w:name w:val="xl106"/>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FF0000"/>
      <w:sz w:val="20"/>
      <w:szCs w:val="20"/>
    </w:rPr>
  </w:style>
  <w:style w:type="paragraph" w:customStyle="1" w:styleId="xl107">
    <w:name w:val="xl107"/>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FF0000"/>
      <w:sz w:val="20"/>
      <w:szCs w:val="20"/>
    </w:rPr>
  </w:style>
  <w:style w:type="paragraph" w:customStyle="1" w:styleId="xl108">
    <w:name w:val="xl108"/>
    <w:basedOn w:val="a0"/>
    <w:pPr>
      <w:pBdr>
        <w:top w:val="single" w:sz="4" w:space="0" w:color="000000"/>
        <w:left w:val="single" w:sz="4" w:space="0" w:color="000000"/>
        <w:bottom w:val="single" w:sz="4" w:space="0" w:color="000000"/>
        <w:right w:val="single" w:sz="4" w:space="0" w:color="000000"/>
      </w:pBdr>
      <w:shd w:val="clear" w:color="auto" w:fill="00B0F0"/>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09">
    <w:name w:val="xl109"/>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0">
    <w:name w:val="xl110"/>
    <w:basedOn w:val="a0"/>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1">
    <w:name w:val="xl111"/>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2">
    <w:name w:val="xl112"/>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jc w:val="center"/>
    </w:pPr>
    <w:rPr>
      <w:rFonts w:ascii="標楷體" w:eastAsia="標楷體" w:hAnsi="標楷體" w:cs="新細明體"/>
      <w:color w:val="000000"/>
      <w:sz w:val="20"/>
      <w:szCs w:val="20"/>
    </w:rPr>
  </w:style>
  <w:style w:type="paragraph" w:customStyle="1" w:styleId="xl113">
    <w:name w:val="xl113"/>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FF0000"/>
      <w:sz w:val="20"/>
      <w:szCs w:val="20"/>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pacing w:before="100" w:after="100" w:line="240" w:lineRule="auto"/>
    </w:pPr>
    <w:rPr>
      <w:rFonts w:ascii="標楷體" w:eastAsia="標楷體" w:hAnsi="標楷體" w:cs="新細明體"/>
      <w:color w:val="0070C0"/>
      <w:sz w:val="20"/>
      <w:szCs w:val="20"/>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70C0"/>
      <w:sz w:val="20"/>
      <w:szCs w:val="20"/>
    </w:rPr>
  </w:style>
  <w:style w:type="paragraph" w:customStyle="1" w:styleId="xl116">
    <w:name w:val="xl116"/>
    <w:basedOn w:val="a0"/>
    <w:pPr>
      <w:spacing w:before="100" w:after="100" w:line="240" w:lineRule="auto"/>
      <w:jc w:val="center"/>
    </w:pPr>
    <w:rPr>
      <w:rFonts w:ascii="標楷體" w:eastAsia="標楷體" w:hAnsi="標楷體" w:cs="新細明體"/>
      <w:color w:val="FF0000"/>
      <w:sz w:val="20"/>
      <w:szCs w:val="20"/>
    </w:rPr>
  </w:style>
  <w:style w:type="paragraph" w:customStyle="1" w:styleId="xl117">
    <w:name w:val="xl117"/>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標楷體" w:eastAsia="標楷體" w:hAnsi="標楷體" w:cs="新細明體"/>
      <w:color w:val="000000"/>
      <w:sz w:val="16"/>
      <w:szCs w:val="16"/>
    </w:rPr>
  </w:style>
  <w:style w:type="paragraph" w:customStyle="1" w:styleId="xl118">
    <w:name w:val="xl118"/>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9">
    <w:name w:val="xl119"/>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20">
    <w:name w:val="xl120"/>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21">
    <w:name w:val="xl121"/>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122">
    <w:name w:val="xl122"/>
    <w:basedOn w:val="a0"/>
    <w:pPr>
      <w:spacing w:before="100" w:after="100" w:line="240" w:lineRule="auto"/>
      <w:jc w:val="center"/>
    </w:pPr>
    <w:rPr>
      <w:rFonts w:ascii="標楷體" w:eastAsia="標楷體" w:hAnsi="標楷體" w:cs="新細明體"/>
      <w:color w:val="000000"/>
      <w:sz w:val="20"/>
      <w:szCs w:val="20"/>
    </w:rPr>
  </w:style>
  <w:style w:type="paragraph" w:customStyle="1" w:styleId="xl123">
    <w:name w:val="xl123"/>
    <w:basedOn w:val="a0"/>
    <w:pPr>
      <w:spacing w:before="100" w:after="100" w:line="240" w:lineRule="auto"/>
      <w:textAlignment w:val="center"/>
    </w:pPr>
    <w:rPr>
      <w:rFonts w:ascii="標楷體" w:eastAsia="標楷體" w:hAnsi="標楷體" w:cs="新細明體"/>
      <w:b/>
      <w:bCs/>
      <w:color w:val="DD0806"/>
      <w:sz w:val="28"/>
      <w:szCs w:val="28"/>
    </w:rPr>
  </w:style>
  <w:style w:type="paragraph" w:customStyle="1" w:styleId="xl124">
    <w:name w:val="xl124"/>
    <w:basedOn w:val="a0"/>
    <w:pPr>
      <w:spacing w:before="100" w:after="100" w:line="240" w:lineRule="auto"/>
      <w:textAlignment w:val="center"/>
    </w:pPr>
    <w:rPr>
      <w:rFonts w:ascii="標楷體" w:eastAsia="標楷體" w:hAnsi="標楷體" w:cs="新細明體"/>
      <w:b/>
      <w:bCs/>
      <w:color w:val="000000"/>
      <w:sz w:val="28"/>
      <w:szCs w:val="28"/>
    </w:rPr>
  </w:style>
  <w:style w:type="paragraph" w:customStyle="1" w:styleId="xl125">
    <w:name w:val="xl125"/>
    <w:basedOn w:val="a0"/>
    <w:pPr>
      <w:spacing w:before="100" w:after="100" w:line="240" w:lineRule="auto"/>
      <w:jc w:val="center"/>
    </w:pPr>
    <w:rPr>
      <w:rFonts w:ascii="標楷體" w:eastAsia="標楷體" w:hAnsi="標楷體" w:cs="新細明體"/>
      <w:color w:val="000000"/>
      <w:sz w:val="20"/>
      <w:szCs w:val="20"/>
    </w:rPr>
  </w:style>
  <w:style w:type="character" w:customStyle="1" w:styleId="HTML0">
    <w:name w:val="HTML 預設格式 字元"/>
    <w:rPr>
      <w:rFonts w:ascii="細明體" w:eastAsia="細明體" w:hAnsi="細明體"/>
    </w:rPr>
  </w:style>
  <w:style w:type="paragraph" w:customStyle="1" w:styleId="73">
    <w:name w:val="樣式7"/>
    <w:basedOn w:val="a0"/>
    <w:pPr>
      <w:widowControl w:val="0"/>
      <w:spacing w:after="0" w:line="360" w:lineRule="exact"/>
      <w:ind w:left="1361" w:hanging="1361"/>
    </w:pPr>
    <w:rPr>
      <w:rFonts w:ascii="Times New Roman" w:eastAsia="全真楷書" w:hAnsi="Times New Roman"/>
      <w:spacing w:val="14"/>
      <w:sz w:val="24"/>
      <w:szCs w:val="20"/>
    </w:rPr>
  </w:style>
  <w:style w:type="paragraph" w:customStyle="1" w:styleId="A-2">
    <w:name w:val="A-2"/>
    <w:pPr>
      <w:widowControl w:val="0"/>
      <w:suppressAutoHyphens/>
      <w:autoSpaceDE w:val="0"/>
      <w:spacing w:line="400" w:lineRule="atLeast"/>
    </w:pPr>
    <w:rPr>
      <w:rFonts w:ascii="華康中楷體" w:eastAsia="華康中楷體" w:hAnsi="華康中楷體"/>
      <w:color w:val="000000"/>
      <w:sz w:val="28"/>
    </w:rPr>
  </w:style>
  <w:style w:type="paragraph" w:styleId="Web">
    <w:name w:val="Normal (Web)"/>
    <w:basedOn w:val="a0"/>
    <w:pPr>
      <w:spacing w:before="100" w:after="100" w:line="240" w:lineRule="auto"/>
    </w:pPr>
    <w:rPr>
      <w:rFonts w:ascii="新細明體" w:hAnsi="新細明體" w:cs="新細明體"/>
      <w:sz w:val="24"/>
      <w:szCs w:val="24"/>
    </w:rPr>
  </w:style>
  <w:style w:type="paragraph" w:customStyle="1" w:styleId="Standard">
    <w:name w:val="Standard"/>
    <w:pPr>
      <w:widowControl w:val="0"/>
      <w:suppressAutoHyphens/>
    </w:pPr>
    <w:rPr>
      <w:rFonts w:ascii="Times New Roman" w:eastAsia="新細明體, PMingLiU" w:hAnsi="Times New Roman"/>
      <w:kern w:val="3"/>
      <w:sz w:val="24"/>
      <w:szCs w:val="24"/>
    </w:rPr>
  </w:style>
  <w:style w:type="character" w:customStyle="1" w:styleId="26">
    <w:name w:val="本文縮排 2 字元"/>
    <w:rPr>
      <w:sz w:val="22"/>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rPr>
      <w:rFonts w:eastAsia="新細明體"/>
    </w:rPr>
  </w:style>
  <w:style w:type="paragraph" w:styleId="affff0">
    <w:name w:val="List"/>
    <w:basedOn w:val="Textbody"/>
    <w:rPr>
      <w:rFonts w:cs="Mangal"/>
    </w:rPr>
  </w:style>
  <w:style w:type="paragraph" w:customStyle="1" w:styleId="Index">
    <w:name w:val="Index"/>
    <w:basedOn w:val="Standard"/>
    <w:pPr>
      <w:suppressLineNumbers/>
    </w:pPr>
    <w:rPr>
      <w:rFonts w:eastAsia="新細明體" w:cs="Mangal"/>
    </w:rPr>
  </w:style>
  <w:style w:type="paragraph" w:customStyle="1" w:styleId="Framecontents">
    <w:name w:val="Frame contents"/>
    <w:basedOn w:val="Standard"/>
    <w:rPr>
      <w:rFonts w:eastAsia="新細明體"/>
    </w:rPr>
  </w:style>
  <w:style w:type="character" w:customStyle="1" w:styleId="affff1">
    <w:name w:val="頁尾 字元"/>
    <w:rPr>
      <w:kern w:val="3"/>
    </w:rPr>
  </w:style>
  <w:style w:type="character" w:customStyle="1" w:styleId="affff2">
    <w:name w:val="註解方塊文字 字元"/>
    <w:rPr>
      <w:rFonts w:ascii="Calibri Light" w:eastAsia="新細明體" w:hAnsi="Calibri Light" w:cs="F"/>
      <w:kern w:val="3"/>
      <w:sz w:val="18"/>
      <w:szCs w:val="18"/>
    </w:rPr>
  </w:style>
  <w:style w:type="paragraph" w:styleId="affff3">
    <w:name w:val="footnote text"/>
    <w:basedOn w:val="a0"/>
    <w:pPr>
      <w:widowControl w:val="0"/>
      <w:snapToGrid w:val="0"/>
      <w:spacing w:after="0" w:line="240" w:lineRule="auto"/>
    </w:pPr>
    <w:rPr>
      <w:kern w:val="3"/>
      <w:sz w:val="20"/>
      <w:szCs w:val="20"/>
    </w:rPr>
  </w:style>
  <w:style w:type="character" w:customStyle="1" w:styleId="affff4">
    <w:name w:val="註腳文字 字元"/>
    <w:rPr>
      <w:kern w:val="3"/>
    </w:rPr>
  </w:style>
  <w:style w:type="character" w:styleId="affff5">
    <w:name w:val="footnote reference"/>
    <w:rPr>
      <w:rFonts w:ascii="Times New Roman" w:hAnsi="Times New Roman" w:cs="Times New Roman"/>
      <w:position w:val="0"/>
      <w:vertAlign w:val="superscript"/>
    </w:rPr>
  </w:style>
  <w:style w:type="paragraph" w:customStyle="1" w:styleId="cjk">
    <w:name w:val="cjk"/>
    <w:basedOn w:val="a0"/>
    <w:pPr>
      <w:spacing w:before="100" w:after="142" w:line="288" w:lineRule="auto"/>
    </w:pPr>
    <w:rPr>
      <w:rFonts w:ascii="新細明體" w:hAnsi="新細明體" w:cs="新細明體"/>
      <w:sz w:val="24"/>
      <w:szCs w:val="24"/>
    </w:rPr>
  </w:style>
  <w:style w:type="numbering" w:customStyle="1" w:styleId="WW8Num1">
    <w:name w:val="WW8Num1"/>
    <w:basedOn w:val="a3"/>
    <w:pPr>
      <w:numPr>
        <w:numId w:val="1"/>
      </w:numPr>
    </w:pPr>
  </w:style>
  <w:style w:type="numbering" w:customStyle="1" w:styleId="1">
    <w:name w:val="無清單1"/>
    <w:basedOn w:val="a3"/>
    <w:pPr>
      <w:numPr>
        <w:numId w:val="2"/>
      </w:numPr>
    </w:pPr>
  </w:style>
  <w:style w:type="numbering" w:customStyle="1" w:styleId="WWNum1">
    <w:name w:val="WWNum1"/>
    <w:basedOn w:val="a3"/>
    <w:pPr>
      <w:numPr>
        <w:numId w:val="3"/>
      </w:numPr>
    </w:pPr>
  </w:style>
  <w:style w:type="numbering" w:customStyle="1" w:styleId="LFO13">
    <w:name w:val="LFO13"/>
    <w:basedOn w:val="a3"/>
    <w:pPr>
      <w:numPr>
        <w:numId w:val="4"/>
      </w:numPr>
    </w:pPr>
  </w:style>
  <w:style w:type="numbering" w:customStyle="1" w:styleId="LFO16">
    <w:name w:val="LFO16"/>
    <w:basedOn w:val="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spacing w:after="200" w:line="276" w:lineRule="auto"/>
    </w:pPr>
    <w:rPr>
      <w:sz w:val="22"/>
      <w:szCs w:val="22"/>
    </w:rPr>
  </w:style>
  <w:style w:type="paragraph" w:styleId="10">
    <w:name w:val="heading 1"/>
    <w:basedOn w:val="a0"/>
    <w:next w:val="a0"/>
    <w:pPr>
      <w:widowControl w:val="0"/>
      <w:spacing w:before="360" w:after="360" w:line="360" w:lineRule="atLeast"/>
      <w:outlineLvl w:val="0"/>
    </w:pPr>
    <w:rPr>
      <w:rFonts w:ascii="細明體" w:eastAsia="細明體" w:hAnsi="細明體"/>
      <w:b/>
      <w:sz w:val="60"/>
      <w:szCs w:val="20"/>
    </w:rPr>
  </w:style>
  <w:style w:type="paragraph" w:styleId="2">
    <w:name w:val="heading 2"/>
    <w:basedOn w:val="a0"/>
    <w:next w:val="a0"/>
    <w:pPr>
      <w:keepNext/>
      <w:keepLines/>
      <w:spacing w:before="200" w:after="0"/>
      <w:outlineLvl w:val="1"/>
    </w:pPr>
    <w:rPr>
      <w:rFonts w:ascii="Cambria" w:hAnsi="Cambria"/>
      <w:b/>
      <w:bCs/>
      <w:color w:val="2DA2BF"/>
      <w:sz w:val="26"/>
      <w:szCs w:val="26"/>
    </w:rPr>
  </w:style>
  <w:style w:type="paragraph" w:styleId="3">
    <w:name w:val="heading 3"/>
    <w:basedOn w:val="a0"/>
    <w:next w:val="a0"/>
    <w:pPr>
      <w:keepNext/>
      <w:keepLines/>
      <w:spacing w:before="200" w:after="0"/>
      <w:outlineLvl w:val="2"/>
    </w:pPr>
    <w:rPr>
      <w:rFonts w:ascii="Cambria" w:hAnsi="Cambria"/>
      <w:b/>
      <w:bCs/>
      <w:color w:val="2DA2BF"/>
      <w:sz w:val="20"/>
      <w:szCs w:val="20"/>
    </w:rPr>
  </w:style>
  <w:style w:type="paragraph" w:styleId="4">
    <w:name w:val="heading 4"/>
    <w:basedOn w:val="a0"/>
    <w:next w:val="a0"/>
    <w:pPr>
      <w:keepNext/>
      <w:keepLines/>
      <w:spacing w:before="200" w:after="0"/>
      <w:outlineLvl w:val="3"/>
    </w:pPr>
    <w:rPr>
      <w:rFonts w:ascii="Cambria" w:hAnsi="Cambria"/>
      <w:b/>
      <w:bCs/>
      <w:i/>
      <w:iCs/>
      <w:color w:val="2DA2BF"/>
      <w:sz w:val="20"/>
      <w:szCs w:val="20"/>
    </w:rPr>
  </w:style>
  <w:style w:type="paragraph" w:styleId="5">
    <w:name w:val="heading 5"/>
    <w:basedOn w:val="a0"/>
    <w:next w:val="a0"/>
    <w:pPr>
      <w:keepNext/>
      <w:keepLines/>
      <w:spacing w:before="200" w:after="0"/>
      <w:outlineLvl w:val="4"/>
    </w:pPr>
    <w:rPr>
      <w:rFonts w:ascii="Cambria" w:hAnsi="Cambria"/>
      <w:color w:val="16505E"/>
      <w:sz w:val="20"/>
      <w:szCs w:val="20"/>
    </w:rPr>
  </w:style>
  <w:style w:type="paragraph" w:styleId="6">
    <w:name w:val="heading 6"/>
    <w:basedOn w:val="a0"/>
    <w:next w:val="a0"/>
    <w:pPr>
      <w:keepNext/>
      <w:keepLines/>
      <w:spacing w:before="200" w:after="0"/>
      <w:outlineLvl w:val="5"/>
    </w:pPr>
    <w:rPr>
      <w:rFonts w:ascii="Cambria" w:hAnsi="Cambria"/>
      <w:i/>
      <w:iCs/>
      <w:color w:val="16505E"/>
      <w:sz w:val="20"/>
      <w:szCs w:val="20"/>
    </w:rPr>
  </w:style>
  <w:style w:type="paragraph" w:styleId="7">
    <w:name w:val="heading 7"/>
    <w:basedOn w:val="a0"/>
    <w:next w:val="a0"/>
    <w:pPr>
      <w:keepNext/>
      <w:keepLines/>
      <w:spacing w:before="200" w:after="0"/>
      <w:outlineLvl w:val="6"/>
    </w:pPr>
    <w:rPr>
      <w:rFonts w:ascii="Cambria" w:hAnsi="Cambria"/>
      <w:i/>
      <w:iCs/>
      <w:color w:val="404040"/>
      <w:sz w:val="20"/>
      <w:szCs w:val="20"/>
    </w:rPr>
  </w:style>
  <w:style w:type="paragraph" w:styleId="8">
    <w:name w:val="heading 8"/>
    <w:basedOn w:val="a0"/>
    <w:next w:val="a0"/>
    <w:pPr>
      <w:keepNext/>
      <w:keepLines/>
      <w:spacing w:before="200" w:after="0"/>
      <w:outlineLvl w:val="7"/>
    </w:pPr>
    <w:rPr>
      <w:rFonts w:ascii="Cambria" w:hAnsi="Cambria"/>
      <w:color w:val="2DA2BF"/>
      <w:sz w:val="20"/>
      <w:szCs w:val="20"/>
    </w:rPr>
  </w:style>
  <w:style w:type="paragraph" w:styleId="9">
    <w:name w:val="heading 9"/>
    <w:basedOn w:val="a0"/>
    <w:next w:val="a0"/>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rPr>
      <w:rFonts w:ascii="標楷體" w:eastAsia="標楷體" w:hAnsi="標楷體"/>
      <w:b/>
      <w:bCs/>
      <w:color w:val="21798E"/>
      <w:sz w:val="28"/>
      <w:szCs w:val="28"/>
    </w:rPr>
  </w:style>
  <w:style w:type="character" w:customStyle="1" w:styleId="20">
    <w:name w:val="標題 2 字元"/>
    <w:rPr>
      <w:rFonts w:ascii="Cambria" w:eastAsia="新細明體" w:hAnsi="Cambria" w:cs="Times New Roman"/>
      <w:b/>
      <w:bCs/>
      <w:color w:val="2DA2BF"/>
      <w:sz w:val="26"/>
      <w:szCs w:val="26"/>
    </w:rPr>
  </w:style>
  <w:style w:type="character" w:customStyle="1" w:styleId="30">
    <w:name w:val="標題 3 字元"/>
    <w:rPr>
      <w:rFonts w:ascii="Cambria" w:eastAsia="新細明體" w:hAnsi="Cambria" w:cs="Times New Roman"/>
      <w:b/>
      <w:bCs/>
      <w:color w:val="2DA2BF"/>
    </w:rPr>
  </w:style>
  <w:style w:type="character" w:customStyle="1" w:styleId="40">
    <w:name w:val="標題 4 字元"/>
    <w:rPr>
      <w:rFonts w:ascii="Cambria" w:eastAsia="新細明體" w:hAnsi="Cambria" w:cs="Times New Roman"/>
      <w:b/>
      <w:bCs/>
      <w:i/>
      <w:iCs/>
      <w:color w:val="2DA2BF"/>
    </w:rPr>
  </w:style>
  <w:style w:type="character" w:customStyle="1" w:styleId="50">
    <w:name w:val="標題 5 字元"/>
    <w:rPr>
      <w:rFonts w:ascii="Cambria" w:eastAsia="新細明體" w:hAnsi="Cambria" w:cs="Times New Roman"/>
      <w:color w:val="16505E"/>
    </w:rPr>
  </w:style>
  <w:style w:type="character" w:customStyle="1" w:styleId="60">
    <w:name w:val="標題 6 字元"/>
    <w:rPr>
      <w:rFonts w:ascii="Cambria" w:eastAsia="新細明體" w:hAnsi="Cambria" w:cs="Times New Roman"/>
      <w:i/>
      <w:iCs/>
      <w:color w:val="16505E"/>
    </w:rPr>
  </w:style>
  <w:style w:type="character" w:customStyle="1" w:styleId="70">
    <w:name w:val="標題 7 字元"/>
    <w:rPr>
      <w:rFonts w:ascii="Cambria" w:eastAsia="新細明體" w:hAnsi="Cambria" w:cs="Times New Roman"/>
      <w:i/>
      <w:iCs/>
      <w:color w:val="404040"/>
    </w:rPr>
  </w:style>
  <w:style w:type="character" w:customStyle="1" w:styleId="80">
    <w:name w:val="標題 8 字元"/>
    <w:rPr>
      <w:rFonts w:ascii="Cambria" w:eastAsia="新細明體" w:hAnsi="Cambria" w:cs="Times New Roman"/>
      <w:color w:val="2DA2BF"/>
      <w:sz w:val="20"/>
      <w:szCs w:val="20"/>
    </w:rPr>
  </w:style>
  <w:style w:type="character" w:customStyle="1" w:styleId="90">
    <w:name w:val="標題 9 字元"/>
    <w:rPr>
      <w:rFonts w:ascii="Cambria" w:eastAsia="新細明體" w:hAnsi="Cambria" w:cs="Times New Roman"/>
      <w:i/>
      <w:iCs/>
      <w:color w:val="404040"/>
      <w:sz w:val="20"/>
      <w:szCs w:val="20"/>
    </w:rPr>
  </w:style>
  <w:style w:type="paragraph" w:styleId="a4">
    <w:name w:val="Normal Indent"/>
    <w:basedOn w:val="a0"/>
    <w:pPr>
      <w:ind w:left="480"/>
    </w:pPr>
  </w:style>
  <w:style w:type="paragraph" w:customStyle="1" w:styleId="16">
    <w:name w:val="16"/>
    <w:basedOn w:val="a0"/>
    <w:rPr>
      <w:rFonts w:ascii="標楷體" w:eastAsia="標楷體" w:hAnsi="標楷體"/>
      <w:b/>
      <w:sz w:val="32"/>
      <w:szCs w:val="28"/>
    </w:rPr>
  </w:style>
  <w:style w:type="paragraph" w:customStyle="1" w:styleId="14">
    <w:name w:val="內文14"/>
    <w:basedOn w:val="a0"/>
    <w:pPr>
      <w:spacing w:line="400" w:lineRule="exact"/>
      <w:jc w:val="both"/>
    </w:pPr>
    <w:rPr>
      <w:rFonts w:ascii="標楷體" w:eastAsia="標楷體" w:hAnsi="標楷體"/>
      <w:sz w:val="28"/>
      <w:szCs w:val="28"/>
    </w:rPr>
  </w:style>
  <w:style w:type="paragraph" w:styleId="a5">
    <w:name w:val="Body Text Indent"/>
    <w:basedOn w:val="a0"/>
    <w:pPr>
      <w:wordWrap w:val="0"/>
      <w:overflowPunct w:val="0"/>
      <w:spacing w:before="120" w:after="120" w:line="400" w:lineRule="exact"/>
      <w:ind w:left="598" w:hanging="598"/>
    </w:pPr>
    <w:rPr>
      <w:rFonts w:eastAsia="標楷體"/>
      <w:sz w:val="32"/>
      <w:szCs w:val="20"/>
    </w:rPr>
  </w:style>
  <w:style w:type="paragraph" w:customStyle="1" w:styleId="a6">
    <w:name w:val="一"/>
    <w:basedOn w:val="a0"/>
    <w:pPr>
      <w:snapToGrid w:val="0"/>
      <w:spacing w:line="420" w:lineRule="exact"/>
      <w:ind w:left="520" w:hanging="520"/>
      <w:jc w:val="both"/>
    </w:pPr>
    <w:rPr>
      <w:rFonts w:eastAsia="標楷體"/>
      <w:sz w:val="26"/>
    </w:rPr>
  </w:style>
  <w:style w:type="paragraph" w:styleId="a7">
    <w:name w:val="Plain Text"/>
    <w:basedOn w:val="a0"/>
    <w:pPr>
      <w:widowControl w:val="0"/>
      <w:spacing w:after="0" w:line="240" w:lineRule="auto"/>
    </w:pPr>
    <w:rPr>
      <w:rFonts w:ascii="細明體" w:eastAsia="細明體" w:hAnsi="細明體"/>
      <w:kern w:val="3"/>
      <w:sz w:val="24"/>
      <w:szCs w:val="20"/>
    </w:rPr>
  </w:style>
  <w:style w:type="character" w:customStyle="1" w:styleId="a8">
    <w:name w:val="純文字 字元"/>
    <w:rPr>
      <w:rFonts w:ascii="細明體" w:eastAsia="細明體" w:hAnsi="細明體" w:cs="Courier New"/>
      <w:kern w:val="3"/>
      <w:sz w:val="24"/>
      <w:szCs w:val="24"/>
      <w:lang w:val="en-US" w:eastAsia="zh-TW" w:bidi="ar-SA"/>
    </w:rPr>
  </w:style>
  <w:style w:type="paragraph" w:customStyle="1" w:styleId="12">
    <w:name w:val="1."/>
    <w:basedOn w:val="a7"/>
    <w:pPr>
      <w:spacing w:line="320" w:lineRule="exact"/>
      <w:ind w:left="360" w:hanging="120"/>
      <w:jc w:val="both"/>
    </w:pPr>
    <w:rPr>
      <w:rFonts w:ascii="新細明體" w:eastAsia="新細明體" w:hAnsi="新細明體"/>
      <w:sz w:val="20"/>
    </w:rPr>
  </w:style>
  <w:style w:type="paragraph" w:customStyle="1" w:styleId="a9">
    <w:name w:val="(一)"/>
    <w:basedOn w:val="a7"/>
    <w:pPr>
      <w:spacing w:line="320" w:lineRule="exact"/>
      <w:ind w:left="420" w:hanging="300"/>
      <w:jc w:val="both"/>
    </w:pPr>
    <w:rPr>
      <w:rFonts w:ascii="新細明體" w:eastAsia="新細明體" w:hAnsi="新細明體"/>
      <w:sz w:val="20"/>
    </w:rPr>
  </w:style>
  <w:style w:type="paragraph" w:customStyle="1" w:styleId="i">
    <w:name w:val="(i)"/>
    <w:basedOn w:val="a7"/>
    <w:pPr>
      <w:spacing w:line="320" w:lineRule="exact"/>
      <w:ind w:left="1040" w:hanging="320"/>
      <w:jc w:val="both"/>
    </w:pPr>
    <w:rPr>
      <w:rFonts w:ascii="新細明體" w:eastAsia="新細明體" w:hAnsi="新細明體"/>
      <w:sz w:val="20"/>
    </w:rPr>
  </w:style>
  <w:style w:type="paragraph" w:customStyle="1" w:styleId="aa">
    <w:name w:val="（Ｉ）"/>
    <w:basedOn w:val="a7"/>
    <w:pPr>
      <w:spacing w:line="320" w:lineRule="exact"/>
      <w:ind w:left="780" w:hanging="300"/>
      <w:jc w:val="both"/>
    </w:pPr>
    <w:rPr>
      <w:rFonts w:ascii="新細明體" w:eastAsia="新細明體" w:hAnsi="新細明體"/>
      <w:sz w:val="20"/>
    </w:rPr>
  </w:style>
  <w:style w:type="paragraph" w:customStyle="1" w:styleId="Ab">
    <w:name w:val="A."/>
    <w:basedOn w:val="i"/>
    <w:pPr>
      <w:ind w:left="1064" w:hanging="200"/>
    </w:pPr>
  </w:style>
  <w:style w:type="paragraph" w:customStyle="1" w:styleId="Ac">
    <w:name w:val="A.小"/>
    <w:basedOn w:val="Ab"/>
    <w:pPr>
      <w:ind w:left="1264" w:hanging="160"/>
    </w:pPr>
  </w:style>
  <w:style w:type="paragraph" w:styleId="ad">
    <w:name w:val="Salutation"/>
    <w:basedOn w:val="a0"/>
    <w:next w:val="a0"/>
    <w:rPr>
      <w:rFonts w:ascii="標楷體" w:eastAsia="標楷體" w:hAnsi="標楷體"/>
      <w:sz w:val="28"/>
      <w:szCs w:val="28"/>
    </w:rPr>
  </w:style>
  <w:style w:type="character" w:customStyle="1" w:styleId="13">
    <w:name w:val="問候 字元1"/>
    <w:rPr>
      <w:rFonts w:ascii="標楷體" w:eastAsia="標楷體" w:hAnsi="標楷體"/>
      <w:sz w:val="28"/>
      <w:szCs w:val="28"/>
      <w:lang w:val="en-US" w:eastAsia="zh-TW" w:bidi="ar-SA"/>
    </w:rPr>
  </w:style>
  <w:style w:type="character" w:customStyle="1" w:styleId="yiv1063068134dialogtext">
    <w:name w:val="yiv1063068134dialog_text"/>
    <w:basedOn w:val="a1"/>
  </w:style>
  <w:style w:type="paragraph" w:customStyle="1" w:styleId="ae">
    <w:name w:val="壹"/>
    <w:basedOn w:val="a7"/>
    <w:pPr>
      <w:spacing w:line="320" w:lineRule="exact"/>
      <w:jc w:val="both"/>
    </w:pPr>
    <w:rPr>
      <w:rFonts w:ascii="文鼎特明" w:eastAsia="文鼎特明" w:hAnsi="文鼎特明"/>
      <w:spacing w:val="10"/>
      <w:sz w:val="21"/>
    </w:rPr>
  </w:style>
  <w:style w:type="character" w:customStyle="1" w:styleId="af">
    <w:name w:val="壹 字元"/>
    <w:rPr>
      <w:rFonts w:ascii="文鼎特明" w:eastAsia="文鼎特明" w:hAnsi="文鼎特明" w:cs="Courier New"/>
      <w:spacing w:val="10"/>
      <w:kern w:val="3"/>
      <w:sz w:val="21"/>
      <w:szCs w:val="22"/>
      <w:lang w:val="en-US" w:eastAsia="zh-TW" w:bidi="ar-SA"/>
    </w:rPr>
  </w:style>
  <w:style w:type="paragraph" w:styleId="af0">
    <w:name w:val="Block Text"/>
    <w:basedOn w:val="a0"/>
    <w:pPr>
      <w:widowControl w:val="0"/>
      <w:spacing w:after="0" w:line="300" w:lineRule="atLeast"/>
      <w:ind w:left="567" w:right="-17" w:hanging="567"/>
      <w:jc w:val="both"/>
    </w:pPr>
    <w:rPr>
      <w:rFonts w:ascii="新細明體" w:hAnsi="新細明體"/>
      <w:kern w:val="3"/>
      <w:sz w:val="24"/>
      <w:szCs w:val="20"/>
    </w:rPr>
  </w:style>
  <w:style w:type="paragraph" w:customStyle="1" w:styleId="af1">
    <w:name w:val="表格"/>
    <w:basedOn w:val="a0"/>
    <w:pPr>
      <w:snapToGrid w:val="0"/>
      <w:jc w:val="center"/>
    </w:pPr>
    <w:rPr>
      <w:rFonts w:ascii="標楷體" w:eastAsia="標楷體" w:hAnsi="標楷體" w:cs="Courier New"/>
      <w:sz w:val="20"/>
      <w:szCs w:val="20"/>
    </w:rPr>
  </w:style>
  <w:style w:type="paragraph" w:styleId="af2">
    <w:name w:val="footer"/>
    <w:basedOn w:val="a0"/>
    <w:pPr>
      <w:tabs>
        <w:tab w:val="center" w:pos="4153"/>
        <w:tab w:val="right" w:pos="8306"/>
      </w:tabs>
      <w:snapToGrid w:val="0"/>
    </w:pPr>
    <w:rPr>
      <w:sz w:val="20"/>
      <w:szCs w:val="20"/>
    </w:rPr>
  </w:style>
  <w:style w:type="character" w:styleId="af3">
    <w:name w:val="page number"/>
    <w:basedOn w:val="a1"/>
  </w:style>
  <w:style w:type="character" w:styleId="af4">
    <w:name w:val="Strong"/>
    <w:rPr>
      <w:b/>
      <w:bCs/>
    </w:rPr>
  </w:style>
  <w:style w:type="paragraph" w:styleId="31">
    <w:name w:val="Body Text Indent 3"/>
    <w:basedOn w:val="a0"/>
    <w:pPr>
      <w:widowControl w:val="0"/>
      <w:spacing w:after="0" w:line="240" w:lineRule="auto"/>
      <w:ind w:left="720" w:hanging="720"/>
    </w:pPr>
    <w:rPr>
      <w:rFonts w:ascii="Times New Roman" w:hAnsi="Times New Roman"/>
      <w:kern w:val="3"/>
      <w:sz w:val="24"/>
      <w:szCs w:val="20"/>
    </w:rPr>
  </w:style>
  <w:style w:type="character" w:styleId="af5">
    <w:name w:val="annotation reference"/>
    <w:rPr>
      <w:sz w:val="18"/>
      <w:szCs w:val="18"/>
    </w:rPr>
  </w:style>
  <w:style w:type="paragraph" w:styleId="af6">
    <w:name w:val="annotation text"/>
    <w:basedOn w:val="a0"/>
  </w:style>
  <w:style w:type="paragraph" w:styleId="af7">
    <w:name w:val="annotation subject"/>
    <w:basedOn w:val="af6"/>
    <w:next w:val="af6"/>
    <w:rPr>
      <w:b/>
      <w:bCs/>
    </w:rPr>
  </w:style>
  <w:style w:type="paragraph" w:styleId="af8">
    <w:name w:val="Balloon Text"/>
    <w:basedOn w:val="a0"/>
    <w:rPr>
      <w:rFonts w:ascii="Arial" w:hAnsi="Arial"/>
      <w:sz w:val="18"/>
      <w:szCs w:val="18"/>
    </w:rPr>
  </w:style>
  <w:style w:type="paragraph" w:customStyle="1" w:styleId="af9">
    <w:name w:val="條一"/>
    <w:basedOn w:val="a0"/>
    <w:pPr>
      <w:snapToGrid w:val="0"/>
      <w:spacing w:line="420" w:lineRule="exact"/>
      <w:ind w:left="1560" w:hanging="520"/>
      <w:jc w:val="both"/>
    </w:pPr>
    <w:rPr>
      <w:rFonts w:eastAsia="標楷體"/>
      <w:sz w:val="26"/>
    </w:rPr>
  </w:style>
  <w:style w:type="paragraph" w:customStyle="1" w:styleId="afa">
    <w:name w:val="條"/>
    <w:basedOn w:val="a0"/>
    <w:pPr>
      <w:snapToGrid w:val="0"/>
      <w:spacing w:line="420" w:lineRule="exact"/>
      <w:ind w:left="1040" w:hanging="1040"/>
      <w:jc w:val="both"/>
    </w:pPr>
    <w:rPr>
      <w:rFonts w:eastAsia="標楷體"/>
      <w:sz w:val="26"/>
    </w:rPr>
  </w:style>
  <w:style w:type="paragraph" w:customStyle="1" w:styleId="21">
    <w:name w:val="字元2"/>
    <w:basedOn w:val="a0"/>
    <w:pPr>
      <w:spacing w:after="160" w:line="240" w:lineRule="exact"/>
    </w:pPr>
    <w:rPr>
      <w:rFonts w:ascii="Tahoma" w:hAnsi="Tahoma"/>
      <w:sz w:val="20"/>
      <w:szCs w:val="20"/>
      <w:lang w:eastAsia="en-US"/>
    </w:rPr>
  </w:style>
  <w:style w:type="paragraph" w:styleId="afb">
    <w:name w:val="header"/>
    <w:basedOn w:val="a0"/>
    <w:pPr>
      <w:tabs>
        <w:tab w:val="center" w:pos="4153"/>
        <w:tab w:val="right" w:pos="8306"/>
      </w:tabs>
      <w:snapToGrid w:val="0"/>
    </w:pPr>
    <w:rPr>
      <w:sz w:val="20"/>
      <w:szCs w:val="20"/>
    </w:rPr>
  </w:style>
  <w:style w:type="character" w:customStyle="1" w:styleId="afc">
    <w:name w:val="頁首 字元"/>
    <w:basedOn w:val="a1"/>
  </w:style>
  <w:style w:type="paragraph" w:customStyle="1" w:styleId="afd">
    <w:name w:val="標"/>
    <w:basedOn w:val="a0"/>
    <w:pPr>
      <w:snapToGrid w:val="0"/>
      <w:spacing w:line="420" w:lineRule="exact"/>
      <w:jc w:val="center"/>
    </w:pPr>
    <w:rPr>
      <w:rFonts w:eastAsia="標楷體"/>
      <w:b/>
      <w:bCs/>
      <w:sz w:val="38"/>
    </w:rPr>
  </w:style>
  <w:style w:type="paragraph" w:styleId="22">
    <w:name w:val="Body Text Indent 2"/>
    <w:basedOn w:val="a0"/>
    <w:pPr>
      <w:widowControl w:val="0"/>
      <w:spacing w:after="0" w:line="240" w:lineRule="auto"/>
      <w:ind w:left="1260"/>
    </w:pPr>
    <w:rPr>
      <w:rFonts w:ascii="Times New Roman" w:hAnsi="Times New Roman"/>
      <w:kern w:val="3"/>
      <w:sz w:val="24"/>
      <w:szCs w:val="20"/>
    </w:rPr>
  </w:style>
  <w:style w:type="paragraph" w:customStyle="1" w:styleId="a">
    <w:name w:val="條文三"/>
    <w:basedOn w:val="a0"/>
    <w:pPr>
      <w:numPr>
        <w:numId w:val="4"/>
      </w:numPr>
      <w:ind w:right="57"/>
      <w:jc w:val="both"/>
    </w:pPr>
    <w:rPr>
      <w:rFonts w:ascii="全真楷書" w:eastAsia="全真楷書" w:hAnsi="全真楷書"/>
      <w:sz w:val="28"/>
      <w:szCs w:val="20"/>
    </w:rPr>
  </w:style>
  <w:style w:type="paragraph" w:customStyle="1" w:styleId="afe">
    <w:name w:val="條文一"/>
    <w:basedOn w:val="a0"/>
    <w:pPr>
      <w:ind w:left="512" w:right="57" w:hanging="540"/>
      <w:jc w:val="both"/>
    </w:pPr>
    <w:rPr>
      <w:rFonts w:ascii="全真楷書" w:eastAsia="全真楷書" w:hAnsi="全真楷書"/>
      <w:sz w:val="28"/>
      <w:szCs w:val="20"/>
    </w:rPr>
  </w:style>
  <w:style w:type="paragraph" w:customStyle="1" w:styleId="aff">
    <w:name w:val="條文二"/>
    <w:basedOn w:val="a0"/>
    <w:pPr>
      <w:ind w:left="512" w:right="57"/>
      <w:jc w:val="both"/>
    </w:pPr>
    <w:rPr>
      <w:rFonts w:ascii="全真楷書" w:eastAsia="全真楷書" w:hAnsi="全真楷書"/>
      <w:sz w:val="28"/>
      <w:szCs w:val="20"/>
    </w:rPr>
  </w:style>
  <w:style w:type="paragraph" w:customStyle="1" w:styleId="aff0">
    <w:name w:val="壹一"/>
    <w:basedOn w:val="a0"/>
    <w:pPr>
      <w:snapToGrid w:val="0"/>
      <w:spacing w:line="420" w:lineRule="exact"/>
      <w:ind w:left="780" w:hanging="520"/>
      <w:jc w:val="both"/>
    </w:pPr>
    <w:rPr>
      <w:rFonts w:eastAsia="標楷體"/>
      <w:sz w:val="26"/>
    </w:rPr>
  </w:style>
  <w:style w:type="paragraph" w:customStyle="1" w:styleId="71">
    <w:name w:val="樣式71"/>
    <w:basedOn w:val="a0"/>
    <w:pPr>
      <w:spacing w:line="360" w:lineRule="exact"/>
      <w:ind w:left="1599" w:hanging="1599"/>
    </w:pPr>
    <w:rPr>
      <w:rFonts w:eastAsia="全真楷書"/>
      <w:spacing w:val="14"/>
      <w:szCs w:val="20"/>
    </w:rPr>
  </w:style>
  <w:style w:type="character" w:styleId="aff1">
    <w:name w:val="Hyperlink"/>
    <w:rPr>
      <w:color w:val="0000FF"/>
      <w:u w:val="single"/>
    </w:rPr>
  </w:style>
  <w:style w:type="character" w:styleId="aff2">
    <w:name w:val="FollowedHyperlink"/>
    <w:rPr>
      <w:color w:val="800080"/>
      <w:u w:val="single"/>
    </w:rPr>
  </w:style>
  <w:style w:type="paragraph" w:styleId="aff3">
    <w:name w:val="caption"/>
    <w:basedOn w:val="a0"/>
    <w:next w:val="a0"/>
    <w:pPr>
      <w:spacing w:line="240" w:lineRule="auto"/>
    </w:pPr>
    <w:rPr>
      <w:b/>
      <w:bCs/>
      <w:color w:val="2DA2BF"/>
      <w:sz w:val="18"/>
      <w:szCs w:val="18"/>
    </w:rPr>
  </w:style>
  <w:style w:type="paragraph" w:styleId="aff4">
    <w:name w:val="Title"/>
    <w:basedOn w:val="a0"/>
    <w:next w:val="a0"/>
    <w:pPr>
      <w:pBdr>
        <w:bottom w:val="single" w:sz="8" w:space="4" w:color="2DA2BF"/>
      </w:pBdr>
      <w:spacing w:after="300" w:line="240" w:lineRule="auto"/>
    </w:pPr>
    <w:rPr>
      <w:rFonts w:ascii="Cambria" w:hAnsi="Cambria"/>
      <w:color w:val="343434"/>
      <w:spacing w:val="5"/>
      <w:kern w:val="3"/>
      <w:sz w:val="52"/>
      <w:szCs w:val="52"/>
    </w:rPr>
  </w:style>
  <w:style w:type="character" w:customStyle="1" w:styleId="aff5">
    <w:name w:val="標題 字元"/>
    <w:rPr>
      <w:rFonts w:ascii="Cambria" w:eastAsia="新細明體" w:hAnsi="Cambria" w:cs="Times New Roman"/>
      <w:color w:val="343434"/>
      <w:spacing w:val="5"/>
      <w:kern w:val="3"/>
      <w:sz w:val="52"/>
      <w:szCs w:val="52"/>
    </w:rPr>
  </w:style>
  <w:style w:type="paragraph" w:styleId="aff6">
    <w:name w:val="Subtitle"/>
    <w:basedOn w:val="a0"/>
    <w:next w:val="a0"/>
    <w:rPr>
      <w:rFonts w:ascii="Cambria" w:hAnsi="Cambria"/>
      <w:i/>
      <w:iCs/>
      <w:color w:val="2DA2BF"/>
      <w:spacing w:val="15"/>
      <w:sz w:val="24"/>
      <w:szCs w:val="24"/>
    </w:rPr>
  </w:style>
  <w:style w:type="character" w:customStyle="1" w:styleId="aff7">
    <w:name w:val="副標題 字元"/>
    <w:rPr>
      <w:rFonts w:ascii="Cambria" w:eastAsia="新細明體" w:hAnsi="Cambria" w:cs="Times New Roman"/>
      <w:i/>
      <w:iCs/>
      <w:color w:val="2DA2BF"/>
      <w:spacing w:val="15"/>
      <w:sz w:val="24"/>
      <w:szCs w:val="24"/>
    </w:rPr>
  </w:style>
  <w:style w:type="character" w:styleId="aff8">
    <w:name w:val="Emphasis"/>
    <w:rPr>
      <w:i/>
      <w:iCs/>
    </w:rPr>
  </w:style>
  <w:style w:type="paragraph" w:styleId="aff9">
    <w:name w:val="No Spacing"/>
    <w:pPr>
      <w:suppressAutoHyphens/>
    </w:pPr>
    <w:rPr>
      <w:sz w:val="22"/>
      <w:szCs w:val="22"/>
    </w:rPr>
  </w:style>
  <w:style w:type="paragraph" w:styleId="affa">
    <w:name w:val="List Paragraph"/>
    <w:basedOn w:val="a0"/>
    <w:pPr>
      <w:widowControl w:val="0"/>
      <w:spacing w:after="0" w:line="240" w:lineRule="auto"/>
      <w:ind w:left="480"/>
    </w:pPr>
    <w:rPr>
      <w:rFonts w:ascii="Times New Roman" w:hAnsi="Times New Roman"/>
      <w:kern w:val="3"/>
      <w:sz w:val="24"/>
      <w:szCs w:val="24"/>
    </w:rPr>
  </w:style>
  <w:style w:type="paragraph" w:styleId="affb">
    <w:name w:val="Quote"/>
    <w:basedOn w:val="a0"/>
    <w:next w:val="a0"/>
    <w:rPr>
      <w:i/>
      <w:iCs/>
      <w:color w:val="000000"/>
      <w:sz w:val="20"/>
      <w:szCs w:val="20"/>
    </w:rPr>
  </w:style>
  <w:style w:type="character" w:customStyle="1" w:styleId="QuoteChar">
    <w:name w:val="Quote Char"/>
    <w:rPr>
      <w:i/>
      <w:iCs/>
      <w:color w:val="000000"/>
    </w:rPr>
  </w:style>
  <w:style w:type="paragraph" w:styleId="affc">
    <w:name w:val="Intense Quote"/>
    <w:basedOn w:val="a0"/>
    <w:next w:val="a0"/>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rPr>
      <w:b/>
      <w:bCs/>
      <w:i/>
      <w:iCs/>
      <w:color w:val="2DA2BF"/>
    </w:rPr>
  </w:style>
  <w:style w:type="character" w:styleId="affd">
    <w:name w:val="Subtle Emphasis"/>
    <w:rPr>
      <w:i/>
      <w:iCs/>
      <w:color w:val="808080"/>
    </w:rPr>
  </w:style>
  <w:style w:type="character" w:styleId="affe">
    <w:name w:val="Intense Emphasis"/>
    <w:rPr>
      <w:b/>
      <w:bCs/>
      <w:i/>
      <w:iCs/>
      <w:color w:val="2DA2BF"/>
    </w:rPr>
  </w:style>
  <w:style w:type="character" w:styleId="afff">
    <w:name w:val="Subtle Reference"/>
    <w:rPr>
      <w:smallCaps/>
      <w:color w:val="DA1F28"/>
      <w:u w:val="single"/>
    </w:rPr>
  </w:style>
  <w:style w:type="character" w:styleId="afff0">
    <w:name w:val="Intense Reference"/>
    <w:rPr>
      <w:b/>
      <w:bCs/>
      <w:smallCaps/>
      <w:color w:val="DA1F28"/>
      <w:spacing w:val="5"/>
      <w:u w:val="single"/>
    </w:rPr>
  </w:style>
  <w:style w:type="character" w:styleId="afff1">
    <w:name w:val="Book Title"/>
    <w:rPr>
      <w:b/>
      <w:bCs/>
      <w:smallCaps/>
      <w:spacing w:val="5"/>
    </w:rPr>
  </w:style>
  <w:style w:type="paragraph" w:styleId="afff2">
    <w:name w:val="TOC Heading"/>
    <w:basedOn w:val="10"/>
    <w:next w:val="a0"/>
    <w:rPr>
      <w:rFonts w:ascii="Cambria" w:eastAsia="新細明體" w:hAnsi="Cambria"/>
      <w:color w:val="365F91"/>
    </w:rPr>
  </w:style>
  <w:style w:type="paragraph" w:customStyle="1" w:styleId="Style1">
    <w:name w:val="壹、Style1"/>
    <w:basedOn w:val="10"/>
    <w:autoRedefine/>
    <w:pPr>
      <w:spacing w:before="180" w:line="360" w:lineRule="auto"/>
      <w:ind w:right="220"/>
    </w:pPr>
    <w:rPr>
      <w:rFonts w:ascii="Calibri" w:hAnsi="Calibri"/>
      <w:sz w:val="32"/>
      <w:szCs w:val="22"/>
    </w:rPr>
  </w:style>
  <w:style w:type="character" w:customStyle="1" w:styleId="Style1Char">
    <w:name w:val="壹、Style1 Char"/>
    <w:rPr>
      <w:rFonts w:eastAsia="標楷體"/>
      <w:b/>
      <w:bCs/>
      <w:sz w:val="32"/>
      <w:szCs w:val="22"/>
    </w:rPr>
  </w:style>
  <w:style w:type="paragraph" w:customStyle="1" w:styleId="Style20">
    <w:name w:val="一、Style2"/>
    <w:basedOn w:val="Style1"/>
    <w:autoRedefine/>
    <w:pPr>
      <w:spacing w:line="400" w:lineRule="exact"/>
      <w:ind w:left="720"/>
    </w:pPr>
    <w:rPr>
      <w:rFonts w:ascii="Times New Roman" w:hAnsi="Times New Roman"/>
    </w:rPr>
  </w:style>
  <w:style w:type="character" w:customStyle="1" w:styleId="Style2Char">
    <w:name w:val="一、Style2 Char"/>
    <w:rPr>
      <w:rFonts w:ascii="Times New Roman" w:eastAsia="標楷體" w:hAnsi="Times New Roman"/>
      <w:b/>
      <w:sz w:val="32"/>
      <w:szCs w:val="22"/>
    </w:rPr>
  </w:style>
  <w:style w:type="paragraph" w:customStyle="1" w:styleId="table1">
    <w:name w:val="table1"/>
    <w:basedOn w:val="a0"/>
    <w:pPr>
      <w:jc w:val="both"/>
    </w:pPr>
    <w:rPr>
      <w:rFonts w:eastAsia="標楷體"/>
      <w:sz w:val="24"/>
      <w:szCs w:val="20"/>
    </w:rPr>
  </w:style>
  <w:style w:type="character" w:customStyle="1" w:styleId="table1Char">
    <w:name w:val="table1 Char"/>
    <w:rPr>
      <w:rFonts w:eastAsia="標楷體"/>
      <w:sz w:val="24"/>
    </w:rPr>
  </w:style>
  <w:style w:type="paragraph" w:styleId="15">
    <w:name w:val="toc 1"/>
    <w:basedOn w:val="afb"/>
    <w:next w:val="a0"/>
    <w:autoRedefine/>
    <w:pPr>
      <w:tabs>
        <w:tab w:val="clear" w:pos="4153"/>
        <w:tab w:val="clear" w:pos="8306"/>
        <w:tab w:val="left" w:pos="851"/>
        <w:tab w:val="right" w:leader="dot" w:pos="9798"/>
      </w:tabs>
      <w:snapToGrid/>
      <w:spacing w:before="120" w:after="0"/>
    </w:pPr>
    <w:rPr>
      <w:rFonts w:ascii="新細明體" w:hAnsi="新細明體"/>
      <w:b/>
      <w:bCs/>
      <w:caps/>
      <w:sz w:val="28"/>
      <w:szCs w:val="28"/>
    </w:rPr>
  </w:style>
  <w:style w:type="character" w:customStyle="1" w:styleId="17">
    <w:name w:val="目錄 1 字元"/>
    <w:rPr>
      <w:rFonts w:ascii="新細明體" w:hAnsi="新細明體"/>
      <w:b/>
      <w:bCs/>
      <w:caps/>
      <w:sz w:val="28"/>
      <w:szCs w:val="28"/>
    </w:rPr>
  </w:style>
  <w:style w:type="paragraph" w:customStyle="1" w:styleId="table01">
    <w:name w:val="table01"/>
    <w:basedOn w:val="table1"/>
    <w:pPr>
      <w:spacing w:after="0" w:line="240" w:lineRule="exact"/>
    </w:pPr>
    <w:rPr>
      <w:sz w:val="18"/>
    </w:rPr>
  </w:style>
  <w:style w:type="character" w:customStyle="1" w:styleId="table01Char">
    <w:name w:val="table01 Char"/>
    <w:rPr>
      <w:rFonts w:eastAsia="標楷體"/>
      <w:sz w:val="18"/>
      <w:szCs w:val="22"/>
    </w:rPr>
  </w:style>
  <w:style w:type="paragraph" w:customStyle="1" w:styleId="18">
    <w:name w:val="樣式1"/>
    <w:basedOn w:val="Style1"/>
  </w:style>
  <w:style w:type="paragraph" w:customStyle="1" w:styleId="style10">
    <w:name w:val="style1"/>
    <w:basedOn w:val="ae"/>
    <w:autoRedefine/>
    <w:rPr>
      <w:rFonts w:ascii="Calibri" w:eastAsia="標楷體" w:hAnsi="Calibri"/>
      <w:b/>
      <w:color w:val="000000"/>
      <w:sz w:val="32"/>
    </w:rPr>
  </w:style>
  <w:style w:type="character" w:customStyle="1" w:styleId="style11">
    <w:name w:val="style1 字元"/>
    <w:rPr>
      <w:rFonts w:eastAsia="標楷體" w:cs="Courier New"/>
      <w:b/>
      <w:color w:val="000000"/>
      <w:spacing w:val="10"/>
      <w:kern w:val="3"/>
      <w:sz w:val="32"/>
      <w:szCs w:val="24"/>
    </w:rPr>
  </w:style>
  <w:style w:type="paragraph" w:customStyle="1" w:styleId="table010">
    <w:name w:val="樣式 table01"/>
    <w:basedOn w:val="table01"/>
    <w:rPr>
      <w:sz w:val="26"/>
    </w:rPr>
  </w:style>
  <w:style w:type="character" w:customStyle="1" w:styleId="table011">
    <w:name w:val="樣式 table01 字元"/>
    <w:rPr>
      <w:rFonts w:ascii="Calibri" w:eastAsia="標楷體" w:hAnsi="Calibri"/>
      <w:sz w:val="26"/>
      <w:szCs w:val="22"/>
      <w:lang w:val="en-US" w:eastAsia="zh-TW" w:bidi="ar-SA"/>
    </w:rPr>
  </w:style>
  <w:style w:type="paragraph" w:customStyle="1" w:styleId="23">
    <w:name w:val="樣式2"/>
    <w:basedOn w:val="table01"/>
    <w:rPr>
      <w:sz w:val="26"/>
      <w:szCs w:val="26"/>
    </w:rPr>
  </w:style>
  <w:style w:type="paragraph" w:customStyle="1" w:styleId="Stylestyle1SymbolTimesNewRoman">
    <w:name w:val="Style style1 + (Symbol) Times New Roman"/>
    <w:basedOn w:val="style10"/>
    <w:autoRedefine/>
    <w:rPr>
      <w:bCs/>
    </w:rPr>
  </w:style>
  <w:style w:type="character" w:customStyle="1" w:styleId="Stylestyle1SymbolTimesNewRomanChar">
    <w:name w:val="Style style1 + (Symbol) Times New Roman Char"/>
    <w:rPr>
      <w:rFonts w:eastAsia="標楷體" w:cs="Courier New"/>
      <w:b/>
      <w:bCs/>
      <w:color w:val="000000"/>
      <w:spacing w:val="10"/>
      <w:kern w:val="3"/>
      <w:sz w:val="32"/>
      <w:szCs w:val="24"/>
    </w:rPr>
  </w:style>
  <w:style w:type="paragraph" w:customStyle="1" w:styleId="Style2">
    <w:name w:val="Style2"/>
    <w:basedOn w:val="Stylestyle1SymbolTimesNewRoman"/>
    <w:pPr>
      <w:numPr>
        <w:numId w:val="5"/>
      </w:numPr>
    </w:pPr>
  </w:style>
  <w:style w:type="character" w:customStyle="1" w:styleId="Style2Char0">
    <w:name w:val="Style2 Char"/>
    <w:basedOn w:val="Stylestyle1SymbolTimesNewRomanChar"/>
    <w:rPr>
      <w:rFonts w:eastAsia="標楷體" w:cs="Courier New"/>
      <w:b/>
      <w:bCs/>
      <w:color w:val="000000"/>
      <w:spacing w:val="10"/>
      <w:kern w:val="3"/>
      <w:sz w:val="32"/>
      <w:szCs w:val="24"/>
    </w:rPr>
  </w:style>
  <w:style w:type="paragraph" w:customStyle="1" w:styleId="Style12">
    <w:name w:val="Style1"/>
    <w:basedOn w:val="Style1"/>
  </w:style>
  <w:style w:type="character" w:customStyle="1" w:styleId="Style1Char0">
    <w:name w:val="Style1 Char"/>
    <w:basedOn w:val="Style1Char"/>
    <w:rPr>
      <w:rFonts w:eastAsia="標楷體"/>
      <w:b/>
      <w:bCs/>
      <w:sz w:val="32"/>
      <w:szCs w:val="22"/>
    </w:rPr>
  </w:style>
  <w:style w:type="paragraph" w:styleId="afff3">
    <w:name w:val="Note Heading"/>
    <w:basedOn w:val="a0"/>
    <w:next w:val="a0"/>
    <w:pPr>
      <w:jc w:val="center"/>
    </w:pPr>
    <w:rPr>
      <w:rFonts w:ascii="標楷體" w:eastAsia="標楷體" w:hAnsi="標楷體"/>
    </w:rPr>
  </w:style>
  <w:style w:type="character" w:customStyle="1" w:styleId="afff4">
    <w:name w:val="註釋標題 字元"/>
    <w:rPr>
      <w:rFonts w:ascii="標楷體" w:eastAsia="標楷體" w:hAnsi="標楷體" w:cs="新細明體"/>
      <w:sz w:val="22"/>
      <w:szCs w:val="22"/>
    </w:rPr>
  </w:style>
  <w:style w:type="paragraph" w:styleId="afff5">
    <w:name w:val="Closing"/>
    <w:basedOn w:val="a0"/>
    <w:pPr>
      <w:ind w:left="100"/>
    </w:pPr>
    <w:rPr>
      <w:rFonts w:ascii="標楷體" w:eastAsia="標楷體" w:hAnsi="標楷體"/>
    </w:rPr>
  </w:style>
  <w:style w:type="character" w:customStyle="1" w:styleId="afff6">
    <w:name w:val="結語 字元"/>
    <w:rPr>
      <w:rFonts w:ascii="標楷體" w:eastAsia="標楷體" w:hAnsi="標楷體" w:cs="新細明體"/>
      <w:sz w:val="22"/>
      <w:szCs w:val="22"/>
    </w:rPr>
  </w:style>
  <w:style w:type="paragraph" w:styleId="24">
    <w:name w:val="toc 2"/>
    <w:basedOn w:val="Style1"/>
    <w:next w:val="a0"/>
    <w:autoRedefine/>
    <w:pPr>
      <w:tabs>
        <w:tab w:val="right" w:leader="dot" w:pos="9798"/>
      </w:tabs>
      <w:spacing w:before="240" w:line="276" w:lineRule="auto"/>
      <w:ind w:right="0"/>
    </w:pPr>
    <w:rPr>
      <w:rFonts w:ascii="新細明體" w:eastAsia="新細明體" w:hAnsi="新細明體" w:cs="Calibri"/>
      <w:color w:val="000000"/>
      <w:sz w:val="28"/>
      <w:szCs w:val="28"/>
    </w:rPr>
  </w:style>
  <w:style w:type="paragraph" w:styleId="51">
    <w:name w:val="toc 5"/>
    <w:basedOn w:val="a0"/>
    <w:next w:val="a0"/>
    <w:autoRedefine/>
    <w:pPr>
      <w:spacing w:after="0"/>
      <w:ind w:left="660"/>
    </w:pPr>
    <w:rPr>
      <w:rFonts w:cs="Calibri"/>
      <w:sz w:val="20"/>
      <w:szCs w:val="20"/>
    </w:rPr>
  </w:style>
  <w:style w:type="paragraph" w:styleId="32">
    <w:name w:val="toc 3"/>
    <w:basedOn w:val="Style20"/>
    <w:next w:val="a0"/>
    <w:autoRedefine/>
    <w:pPr>
      <w:tabs>
        <w:tab w:val="right" w:leader="dot" w:pos="9798"/>
      </w:tabs>
      <w:spacing w:before="0" w:line="240" w:lineRule="auto"/>
      <w:ind w:left="0" w:right="0"/>
    </w:pPr>
    <w:rPr>
      <w:rFonts w:ascii="新細明體" w:eastAsia="新細明體" w:hAnsi="新細明體"/>
      <w:color w:val="000000"/>
      <w:sz w:val="20"/>
      <w:szCs w:val="20"/>
    </w:rPr>
  </w:style>
  <w:style w:type="paragraph" w:styleId="41">
    <w:name w:val="toc 4"/>
    <w:basedOn w:val="table01"/>
    <w:next w:val="a0"/>
    <w:autoRedefine/>
    <w:pPr>
      <w:spacing w:line="276" w:lineRule="auto"/>
      <w:ind w:left="440"/>
      <w:jc w:val="left"/>
    </w:pPr>
    <w:rPr>
      <w:rFonts w:eastAsia="新細明體" w:cs="Calibri"/>
      <w:sz w:val="20"/>
    </w:rPr>
  </w:style>
  <w:style w:type="paragraph" w:styleId="61">
    <w:name w:val="toc 6"/>
    <w:basedOn w:val="a0"/>
    <w:next w:val="a0"/>
    <w:autoRedefine/>
    <w:pPr>
      <w:spacing w:after="0"/>
      <w:ind w:left="880"/>
    </w:pPr>
    <w:rPr>
      <w:rFonts w:cs="Calibri"/>
      <w:sz w:val="20"/>
      <w:szCs w:val="20"/>
    </w:rPr>
  </w:style>
  <w:style w:type="paragraph" w:styleId="72">
    <w:name w:val="toc 7"/>
    <w:basedOn w:val="a0"/>
    <w:next w:val="a0"/>
    <w:autoRedefine/>
    <w:pPr>
      <w:spacing w:after="0"/>
      <w:ind w:left="1100"/>
    </w:pPr>
    <w:rPr>
      <w:rFonts w:cs="Calibri"/>
      <w:sz w:val="20"/>
      <w:szCs w:val="20"/>
    </w:rPr>
  </w:style>
  <w:style w:type="paragraph" w:styleId="81">
    <w:name w:val="toc 8"/>
    <w:basedOn w:val="a0"/>
    <w:next w:val="a0"/>
    <w:autoRedefine/>
    <w:pPr>
      <w:spacing w:after="0"/>
      <w:ind w:left="1320"/>
    </w:pPr>
    <w:rPr>
      <w:rFonts w:cs="Calibri"/>
      <w:sz w:val="20"/>
      <w:szCs w:val="20"/>
    </w:rPr>
  </w:style>
  <w:style w:type="paragraph" w:styleId="91">
    <w:name w:val="toc 9"/>
    <w:basedOn w:val="a0"/>
    <w:next w:val="a0"/>
    <w:autoRedefine/>
    <w:pPr>
      <w:spacing w:after="0"/>
      <w:ind w:left="1540"/>
    </w:pPr>
    <w:rPr>
      <w:rFonts w:cs="Calibri"/>
      <w:sz w:val="20"/>
      <w:szCs w:val="20"/>
    </w:rPr>
  </w:style>
  <w:style w:type="paragraph" w:styleId="afff7">
    <w:name w:val="table of figures"/>
    <w:basedOn w:val="a0"/>
    <w:next w:val="a0"/>
    <w:pPr>
      <w:spacing w:after="0"/>
      <w:ind w:left="440" w:hanging="440"/>
    </w:pPr>
    <w:rPr>
      <w:rFonts w:cs="Calibri"/>
      <w:caps/>
      <w:sz w:val="20"/>
      <w:szCs w:val="20"/>
    </w:rPr>
  </w:style>
  <w:style w:type="paragraph" w:customStyle="1" w:styleId="170">
    <w:name w:val="樣式17"/>
    <w:basedOn w:val="a0"/>
    <w:pPr>
      <w:widowControl w:val="0"/>
      <w:spacing w:before="120" w:after="0" w:line="360" w:lineRule="atLeast"/>
      <w:ind w:left="1418" w:hanging="1418"/>
      <w:jc w:val="both"/>
    </w:pPr>
    <w:rPr>
      <w:rFonts w:ascii="全真楷書" w:eastAsia="全真楷書" w:hAnsi="全真楷書"/>
      <w:sz w:val="28"/>
      <w:szCs w:val="20"/>
    </w:rPr>
  </w:style>
  <w:style w:type="paragraph" w:customStyle="1" w:styleId="19">
    <w:name w:val="樣式19"/>
    <w:basedOn w:val="a0"/>
    <w:pPr>
      <w:widowControl w:val="0"/>
      <w:spacing w:after="0" w:line="240" w:lineRule="atLeast"/>
      <w:ind w:left="2552" w:hanging="567"/>
      <w:jc w:val="both"/>
    </w:pPr>
    <w:rPr>
      <w:rFonts w:ascii="全真楷書" w:eastAsia="全真楷書" w:hAnsi="全真楷書"/>
      <w:sz w:val="28"/>
      <w:szCs w:val="20"/>
    </w:rPr>
  </w:style>
  <w:style w:type="paragraph" w:customStyle="1" w:styleId="27">
    <w:name w:val="樣式27"/>
    <w:basedOn w:val="a0"/>
    <w:pPr>
      <w:widowControl w:val="0"/>
      <w:spacing w:after="0" w:line="360" w:lineRule="atLeast"/>
      <w:ind w:left="1418" w:firstLine="567"/>
      <w:jc w:val="both"/>
    </w:pPr>
    <w:rPr>
      <w:rFonts w:ascii="全真楷書" w:eastAsia="全真楷書" w:hAnsi="全真楷書"/>
      <w:sz w:val="28"/>
      <w:szCs w:val="20"/>
    </w:rPr>
  </w:style>
  <w:style w:type="paragraph" w:styleId="25">
    <w:name w:val="Body Text 2"/>
    <w:basedOn w:val="a0"/>
    <w:pPr>
      <w:widowControl w:val="0"/>
      <w:spacing w:after="0" w:line="240" w:lineRule="auto"/>
      <w:ind w:right="57"/>
      <w:jc w:val="both"/>
    </w:pPr>
    <w:rPr>
      <w:rFonts w:ascii="新細明體" w:hAnsi="新細明體"/>
      <w:kern w:val="3"/>
      <w:sz w:val="28"/>
      <w:szCs w:val="20"/>
    </w:rPr>
  </w:style>
  <w:style w:type="paragraph" w:customStyle="1" w:styleId="0">
    <w:name w:val="樣式0"/>
    <w:basedOn w:val="a0"/>
    <w:pPr>
      <w:widowControl w:val="0"/>
      <w:spacing w:before="120" w:after="0" w:line="240" w:lineRule="atLeast"/>
      <w:ind w:left="567" w:hanging="567"/>
      <w:jc w:val="both"/>
    </w:pPr>
    <w:rPr>
      <w:rFonts w:ascii="Times New Roman" w:eastAsia="全真楷書" w:hAnsi="Times New Roman"/>
      <w:sz w:val="28"/>
      <w:szCs w:val="20"/>
    </w:rPr>
  </w:style>
  <w:style w:type="paragraph" w:customStyle="1" w:styleId="210">
    <w:name w:val="樣式21"/>
    <w:basedOn w:val="170"/>
    <w:pPr>
      <w:ind w:left="1701" w:hanging="1701"/>
    </w:pPr>
  </w:style>
  <w:style w:type="paragraph" w:customStyle="1" w:styleId="220">
    <w:name w:val="樣式22"/>
    <w:basedOn w:val="19"/>
    <w:pPr>
      <w:ind w:left="2835"/>
    </w:pPr>
  </w:style>
  <w:style w:type="paragraph" w:customStyle="1" w:styleId="52">
    <w:name w:val="樣式5"/>
    <w:basedOn w:val="a0"/>
    <w:pPr>
      <w:widowControl w:val="0"/>
      <w:spacing w:after="0" w:line="360" w:lineRule="exact"/>
      <w:ind w:left="794"/>
    </w:pPr>
    <w:rPr>
      <w:rFonts w:ascii="Times New Roman" w:eastAsia="全真楷書" w:hAnsi="Times New Roman"/>
      <w:spacing w:val="14"/>
      <w:sz w:val="24"/>
      <w:szCs w:val="20"/>
    </w:rPr>
  </w:style>
  <w:style w:type="paragraph" w:customStyle="1" w:styleId="62">
    <w:name w:val="樣式6"/>
    <w:basedOn w:val="23"/>
    <w:pPr>
      <w:widowControl w:val="0"/>
      <w:spacing w:line="360" w:lineRule="exact"/>
      <w:ind w:left="1077" w:hanging="1077"/>
      <w:jc w:val="left"/>
    </w:pPr>
    <w:rPr>
      <w:rFonts w:ascii="Times New Roman" w:eastAsia="全真楷書" w:hAnsi="Times New Roman"/>
      <w:spacing w:val="14"/>
      <w:sz w:val="24"/>
      <w:szCs w:val="20"/>
    </w:rPr>
  </w:style>
  <w:style w:type="paragraph" w:customStyle="1" w:styleId="afff8">
    <w:name w:val="內縮"/>
    <w:basedOn w:val="a0"/>
    <w:pPr>
      <w:autoSpaceDE w:val="0"/>
      <w:spacing w:after="0" w:line="560" w:lineRule="atLeast"/>
      <w:ind w:left="600" w:right="-726" w:hanging="600"/>
      <w:jc w:val="both"/>
      <w:textAlignment w:val="center"/>
    </w:pPr>
    <w:rPr>
      <w:rFonts w:ascii="全真楷書" w:eastAsia="全真楷書" w:hAnsi="全真楷書"/>
      <w:sz w:val="32"/>
      <w:szCs w:val="20"/>
    </w:rPr>
  </w:style>
  <w:style w:type="paragraph" w:styleId="afff9">
    <w:name w:val="Body Text"/>
    <w:basedOn w:val="a0"/>
    <w:pPr>
      <w:widowControl w:val="0"/>
      <w:spacing w:after="120"/>
      <w:ind w:firstLine="567"/>
      <w:jc w:val="both"/>
    </w:pPr>
    <w:rPr>
      <w:rFonts w:ascii="華康楷書體W5" w:eastAsia="華康楷書體W5" w:hAnsi="華康楷書體W5"/>
      <w:sz w:val="30"/>
      <w:szCs w:val="20"/>
    </w:rPr>
  </w:style>
  <w:style w:type="paragraph" w:customStyle="1" w:styleId="afffa">
    <w:name w:val="第一條"/>
    <w:basedOn w:val="a0"/>
    <w:pPr>
      <w:widowControl w:val="0"/>
      <w:wordWrap w:val="0"/>
      <w:overflowPunct w:val="0"/>
      <w:autoSpaceDE w:val="0"/>
      <w:spacing w:after="0" w:line="240" w:lineRule="auto"/>
      <w:ind w:left="1134" w:hanging="1134"/>
    </w:pPr>
    <w:rPr>
      <w:rFonts w:ascii="Times New Roman" w:eastAsia="華康楷書體W5" w:hAnsi="Times New Roman"/>
      <w:sz w:val="28"/>
      <w:szCs w:val="20"/>
    </w:rPr>
  </w:style>
  <w:style w:type="paragraph" w:customStyle="1" w:styleId="afffb">
    <w:name w:val="第十一條"/>
    <w:basedOn w:val="afffa"/>
    <w:pPr>
      <w:ind w:left="1418" w:hanging="1418"/>
    </w:pPr>
    <w:rPr>
      <w:rFonts w:ascii="全真楷書" w:hAnsi="全真楷書"/>
    </w:rPr>
  </w:style>
  <w:style w:type="paragraph" w:customStyle="1" w:styleId="afffc">
    <w:name w:val="第十一條內文"/>
    <w:basedOn w:val="a0"/>
    <w:pPr>
      <w:widowControl w:val="0"/>
      <w:wordWrap w:val="0"/>
      <w:overflowPunct w:val="0"/>
      <w:autoSpaceDE w:val="0"/>
      <w:spacing w:after="0" w:line="240" w:lineRule="auto"/>
      <w:ind w:left="823"/>
    </w:pPr>
    <w:rPr>
      <w:rFonts w:ascii="全真楷書" w:eastAsia="華康楷書體W5" w:hAnsi="全真楷書"/>
      <w:sz w:val="28"/>
      <w:szCs w:val="20"/>
    </w:rPr>
  </w:style>
  <w:style w:type="paragraph" w:customStyle="1" w:styleId="afffd">
    <w:name w:val="第一條內文"/>
    <w:basedOn w:val="a0"/>
    <w:pPr>
      <w:widowControl w:val="0"/>
      <w:wordWrap w:val="0"/>
      <w:overflowPunct w:val="0"/>
      <w:autoSpaceDE w:val="0"/>
      <w:spacing w:after="0" w:line="240" w:lineRule="auto"/>
      <w:ind w:left="567"/>
    </w:pPr>
    <w:rPr>
      <w:rFonts w:ascii="全真楷書" w:eastAsia="華康楷書體W5" w:hAnsi="全真楷書"/>
      <w:sz w:val="28"/>
      <w:szCs w:val="20"/>
    </w:rPr>
  </w:style>
  <w:style w:type="paragraph" w:customStyle="1" w:styleId="afffe">
    <w:name w:val="第二十一條"/>
    <w:basedOn w:val="afffa"/>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0"/>
      <w:szCs w:val="20"/>
    </w:rPr>
  </w:style>
  <w:style w:type="paragraph" w:customStyle="1" w:styleId="affff">
    <w:name w:val="字元 字元 字元"/>
    <w:basedOn w:val="a0"/>
    <w:autoRedefine/>
    <w:pPr>
      <w:widowControl w:val="0"/>
      <w:snapToGrid w:val="0"/>
      <w:spacing w:after="0" w:line="280" w:lineRule="exact"/>
      <w:ind w:left="504" w:hanging="504"/>
      <w:jc w:val="both"/>
    </w:pPr>
    <w:rPr>
      <w:rFonts w:ascii="Times New Roman" w:eastAsia="標楷體" w:hAnsi="Times New Roman"/>
      <w:bCs/>
      <w:spacing w:val="6"/>
      <w:kern w:val="3"/>
      <w:sz w:val="24"/>
      <w:szCs w:val="24"/>
    </w:rPr>
  </w:style>
  <w:style w:type="character" w:customStyle="1" w:styleId="style2000">
    <w:name w:val="style2000"/>
    <w:basedOn w:val="a1"/>
  </w:style>
  <w:style w:type="character" w:customStyle="1" w:styleId="apple-converted-space">
    <w:name w:val="apple-converted-space"/>
    <w:basedOn w:val="a1"/>
  </w:style>
  <w:style w:type="character" w:customStyle="1" w:styleId="gr1">
    <w:name w:val="gr1"/>
    <w:rPr>
      <w:rFonts w:ascii="Arial" w:hAnsi="Arial" w:cs="Arial"/>
      <w:strike w:val="0"/>
      <w:dstrike w:val="0"/>
      <w:color w:val="676767"/>
      <w:sz w:val="20"/>
      <w:szCs w:val="20"/>
      <w:u w:val="none"/>
    </w:rPr>
  </w:style>
  <w:style w:type="paragraph" w:customStyle="1" w:styleId="font5">
    <w:name w:val="font5"/>
    <w:basedOn w:val="a0"/>
    <w:pPr>
      <w:spacing w:before="100" w:after="100" w:line="240" w:lineRule="auto"/>
    </w:pPr>
    <w:rPr>
      <w:rFonts w:ascii="新細明體" w:hAnsi="新細明體" w:cs="新細明體"/>
      <w:sz w:val="18"/>
      <w:szCs w:val="18"/>
    </w:rPr>
  </w:style>
  <w:style w:type="paragraph" w:customStyle="1" w:styleId="font6">
    <w:name w:val="font6"/>
    <w:basedOn w:val="a0"/>
    <w:pPr>
      <w:spacing w:before="100" w:after="100" w:line="240" w:lineRule="auto"/>
    </w:pPr>
    <w:rPr>
      <w:rFonts w:ascii="標楷體" w:eastAsia="標楷體" w:hAnsi="標楷體" w:cs="新細明體"/>
      <w:color w:val="000000"/>
      <w:sz w:val="16"/>
      <w:szCs w:val="16"/>
    </w:rPr>
  </w:style>
  <w:style w:type="paragraph" w:customStyle="1" w:styleId="font7">
    <w:name w:val="font7"/>
    <w:basedOn w:val="a0"/>
    <w:pPr>
      <w:spacing w:before="100" w:after="100" w:line="240" w:lineRule="auto"/>
    </w:pPr>
    <w:rPr>
      <w:rFonts w:ascii="標楷體" w:eastAsia="標楷體" w:hAnsi="標楷體" w:cs="新細明體"/>
      <w:b/>
      <w:bCs/>
      <w:color w:val="DD0806"/>
      <w:sz w:val="20"/>
      <w:szCs w:val="20"/>
    </w:rPr>
  </w:style>
  <w:style w:type="paragraph" w:customStyle="1" w:styleId="font8">
    <w:name w:val="font8"/>
    <w:basedOn w:val="a0"/>
    <w:pPr>
      <w:spacing w:before="100" w:after="100" w:line="240" w:lineRule="auto"/>
    </w:pPr>
    <w:rPr>
      <w:rFonts w:ascii="標楷體" w:eastAsia="標楷體" w:hAnsi="標楷體" w:cs="新細明體"/>
      <w:b/>
      <w:bCs/>
      <w:color w:val="DD0806"/>
      <w:sz w:val="28"/>
      <w:szCs w:val="28"/>
    </w:rPr>
  </w:style>
  <w:style w:type="paragraph" w:customStyle="1" w:styleId="font9">
    <w:name w:val="font9"/>
    <w:basedOn w:val="a0"/>
    <w:pPr>
      <w:spacing w:before="100" w:after="100" w:line="240" w:lineRule="auto"/>
    </w:pPr>
    <w:rPr>
      <w:rFonts w:ascii="標楷體" w:eastAsia="標楷體" w:hAnsi="標楷體" w:cs="新細明體"/>
      <w:b/>
      <w:bCs/>
      <w:color w:val="DD0806"/>
      <w:sz w:val="20"/>
      <w:szCs w:val="20"/>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標楷體" w:eastAsia="標楷體" w:hAnsi="標楷體" w:cs="新細明體"/>
      <w:color w:val="000000"/>
      <w:sz w:val="20"/>
      <w:szCs w:val="20"/>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000000"/>
      <w:sz w:val="20"/>
      <w:szCs w:val="20"/>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標楷體" w:eastAsia="標楷體" w:hAnsi="標楷體" w:cs="新細明體"/>
      <w:color w:val="000000"/>
      <w:sz w:val="20"/>
      <w:szCs w:val="20"/>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標楷體" w:eastAsia="標楷體" w:hAnsi="標楷體" w:cs="新細明體"/>
      <w:color w:val="000000"/>
      <w:sz w:val="20"/>
      <w:szCs w:val="20"/>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79">
    <w:name w:val="xl79"/>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000000"/>
      <w:sz w:val="20"/>
      <w:szCs w:val="20"/>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textAlignment w:val="center"/>
    </w:pPr>
    <w:rPr>
      <w:rFonts w:ascii="標楷體" w:eastAsia="標楷體" w:hAnsi="標楷體" w:cs="新細明體"/>
      <w:color w:val="000000"/>
      <w:sz w:val="20"/>
      <w:szCs w:val="20"/>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4">
    <w:name w:val="xl84"/>
    <w:basedOn w:val="a0"/>
    <w:pPr>
      <w:spacing w:before="100" w:after="100" w:line="240" w:lineRule="auto"/>
      <w:jc w:val="center"/>
    </w:pPr>
    <w:rPr>
      <w:rFonts w:ascii="標楷體" w:eastAsia="標楷體" w:hAnsi="標楷體" w:cs="新細明體"/>
      <w:color w:val="000000"/>
      <w:sz w:val="20"/>
      <w:szCs w:val="20"/>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標楷體" w:eastAsia="標楷體" w:hAnsi="標楷體" w:cs="新細明體"/>
      <w:color w:val="00000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top"/>
    </w:pPr>
    <w:rPr>
      <w:rFonts w:ascii="標楷體" w:eastAsia="標楷體" w:hAnsi="標楷體" w:cs="新細明體"/>
      <w:color w:val="000000"/>
      <w:sz w:val="20"/>
      <w:szCs w:val="20"/>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89">
    <w:name w:val="xl89"/>
    <w:basedOn w:val="a0"/>
    <w:pPr>
      <w:spacing w:before="100" w:after="100" w:line="240" w:lineRule="auto"/>
      <w:textAlignment w:val="center"/>
    </w:pPr>
    <w:rPr>
      <w:rFonts w:ascii="標楷體" w:eastAsia="標楷體" w:hAnsi="標楷體" w:cs="新細明體"/>
      <w:color w:val="000000"/>
      <w:sz w:val="20"/>
      <w:szCs w:val="20"/>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91">
    <w:name w:val="xl91"/>
    <w:basedOn w:val="a0"/>
    <w:pPr>
      <w:spacing w:before="100" w:after="100" w:line="240" w:lineRule="auto"/>
    </w:pPr>
    <w:rPr>
      <w:rFonts w:ascii="標楷體" w:eastAsia="標楷體" w:hAnsi="標楷體" w:cs="新細明體"/>
      <w:color w:val="000000"/>
      <w:sz w:val="20"/>
      <w:szCs w:val="20"/>
    </w:rPr>
  </w:style>
  <w:style w:type="paragraph" w:customStyle="1" w:styleId="xl92">
    <w:name w:val="xl92"/>
    <w:basedOn w:val="a0"/>
    <w:pPr>
      <w:shd w:val="clear" w:color="auto" w:fill="FFFFFF"/>
      <w:spacing w:before="100" w:after="100" w:line="240" w:lineRule="auto"/>
      <w:jc w:val="center"/>
    </w:pPr>
    <w:rPr>
      <w:rFonts w:ascii="標楷體" w:eastAsia="標楷體" w:hAnsi="標楷體" w:cs="新細明體"/>
      <w:color w:val="000000"/>
      <w:sz w:val="20"/>
      <w:szCs w:val="20"/>
    </w:rPr>
  </w:style>
  <w:style w:type="paragraph" w:customStyle="1" w:styleId="xl93">
    <w:name w:val="xl93"/>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94">
    <w:name w:val="xl94"/>
    <w:basedOn w:val="a0"/>
    <w:pPr>
      <w:shd w:val="clear" w:color="auto" w:fill="FFFFFF"/>
      <w:spacing w:before="100" w:after="100" w:line="240" w:lineRule="auto"/>
    </w:pPr>
    <w:rPr>
      <w:rFonts w:ascii="標楷體" w:eastAsia="標楷體" w:hAnsi="標楷體" w:cs="新細明體"/>
      <w:color w:val="000000"/>
      <w:sz w:val="20"/>
      <w:szCs w:val="20"/>
    </w:rPr>
  </w:style>
  <w:style w:type="paragraph" w:customStyle="1" w:styleId="xl95">
    <w:name w:val="xl95"/>
    <w:basedOn w:val="a0"/>
    <w:pPr>
      <w:spacing w:before="100" w:after="100" w:line="240" w:lineRule="auto"/>
      <w:textAlignment w:val="center"/>
    </w:pPr>
    <w:rPr>
      <w:rFonts w:ascii="標楷體" w:eastAsia="標楷體" w:hAnsi="標楷體" w:cs="新細明體"/>
      <w:color w:val="000000"/>
      <w:sz w:val="20"/>
      <w:szCs w:val="20"/>
    </w:rPr>
  </w:style>
  <w:style w:type="paragraph" w:customStyle="1" w:styleId="xl96">
    <w:name w:val="xl96"/>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FF0000"/>
      <w:sz w:val="20"/>
      <w:szCs w:val="20"/>
    </w:rPr>
  </w:style>
  <w:style w:type="paragraph" w:customStyle="1" w:styleId="xl97">
    <w:name w:val="xl97"/>
    <w:basedOn w:val="a0"/>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標楷體" w:eastAsia="標楷體" w:hAnsi="標楷體" w:cs="新細明體"/>
      <w:color w:val="000000"/>
      <w:sz w:val="20"/>
      <w:szCs w:val="20"/>
    </w:rPr>
  </w:style>
  <w:style w:type="paragraph" w:customStyle="1" w:styleId="xl98">
    <w:name w:val="xl98"/>
    <w:basedOn w:val="a0"/>
    <w:pPr>
      <w:pBdr>
        <w:top w:val="single" w:sz="4" w:space="0" w:color="000000"/>
        <w:left w:val="single" w:sz="4" w:space="0" w:color="000000"/>
        <w:bottom w:val="single" w:sz="4" w:space="0" w:color="000000"/>
        <w:right w:val="single" w:sz="4" w:space="0" w:color="000000"/>
      </w:pBdr>
      <w:shd w:val="clear" w:color="auto" w:fill="00B0F0"/>
      <w:spacing w:before="100" w:after="100" w:line="240" w:lineRule="auto"/>
      <w:textAlignment w:val="center"/>
    </w:pPr>
    <w:rPr>
      <w:rFonts w:ascii="標楷體" w:eastAsia="標楷體" w:hAnsi="標楷體" w:cs="新細明體"/>
      <w:color w:val="000000"/>
      <w:sz w:val="20"/>
      <w:szCs w:val="20"/>
    </w:rPr>
  </w:style>
  <w:style w:type="paragraph" w:customStyle="1" w:styleId="xl99">
    <w:name w:val="xl99"/>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textAlignment w:val="center"/>
    </w:pPr>
    <w:rPr>
      <w:rFonts w:ascii="標楷體" w:eastAsia="標楷體" w:hAnsi="標楷體" w:cs="新細明體"/>
      <w:color w:val="000000"/>
      <w:sz w:val="20"/>
      <w:szCs w:val="20"/>
    </w:rPr>
  </w:style>
  <w:style w:type="paragraph" w:customStyle="1" w:styleId="xl100">
    <w:name w:val="xl100"/>
    <w:basedOn w:val="a0"/>
    <w:pPr>
      <w:pBdr>
        <w:top w:val="single" w:sz="4" w:space="0" w:color="000000"/>
        <w:left w:val="single" w:sz="4" w:space="0" w:color="000000"/>
        <w:bottom w:val="single" w:sz="4" w:space="0" w:color="000000"/>
        <w:right w:val="single" w:sz="4" w:space="0" w:color="000000"/>
      </w:pBdr>
      <w:spacing w:before="100" w:after="100" w:line="240" w:lineRule="auto"/>
    </w:pPr>
    <w:rPr>
      <w:rFonts w:ascii="標楷體" w:eastAsia="標楷體" w:hAnsi="標楷體" w:cs="新細明體"/>
      <w:color w:val="000000"/>
      <w:sz w:val="20"/>
      <w:szCs w:val="20"/>
    </w:rPr>
  </w:style>
  <w:style w:type="paragraph" w:customStyle="1" w:styleId="xl101">
    <w:name w:val="xl101"/>
    <w:basedOn w:val="a0"/>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textAlignment w:val="center"/>
    </w:pPr>
    <w:rPr>
      <w:rFonts w:ascii="標楷體" w:eastAsia="標楷體" w:hAnsi="標楷體" w:cs="新細明體"/>
      <w:color w:val="000000"/>
      <w:sz w:val="20"/>
      <w:szCs w:val="20"/>
    </w:rPr>
  </w:style>
  <w:style w:type="paragraph" w:customStyle="1" w:styleId="xl102">
    <w:name w:val="xl102"/>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pPr>
    <w:rPr>
      <w:rFonts w:ascii="標楷體" w:eastAsia="標楷體" w:hAnsi="標楷體" w:cs="新細明體"/>
      <w:color w:val="000000"/>
      <w:sz w:val="20"/>
      <w:szCs w:val="20"/>
    </w:rPr>
  </w:style>
  <w:style w:type="paragraph" w:customStyle="1" w:styleId="xl103">
    <w:name w:val="xl103"/>
    <w:basedOn w:val="a0"/>
    <w:pPr>
      <w:pBdr>
        <w:top w:val="single" w:sz="4" w:space="0" w:color="000000"/>
        <w:left w:val="single" w:sz="4" w:space="0" w:color="000000"/>
        <w:bottom w:val="single" w:sz="4" w:space="0" w:color="000000"/>
        <w:right w:val="single" w:sz="4" w:space="0" w:color="000000"/>
      </w:pBdr>
      <w:spacing w:before="100" w:after="100" w:line="240" w:lineRule="auto"/>
    </w:pPr>
    <w:rPr>
      <w:rFonts w:ascii="標楷體" w:eastAsia="標楷體" w:hAnsi="標楷體" w:cs="新細明體"/>
      <w:color w:val="000000"/>
      <w:sz w:val="20"/>
      <w:szCs w:val="20"/>
    </w:rPr>
  </w:style>
  <w:style w:type="paragraph" w:customStyle="1" w:styleId="xl104">
    <w:name w:val="xl104"/>
    <w:basedOn w:val="a0"/>
    <w:pPr>
      <w:pBdr>
        <w:top w:val="single" w:sz="4" w:space="0" w:color="000000"/>
        <w:left w:val="single" w:sz="4" w:space="0" w:color="000000"/>
        <w:bottom w:val="single" w:sz="4" w:space="0" w:color="000000"/>
        <w:right w:val="single" w:sz="4" w:space="0" w:color="000000"/>
      </w:pBdr>
      <w:shd w:val="clear" w:color="auto" w:fill="00B0F0"/>
      <w:spacing w:before="100" w:after="100" w:line="240" w:lineRule="auto"/>
    </w:pPr>
    <w:rPr>
      <w:rFonts w:ascii="標楷體" w:eastAsia="標楷體" w:hAnsi="標楷體" w:cs="新細明體"/>
      <w:color w:val="000000"/>
      <w:sz w:val="20"/>
      <w:szCs w:val="20"/>
    </w:rPr>
  </w:style>
  <w:style w:type="paragraph" w:customStyle="1" w:styleId="xl105">
    <w:name w:val="xl105"/>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FF0000"/>
      <w:sz w:val="20"/>
      <w:szCs w:val="20"/>
    </w:rPr>
  </w:style>
  <w:style w:type="paragraph" w:customStyle="1" w:styleId="xl106">
    <w:name w:val="xl106"/>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textAlignment w:val="center"/>
    </w:pPr>
    <w:rPr>
      <w:rFonts w:ascii="標楷體" w:eastAsia="標楷體" w:hAnsi="標楷體" w:cs="新細明體"/>
      <w:color w:val="FF0000"/>
      <w:sz w:val="20"/>
      <w:szCs w:val="20"/>
    </w:rPr>
  </w:style>
  <w:style w:type="paragraph" w:customStyle="1" w:styleId="xl107">
    <w:name w:val="xl107"/>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FF0000"/>
      <w:sz w:val="20"/>
      <w:szCs w:val="20"/>
    </w:rPr>
  </w:style>
  <w:style w:type="paragraph" w:customStyle="1" w:styleId="xl108">
    <w:name w:val="xl108"/>
    <w:basedOn w:val="a0"/>
    <w:pPr>
      <w:pBdr>
        <w:top w:val="single" w:sz="4" w:space="0" w:color="000000"/>
        <w:left w:val="single" w:sz="4" w:space="0" w:color="000000"/>
        <w:bottom w:val="single" w:sz="4" w:space="0" w:color="000000"/>
        <w:right w:val="single" w:sz="4" w:space="0" w:color="000000"/>
      </w:pBdr>
      <w:shd w:val="clear" w:color="auto" w:fill="00B0F0"/>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09">
    <w:name w:val="xl109"/>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0">
    <w:name w:val="xl110"/>
    <w:basedOn w:val="a0"/>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1">
    <w:name w:val="xl111"/>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2">
    <w:name w:val="xl112"/>
    <w:basedOn w:val="a0"/>
    <w:pPr>
      <w:pBdr>
        <w:top w:val="single" w:sz="4" w:space="0" w:color="000000"/>
        <w:left w:val="single" w:sz="4" w:space="0" w:color="000000"/>
        <w:bottom w:val="single" w:sz="4" w:space="0" w:color="000000"/>
        <w:right w:val="single" w:sz="4" w:space="0" w:color="000000"/>
      </w:pBdr>
      <w:shd w:val="clear" w:color="auto" w:fill="FCF305"/>
      <w:spacing w:before="100" w:after="100" w:line="240" w:lineRule="auto"/>
      <w:jc w:val="center"/>
    </w:pPr>
    <w:rPr>
      <w:rFonts w:ascii="標楷體" w:eastAsia="標楷體" w:hAnsi="標楷體" w:cs="新細明體"/>
      <w:color w:val="000000"/>
      <w:sz w:val="20"/>
      <w:szCs w:val="20"/>
    </w:rPr>
  </w:style>
  <w:style w:type="paragraph" w:customStyle="1" w:styleId="xl113">
    <w:name w:val="xl113"/>
    <w:basedOn w:val="a0"/>
    <w:pPr>
      <w:pBdr>
        <w:top w:val="single" w:sz="4" w:space="0" w:color="000000"/>
        <w:left w:val="single" w:sz="4" w:space="0" w:color="000000"/>
        <w:bottom w:val="single" w:sz="4" w:space="0" w:color="000000"/>
        <w:right w:val="single" w:sz="4" w:space="0" w:color="000000"/>
      </w:pBdr>
      <w:shd w:val="clear" w:color="auto" w:fill="FDE9D9"/>
      <w:spacing w:before="100" w:after="100" w:line="240" w:lineRule="auto"/>
      <w:jc w:val="center"/>
    </w:pPr>
    <w:rPr>
      <w:rFonts w:ascii="標楷體" w:eastAsia="標楷體" w:hAnsi="標楷體" w:cs="新細明體"/>
      <w:color w:val="FF0000"/>
      <w:sz w:val="20"/>
      <w:szCs w:val="20"/>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pacing w:before="100" w:after="100" w:line="240" w:lineRule="auto"/>
    </w:pPr>
    <w:rPr>
      <w:rFonts w:ascii="標楷體" w:eastAsia="標楷體" w:hAnsi="標楷體" w:cs="新細明體"/>
      <w:color w:val="0070C0"/>
      <w:sz w:val="20"/>
      <w:szCs w:val="20"/>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70C0"/>
      <w:sz w:val="20"/>
      <w:szCs w:val="20"/>
    </w:rPr>
  </w:style>
  <w:style w:type="paragraph" w:customStyle="1" w:styleId="xl116">
    <w:name w:val="xl116"/>
    <w:basedOn w:val="a0"/>
    <w:pPr>
      <w:spacing w:before="100" w:after="100" w:line="240" w:lineRule="auto"/>
      <w:jc w:val="center"/>
    </w:pPr>
    <w:rPr>
      <w:rFonts w:ascii="標楷體" w:eastAsia="標楷體" w:hAnsi="標楷體" w:cs="新細明體"/>
      <w:color w:val="FF0000"/>
      <w:sz w:val="20"/>
      <w:szCs w:val="20"/>
    </w:rPr>
  </w:style>
  <w:style w:type="paragraph" w:customStyle="1" w:styleId="xl117">
    <w:name w:val="xl117"/>
    <w:basedOn w:val="a0"/>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標楷體" w:eastAsia="標楷體" w:hAnsi="標楷體" w:cs="新細明體"/>
      <w:color w:val="000000"/>
      <w:sz w:val="16"/>
      <w:szCs w:val="16"/>
    </w:rPr>
  </w:style>
  <w:style w:type="paragraph" w:customStyle="1" w:styleId="xl118">
    <w:name w:val="xl118"/>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19">
    <w:name w:val="xl119"/>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20">
    <w:name w:val="xl120"/>
    <w:basedOn w:val="a0"/>
    <w:pPr>
      <w:spacing w:before="100" w:after="100" w:line="240" w:lineRule="auto"/>
      <w:jc w:val="center"/>
      <w:textAlignment w:val="center"/>
    </w:pPr>
    <w:rPr>
      <w:rFonts w:ascii="標楷體" w:eastAsia="標楷體" w:hAnsi="標楷體" w:cs="新細明體"/>
      <w:color w:val="000000"/>
      <w:sz w:val="20"/>
      <w:szCs w:val="20"/>
    </w:rPr>
  </w:style>
  <w:style w:type="paragraph" w:customStyle="1" w:styleId="xl121">
    <w:name w:val="xl121"/>
    <w:basedOn w:val="a0"/>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標楷體" w:eastAsia="標楷體" w:hAnsi="標楷體" w:cs="新細明體"/>
      <w:color w:val="000000"/>
      <w:sz w:val="20"/>
      <w:szCs w:val="20"/>
    </w:rPr>
  </w:style>
  <w:style w:type="paragraph" w:customStyle="1" w:styleId="xl122">
    <w:name w:val="xl122"/>
    <w:basedOn w:val="a0"/>
    <w:pPr>
      <w:spacing w:before="100" w:after="100" w:line="240" w:lineRule="auto"/>
      <w:jc w:val="center"/>
    </w:pPr>
    <w:rPr>
      <w:rFonts w:ascii="標楷體" w:eastAsia="標楷體" w:hAnsi="標楷體" w:cs="新細明體"/>
      <w:color w:val="000000"/>
      <w:sz w:val="20"/>
      <w:szCs w:val="20"/>
    </w:rPr>
  </w:style>
  <w:style w:type="paragraph" w:customStyle="1" w:styleId="xl123">
    <w:name w:val="xl123"/>
    <w:basedOn w:val="a0"/>
    <w:pPr>
      <w:spacing w:before="100" w:after="100" w:line="240" w:lineRule="auto"/>
      <w:textAlignment w:val="center"/>
    </w:pPr>
    <w:rPr>
      <w:rFonts w:ascii="標楷體" w:eastAsia="標楷體" w:hAnsi="標楷體" w:cs="新細明體"/>
      <w:b/>
      <w:bCs/>
      <w:color w:val="DD0806"/>
      <w:sz w:val="28"/>
      <w:szCs w:val="28"/>
    </w:rPr>
  </w:style>
  <w:style w:type="paragraph" w:customStyle="1" w:styleId="xl124">
    <w:name w:val="xl124"/>
    <w:basedOn w:val="a0"/>
    <w:pPr>
      <w:spacing w:before="100" w:after="100" w:line="240" w:lineRule="auto"/>
      <w:textAlignment w:val="center"/>
    </w:pPr>
    <w:rPr>
      <w:rFonts w:ascii="標楷體" w:eastAsia="標楷體" w:hAnsi="標楷體" w:cs="新細明體"/>
      <w:b/>
      <w:bCs/>
      <w:color w:val="000000"/>
      <w:sz w:val="28"/>
      <w:szCs w:val="28"/>
    </w:rPr>
  </w:style>
  <w:style w:type="paragraph" w:customStyle="1" w:styleId="xl125">
    <w:name w:val="xl125"/>
    <w:basedOn w:val="a0"/>
    <w:pPr>
      <w:spacing w:before="100" w:after="100" w:line="240" w:lineRule="auto"/>
      <w:jc w:val="center"/>
    </w:pPr>
    <w:rPr>
      <w:rFonts w:ascii="標楷體" w:eastAsia="標楷體" w:hAnsi="標楷體" w:cs="新細明體"/>
      <w:color w:val="000000"/>
      <w:sz w:val="20"/>
      <w:szCs w:val="20"/>
    </w:rPr>
  </w:style>
  <w:style w:type="character" w:customStyle="1" w:styleId="HTML0">
    <w:name w:val="HTML 預設格式 字元"/>
    <w:rPr>
      <w:rFonts w:ascii="細明體" w:eastAsia="細明體" w:hAnsi="細明體"/>
    </w:rPr>
  </w:style>
  <w:style w:type="paragraph" w:customStyle="1" w:styleId="73">
    <w:name w:val="樣式7"/>
    <w:basedOn w:val="a0"/>
    <w:pPr>
      <w:widowControl w:val="0"/>
      <w:spacing w:after="0" w:line="360" w:lineRule="exact"/>
      <w:ind w:left="1361" w:hanging="1361"/>
    </w:pPr>
    <w:rPr>
      <w:rFonts w:ascii="Times New Roman" w:eastAsia="全真楷書" w:hAnsi="Times New Roman"/>
      <w:spacing w:val="14"/>
      <w:sz w:val="24"/>
      <w:szCs w:val="20"/>
    </w:rPr>
  </w:style>
  <w:style w:type="paragraph" w:customStyle="1" w:styleId="A-2">
    <w:name w:val="A-2"/>
    <w:pPr>
      <w:widowControl w:val="0"/>
      <w:suppressAutoHyphens/>
      <w:autoSpaceDE w:val="0"/>
      <w:spacing w:line="400" w:lineRule="atLeast"/>
    </w:pPr>
    <w:rPr>
      <w:rFonts w:ascii="華康中楷體" w:eastAsia="華康中楷體" w:hAnsi="華康中楷體"/>
      <w:color w:val="000000"/>
      <w:sz w:val="28"/>
    </w:rPr>
  </w:style>
  <w:style w:type="paragraph" w:styleId="Web">
    <w:name w:val="Normal (Web)"/>
    <w:basedOn w:val="a0"/>
    <w:pPr>
      <w:spacing w:before="100" w:after="100" w:line="240" w:lineRule="auto"/>
    </w:pPr>
    <w:rPr>
      <w:rFonts w:ascii="新細明體" w:hAnsi="新細明體" w:cs="新細明體"/>
      <w:sz w:val="24"/>
      <w:szCs w:val="24"/>
    </w:rPr>
  </w:style>
  <w:style w:type="paragraph" w:customStyle="1" w:styleId="Standard">
    <w:name w:val="Standard"/>
    <w:pPr>
      <w:widowControl w:val="0"/>
      <w:suppressAutoHyphens/>
    </w:pPr>
    <w:rPr>
      <w:rFonts w:ascii="Times New Roman" w:eastAsia="新細明體, PMingLiU" w:hAnsi="Times New Roman"/>
      <w:kern w:val="3"/>
      <w:sz w:val="24"/>
      <w:szCs w:val="24"/>
    </w:rPr>
  </w:style>
  <w:style w:type="character" w:customStyle="1" w:styleId="26">
    <w:name w:val="本文縮排 2 字元"/>
    <w:rPr>
      <w:sz w:val="22"/>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rPr>
      <w:rFonts w:eastAsia="新細明體"/>
    </w:rPr>
  </w:style>
  <w:style w:type="paragraph" w:styleId="affff0">
    <w:name w:val="List"/>
    <w:basedOn w:val="Textbody"/>
    <w:rPr>
      <w:rFonts w:cs="Mangal"/>
    </w:rPr>
  </w:style>
  <w:style w:type="paragraph" w:customStyle="1" w:styleId="Index">
    <w:name w:val="Index"/>
    <w:basedOn w:val="Standard"/>
    <w:pPr>
      <w:suppressLineNumbers/>
    </w:pPr>
    <w:rPr>
      <w:rFonts w:eastAsia="新細明體" w:cs="Mangal"/>
    </w:rPr>
  </w:style>
  <w:style w:type="paragraph" w:customStyle="1" w:styleId="Framecontents">
    <w:name w:val="Frame contents"/>
    <w:basedOn w:val="Standard"/>
    <w:rPr>
      <w:rFonts w:eastAsia="新細明體"/>
    </w:rPr>
  </w:style>
  <w:style w:type="character" w:customStyle="1" w:styleId="affff1">
    <w:name w:val="頁尾 字元"/>
    <w:rPr>
      <w:kern w:val="3"/>
    </w:rPr>
  </w:style>
  <w:style w:type="character" w:customStyle="1" w:styleId="affff2">
    <w:name w:val="註解方塊文字 字元"/>
    <w:rPr>
      <w:rFonts w:ascii="Calibri Light" w:eastAsia="新細明體" w:hAnsi="Calibri Light" w:cs="F"/>
      <w:kern w:val="3"/>
      <w:sz w:val="18"/>
      <w:szCs w:val="18"/>
    </w:rPr>
  </w:style>
  <w:style w:type="paragraph" w:styleId="affff3">
    <w:name w:val="footnote text"/>
    <w:basedOn w:val="a0"/>
    <w:pPr>
      <w:widowControl w:val="0"/>
      <w:snapToGrid w:val="0"/>
      <w:spacing w:after="0" w:line="240" w:lineRule="auto"/>
    </w:pPr>
    <w:rPr>
      <w:kern w:val="3"/>
      <w:sz w:val="20"/>
      <w:szCs w:val="20"/>
    </w:rPr>
  </w:style>
  <w:style w:type="character" w:customStyle="1" w:styleId="affff4">
    <w:name w:val="註腳文字 字元"/>
    <w:rPr>
      <w:kern w:val="3"/>
    </w:rPr>
  </w:style>
  <w:style w:type="character" w:styleId="affff5">
    <w:name w:val="footnote reference"/>
    <w:rPr>
      <w:rFonts w:ascii="Times New Roman" w:hAnsi="Times New Roman" w:cs="Times New Roman"/>
      <w:position w:val="0"/>
      <w:vertAlign w:val="superscript"/>
    </w:rPr>
  </w:style>
  <w:style w:type="paragraph" w:customStyle="1" w:styleId="cjk">
    <w:name w:val="cjk"/>
    <w:basedOn w:val="a0"/>
    <w:pPr>
      <w:spacing w:before="100" w:after="142" w:line="288" w:lineRule="auto"/>
    </w:pPr>
    <w:rPr>
      <w:rFonts w:ascii="新細明體" w:hAnsi="新細明體" w:cs="新細明體"/>
      <w:sz w:val="24"/>
      <w:szCs w:val="24"/>
    </w:rPr>
  </w:style>
  <w:style w:type="numbering" w:customStyle="1" w:styleId="WW8Num1">
    <w:name w:val="WW8Num1"/>
    <w:basedOn w:val="a3"/>
    <w:pPr>
      <w:numPr>
        <w:numId w:val="1"/>
      </w:numPr>
    </w:pPr>
  </w:style>
  <w:style w:type="numbering" w:customStyle="1" w:styleId="1">
    <w:name w:val="無清單1"/>
    <w:basedOn w:val="a3"/>
    <w:pPr>
      <w:numPr>
        <w:numId w:val="2"/>
      </w:numPr>
    </w:pPr>
  </w:style>
  <w:style w:type="numbering" w:customStyle="1" w:styleId="WWNum1">
    <w:name w:val="WWNum1"/>
    <w:basedOn w:val="a3"/>
    <w:pPr>
      <w:numPr>
        <w:numId w:val="3"/>
      </w:numPr>
    </w:pPr>
  </w:style>
  <w:style w:type="numbering" w:customStyle="1" w:styleId="LFO13">
    <w:name w:val="LFO13"/>
    <w:basedOn w:val="a3"/>
    <w:pPr>
      <w:numPr>
        <w:numId w:val="4"/>
      </w:numPr>
    </w:pPr>
  </w:style>
  <w:style w:type="numbering" w:customStyle="1" w:styleId="LFO16">
    <w:name w:val="LFO16"/>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_Toc478659213" TargetMode="External"/><Relationship Id="rId21" Type="http://schemas.openxmlformats.org/officeDocument/2006/relationships/hyperlink" Target="#_Toc478659208" TargetMode="External"/><Relationship Id="rId34" Type="http://schemas.openxmlformats.org/officeDocument/2006/relationships/hyperlink" Target="#_Toc478659221" TargetMode="External"/><Relationship Id="rId42" Type="http://schemas.openxmlformats.org/officeDocument/2006/relationships/hyperlink" Target="#_Toc478659229" TargetMode="External"/><Relationship Id="rId47" Type="http://schemas.openxmlformats.org/officeDocument/2006/relationships/hyperlink" Target="#_Toc478659234" TargetMode="External"/><Relationship Id="rId50" Type="http://schemas.openxmlformats.org/officeDocument/2006/relationships/hyperlink" Target="#_Toc478659237" TargetMode="External"/><Relationship Id="rId55" Type="http://schemas.openxmlformats.org/officeDocument/2006/relationships/hyperlink" Target="#_Toc478659242" TargetMode="External"/><Relationship Id="rId63" Type="http://schemas.openxmlformats.org/officeDocument/2006/relationships/hyperlink" Target="#_Toc478659250" TargetMode="External"/><Relationship Id="rId68" Type="http://schemas.openxmlformats.org/officeDocument/2006/relationships/hyperlink" Target="#_Toc478659255" TargetMode="External"/><Relationship Id="rId76" Type="http://schemas.openxmlformats.org/officeDocument/2006/relationships/hyperlink" Target="#_Toc478659263" TargetMode="External"/><Relationship Id="rId84" Type="http://schemas.openxmlformats.org/officeDocument/2006/relationships/hyperlink" Target="#_Toc478659276" TargetMode="External"/><Relationship Id="rId89" Type="http://schemas.openxmlformats.org/officeDocument/2006/relationships/hyperlink" Target="#_Toc478659281" TargetMode="External"/><Relationship Id="rId97" Type="http://schemas.openxmlformats.org/officeDocument/2006/relationships/hyperlink" Target="https://law.moj.gov.tw/LawClass/LawAll.aspx?pcode=L0040115" TargetMode="External"/><Relationship Id="rId7" Type="http://schemas.openxmlformats.org/officeDocument/2006/relationships/endnotes" Target="endnotes.xml"/><Relationship Id="rId71" Type="http://schemas.openxmlformats.org/officeDocument/2006/relationships/hyperlink" Target="#_Toc478659258"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_Toc478659201" TargetMode="External"/><Relationship Id="rId29" Type="http://schemas.openxmlformats.org/officeDocument/2006/relationships/hyperlink" Target="#_Toc478659216" TargetMode="External"/><Relationship Id="rId11" Type="http://schemas.openxmlformats.org/officeDocument/2006/relationships/hyperlink" Target="#_Toc478659192" TargetMode="External"/><Relationship Id="rId24" Type="http://schemas.openxmlformats.org/officeDocument/2006/relationships/hyperlink" Target="#_Toc478659211" TargetMode="External"/><Relationship Id="rId32" Type="http://schemas.openxmlformats.org/officeDocument/2006/relationships/hyperlink" Target="#_Toc478659219" TargetMode="External"/><Relationship Id="rId37" Type="http://schemas.openxmlformats.org/officeDocument/2006/relationships/hyperlink" Target="#_Toc478659224" TargetMode="External"/><Relationship Id="rId40" Type="http://schemas.openxmlformats.org/officeDocument/2006/relationships/hyperlink" Target="#_Toc478659227" TargetMode="External"/><Relationship Id="rId45" Type="http://schemas.openxmlformats.org/officeDocument/2006/relationships/hyperlink" Target="#_Toc478659232" TargetMode="External"/><Relationship Id="rId53" Type="http://schemas.openxmlformats.org/officeDocument/2006/relationships/hyperlink" Target="#_Toc478659240" TargetMode="External"/><Relationship Id="rId58" Type="http://schemas.openxmlformats.org/officeDocument/2006/relationships/hyperlink" Target="#_Toc478659245" TargetMode="External"/><Relationship Id="rId66" Type="http://schemas.openxmlformats.org/officeDocument/2006/relationships/hyperlink" Target="#_Toc478659253" TargetMode="External"/><Relationship Id="rId74" Type="http://schemas.openxmlformats.org/officeDocument/2006/relationships/hyperlink" Target="#_Toc478659261" TargetMode="External"/><Relationship Id="rId79" Type="http://schemas.openxmlformats.org/officeDocument/2006/relationships/hyperlink" Target="#_Toc478659266" TargetMode="External"/><Relationship Id="rId87" Type="http://schemas.openxmlformats.org/officeDocument/2006/relationships/hyperlink" Target="#_Toc478659279" TargetMode="External"/><Relationship Id="rId5" Type="http://schemas.openxmlformats.org/officeDocument/2006/relationships/webSettings" Target="webSettings.xml"/><Relationship Id="rId61" Type="http://schemas.openxmlformats.org/officeDocument/2006/relationships/hyperlink" Target="#_Toc478659248" TargetMode="External"/><Relationship Id="rId82" Type="http://schemas.openxmlformats.org/officeDocument/2006/relationships/hyperlink" Target="#_Toc478659269" TargetMode="External"/><Relationship Id="rId90" Type="http://schemas.openxmlformats.org/officeDocument/2006/relationships/footer" Target="footer1.xml"/><Relationship Id="rId95" Type="http://schemas.openxmlformats.org/officeDocument/2006/relationships/footer" Target="footer4.xml"/><Relationship Id="rId19" Type="http://schemas.openxmlformats.org/officeDocument/2006/relationships/hyperlink" Target="#_Toc478659206" TargetMode="External"/><Relationship Id="rId14" Type="http://schemas.openxmlformats.org/officeDocument/2006/relationships/hyperlink" Target="#_Toc478659197" TargetMode="External"/><Relationship Id="rId22" Type="http://schemas.openxmlformats.org/officeDocument/2006/relationships/hyperlink" Target="#_Toc478659209" TargetMode="External"/><Relationship Id="rId27" Type="http://schemas.openxmlformats.org/officeDocument/2006/relationships/hyperlink" Target="#_Toc478659214" TargetMode="External"/><Relationship Id="rId30" Type="http://schemas.openxmlformats.org/officeDocument/2006/relationships/hyperlink" Target="#_Toc478659217" TargetMode="External"/><Relationship Id="rId35" Type="http://schemas.openxmlformats.org/officeDocument/2006/relationships/hyperlink" Target="#_Toc478659222" TargetMode="External"/><Relationship Id="rId43" Type="http://schemas.openxmlformats.org/officeDocument/2006/relationships/hyperlink" Target="#_Toc478659230" TargetMode="External"/><Relationship Id="rId48" Type="http://schemas.openxmlformats.org/officeDocument/2006/relationships/hyperlink" Target="#_Toc478659235" TargetMode="External"/><Relationship Id="rId56" Type="http://schemas.openxmlformats.org/officeDocument/2006/relationships/hyperlink" Target="#_Toc478659243" TargetMode="External"/><Relationship Id="rId64" Type="http://schemas.openxmlformats.org/officeDocument/2006/relationships/hyperlink" Target="#_Toc478659251" TargetMode="External"/><Relationship Id="rId69" Type="http://schemas.openxmlformats.org/officeDocument/2006/relationships/hyperlink" Target="#_Toc478659256" TargetMode="External"/><Relationship Id="rId77" Type="http://schemas.openxmlformats.org/officeDocument/2006/relationships/hyperlink" Target="#_Toc478659264" TargetMode="External"/><Relationship Id="rId100" Type="http://schemas.openxmlformats.org/officeDocument/2006/relationships/theme" Target="theme/theme1.xml"/><Relationship Id="rId8" Type="http://schemas.openxmlformats.org/officeDocument/2006/relationships/hyperlink" Target="#_Toc478658842" TargetMode="External"/><Relationship Id="rId51" Type="http://schemas.openxmlformats.org/officeDocument/2006/relationships/hyperlink" Target="#_Toc478659238" TargetMode="External"/><Relationship Id="rId72" Type="http://schemas.openxmlformats.org/officeDocument/2006/relationships/hyperlink" Target="#_Toc478659259" TargetMode="External"/><Relationship Id="rId80" Type="http://schemas.openxmlformats.org/officeDocument/2006/relationships/hyperlink" Target="#_Toc478659267" TargetMode="External"/><Relationship Id="rId85" Type="http://schemas.openxmlformats.org/officeDocument/2006/relationships/hyperlink" Target="#_Toc478659277" TargetMode="External"/><Relationship Id="rId93" Type="http://schemas.openxmlformats.org/officeDocument/2006/relationships/image" Target="media/image1.png"/><Relationship Id="rId98"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_Toc478659193" TargetMode="External"/><Relationship Id="rId17" Type="http://schemas.openxmlformats.org/officeDocument/2006/relationships/hyperlink" Target="#_Toc478659203" TargetMode="External"/><Relationship Id="rId25" Type="http://schemas.openxmlformats.org/officeDocument/2006/relationships/hyperlink" Target="#_Toc478659212" TargetMode="External"/><Relationship Id="rId33" Type="http://schemas.openxmlformats.org/officeDocument/2006/relationships/hyperlink" Target="#_Toc478659220" TargetMode="External"/><Relationship Id="rId38" Type="http://schemas.openxmlformats.org/officeDocument/2006/relationships/hyperlink" Target="#_Toc478659225" TargetMode="External"/><Relationship Id="rId46" Type="http://schemas.openxmlformats.org/officeDocument/2006/relationships/hyperlink" Target="#_Toc478659233" TargetMode="External"/><Relationship Id="rId59" Type="http://schemas.openxmlformats.org/officeDocument/2006/relationships/hyperlink" Target="#_Toc478659246" TargetMode="External"/><Relationship Id="rId67" Type="http://schemas.openxmlformats.org/officeDocument/2006/relationships/hyperlink" Target="#_Toc478659254" TargetMode="External"/><Relationship Id="rId20" Type="http://schemas.openxmlformats.org/officeDocument/2006/relationships/hyperlink" Target="#_Toc478659207" TargetMode="External"/><Relationship Id="rId41" Type="http://schemas.openxmlformats.org/officeDocument/2006/relationships/hyperlink" Target="#_Toc478659228" TargetMode="External"/><Relationship Id="rId54" Type="http://schemas.openxmlformats.org/officeDocument/2006/relationships/hyperlink" Target="#_Toc478659241" TargetMode="External"/><Relationship Id="rId62" Type="http://schemas.openxmlformats.org/officeDocument/2006/relationships/hyperlink" Target="#_Toc478659249" TargetMode="External"/><Relationship Id="rId70" Type="http://schemas.openxmlformats.org/officeDocument/2006/relationships/hyperlink" Target="#_Toc478659257" TargetMode="External"/><Relationship Id="rId75" Type="http://schemas.openxmlformats.org/officeDocument/2006/relationships/hyperlink" Target="#_Toc478659262" TargetMode="External"/><Relationship Id="rId83" Type="http://schemas.openxmlformats.org/officeDocument/2006/relationships/hyperlink" Target="#_Toc478659275" TargetMode="External"/><Relationship Id="rId88" Type="http://schemas.openxmlformats.org/officeDocument/2006/relationships/hyperlink" Target="#_Toc478659280" TargetMode="External"/><Relationship Id="rId91" Type="http://schemas.openxmlformats.org/officeDocument/2006/relationships/footer" Target="footer2.xml"/><Relationship Id="rId96" Type="http://schemas.openxmlformats.org/officeDocument/2006/relationships/hyperlink" Target="https://www.kh.edu.tw/rules/getDirectory/6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_Toc478659199" TargetMode="External"/><Relationship Id="rId23" Type="http://schemas.openxmlformats.org/officeDocument/2006/relationships/hyperlink" Target="#_Toc478659210" TargetMode="External"/><Relationship Id="rId28" Type="http://schemas.openxmlformats.org/officeDocument/2006/relationships/hyperlink" Target="#_Toc478659215" TargetMode="External"/><Relationship Id="rId36" Type="http://schemas.openxmlformats.org/officeDocument/2006/relationships/hyperlink" Target="#_Toc478659223" TargetMode="External"/><Relationship Id="rId49" Type="http://schemas.openxmlformats.org/officeDocument/2006/relationships/hyperlink" Target="#_Toc478659236" TargetMode="External"/><Relationship Id="rId57" Type="http://schemas.openxmlformats.org/officeDocument/2006/relationships/hyperlink" Target="#_Toc478659244" TargetMode="External"/><Relationship Id="rId10" Type="http://schemas.openxmlformats.org/officeDocument/2006/relationships/hyperlink" Target="#_Toc478659191" TargetMode="External"/><Relationship Id="rId31" Type="http://schemas.openxmlformats.org/officeDocument/2006/relationships/hyperlink" Target="#_Toc478659218" TargetMode="External"/><Relationship Id="rId44" Type="http://schemas.openxmlformats.org/officeDocument/2006/relationships/hyperlink" Target="#_Toc478659231" TargetMode="External"/><Relationship Id="rId52" Type="http://schemas.openxmlformats.org/officeDocument/2006/relationships/hyperlink" Target="#_Toc478659239" TargetMode="External"/><Relationship Id="rId60" Type="http://schemas.openxmlformats.org/officeDocument/2006/relationships/hyperlink" Target="#_Toc478659247" TargetMode="External"/><Relationship Id="rId65" Type="http://schemas.openxmlformats.org/officeDocument/2006/relationships/hyperlink" Target="#_Toc478659252" TargetMode="External"/><Relationship Id="rId73" Type="http://schemas.openxmlformats.org/officeDocument/2006/relationships/hyperlink" Target="#_Toc478659260" TargetMode="External"/><Relationship Id="rId78" Type="http://schemas.openxmlformats.org/officeDocument/2006/relationships/hyperlink" Target="#_Toc478659265" TargetMode="External"/><Relationship Id="rId81" Type="http://schemas.openxmlformats.org/officeDocument/2006/relationships/hyperlink" Target="#_Toc478659268" TargetMode="External"/><Relationship Id="rId86" Type="http://schemas.openxmlformats.org/officeDocument/2006/relationships/hyperlink" Target="#_Toc478659278" TargetMode="External"/><Relationship Id="rId94" Type="http://schemas.openxmlformats.org/officeDocument/2006/relationships/image" Target="media/image2.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Toc478659190" TargetMode="External"/><Relationship Id="rId13" Type="http://schemas.openxmlformats.org/officeDocument/2006/relationships/hyperlink" Target="#_Toc478659195" TargetMode="External"/><Relationship Id="rId18" Type="http://schemas.openxmlformats.org/officeDocument/2006/relationships/hyperlink" Target="#_Toc478659205" TargetMode="External"/><Relationship Id="rId39" Type="http://schemas.openxmlformats.org/officeDocument/2006/relationships/hyperlink" Target="#_Toc478659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68</Pages>
  <Words>8317</Words>
  <Characters>47407</Characters>
  <Application>Microsoft Office Word</Application>
  <DocSecurity>0</DocSecurity>
  <Lines>395</Lines>
  <Paragraphs>111</Paragraphs>
  <ScaleCrop>false</ScaleCrop>
  <Company/>
  <LinksUpToDate>false</LinksUpToDate>
  <CharactersWithSpaces>55613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午餐工作手冊綱要（草案）</dc:title>
  <dc:creator>e00</dc:creator>
  <cp:lastModifiedBy>Owner</cp:lastModifiedBy>
  <cp:revision>1</cp:revision>
  <cp:lastPrinted>2020-10-06T11:05:00Z</cp:lastPrinted>
  <dcterms:created xsi:type="dcterms:W3CDTF">2020-10-07T06:54:00Z</dcterms:created>
  <dcterms:modified xsi:type="dcterms:W3CDTF">2020-10-21T01:56:00Z</dcterms:modified>
</cp:coreProperties>
</file>